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21C" w:rsidRDefault="0001621C" w:rsidP="00FE288E">
      <w:pPr>
        <w:ind w:left="3540"/>
        <w:jc w:val="right"/>
        <w:rPr>
          <w:b/>
          <w:sz w:val="22"/>
          <w:szCs w:val="22"/>
        </w:rPr>
      </w:pPr>
      <w:r>
        <w:rPr>
          <w:b/>
          <w:noProof/>
          <w:lang w:eastAsia="bg-BG"/>
        </w:rPr>
        <w:drawing>
          <wp:anchor distT="0" distB="0" distL="114300" distR="114300" simplePos="0" relativeHeight="251659264" behindDoc="0" locked="0" layoutInCell="1" allowOverlap="1" wp14:anchorId="4D80ECB4" wp14:editId="6605893C">
            <wp:simplePos x="0" y="0"/>
            <wp:positionH relativeFrom="column">
              <wp:posOffset>0</wp:posOffset>
            </wp:positionH>
            <wp:positionV relativeFrom="paragraph">
              <wp:posOffset>-304800</wp:posOffset>
            </wp:positionV>
            <wp:extent cx="6210300" cy="16383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10300" cy="1638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621C" w:rsidRDefault="0001621C" w:rsidP="00FE288E">
      <w:pPr>
        <w:ind w:left="3540"/>
        <w:jc w:val="right"/>
        <w:rPr>
          <w:b/>
          <w:sz w:val="22"/>
          <w:szCs w:val="22"/>
        </w:rPr>
      </w:pPr>
    </w:p>
    <w:p w:rsidR="0001621C" w:rsidRDefault="0001621C" w:rsidP="00FE288E">
      <w:pPr>
        <w:ind w:left="3540"/>
        <w:jc w:val="right"/>
        <w:rPr>
          <w:b/>
          <w:sz w:val="22"/>
          <w:szCs w:val="22"/>
        </w:rPr>
      </w:pPr>
    </w:p>
    <w:p w:rsidR="0001621C" w:rsidRDefault="0001621C" w:rsidP="00FE288E">
      <w:pPr>
        <w:ind w:left="3540"/>
        <w:jc w:val="right"/>
        <w:rPr>
          <w:b/>
          <w:sz w:val="22"/>
          <w:szCs w:val="22"/>
        </w:rPr>
      </w:pPr>
    </w:p>
    <w:p w:rsidR="0001621C" w:rsidRDefault="0001621C" w:rsidP="00FE288E">
      <w:pPr>
        <w:ind w:left="3540"/>
        <w:jc w:val="right"/>
        <w:rPr>
          <w:b/>
          <w:sz w:val="22"/>
          <w:szCs w:val="22"/>
        </w:rPr>
      </w:pPr>
    </w:p>
    <w:p w:rsidR="0001621C" w:rsidRDefault="0001621C" w:rsidP="00FE288E">
      <w:pPr>
        <w:ind w:left="3540"/>
        <w:jc w:val="right"/>
        <w:rPr>
          <w:b/>
          <w:sz w:val="22"/>
          <w:szCs w:val="22"/>
        </w:rPr>
      </w:pPr>
    </w:p>
    <w:p w:rsidR="0001621C" w:rsidRDefault="0001621C" w:rsidP="00FE288E">
      <w:pPr>
        <w:ind w:left="3540"/>
        <w:jc w:val="right"/>
        <w:rPr>
          <w:b/>
          <w:sz w:val="22"/>
          <w:szCs w:val="22"/>
        </w:rPr>
      </w:pPr>
    </w:p>
    <w:p w:rsidR="0001621C" w:rsidRDefault="0001621C" w:rsidP="00FE288E">
      <w:pPr>
        <w:ind w:left="3540"/>
        <w:jc w:val="right"/>
        <w:rPr>
          <w:b/>
          <w:sz w:val="22"/>
          <w:szCs w:val="22"/>
        </w:rPr>
      </w:pPr>
    </w:p>
    <w:p w:rsidR="0001621C" w:rsidRDefault="0001621C" w:rsidP="00FE288E">
      <w:pPr>
        <w:ind w:left="3540"/>
        <w:jc w:val="right"/>
        <w:rPr>
          <w:b/>
          <w:sz w:val="22"/>
          <w:szCs w:val="22"/>
        </w:rPr>
      </w:pPr>
    </w:p>
    <w:p w:rsidR="00FE288E" w:rsidRPr="00030452" w:rsidRDefault="00FE288E" w:rsidP="00FE288E">
      <w:pPr>
        <w:ind w:left="3540"/>
        <w:jc w:val="right"/>
        <w:rPr>
          <w:b/>
          <w:sz w:val="22"/>
          <w:szCs w:val="22"/>
          <w:lang w:val="en-US"/>
        </w:rPr>
      </w:pPr>
      <w:r>
        <w:rPr>
          <w:b/>
          <w:sz w:val="22"/>
          <w:szCs w:val="22"/>
        </w:rPr>
        <w:t>Приложение №</w:t>
      </w:r>
      <w:r w:rsidR="00902BC3">
        <w:rPr>
          <w:b/>
          <w:sz w:val="22"/>
          <w:szCs w:val="22"/>
          <w:lang w:val="en-US"/>
        </w:rPr>
        <w:t>3</w:t>
      </w:r>
      <w:bookmarkStart w:id="0" w:name="_GoBack"/>
      <w:bookmarkEnd w:id="0"/>
    </w:p>
    <w:p w:rsidR="00FE288E" w:rsidRDefault="00FE288E" w:rsidP="00F91B54">
      <w:pPr>
        <w:spacing w:before="120"/>
        <w:ind w:right="242"/>
        <w:jc w:val="right"/>
        <w:rPr>
          <w:b/>
          <w:bCs/>
          <w:i/>
          <w:iCs/>
          <w:sz w:val="22"/>
          <w:szCs w:val="22"/>
          <w:u w:val="single"/>
          <w:lang w:val="ru-RU"/>
        </w:rPr>
      </w:pPr>
    </w:p>
    <w:p w:rsidR="00F91B54" w:rsidRPr="00F91B54" w:rsidRDefault="00F91B54" w:rsidP="00F91B54">
      <w:pPr>
        <w:spacing w:before="120"/>
        <w:ind w:right="242"/>
        <w:jc w:val="right"/>
        <w:rPr>
          <w:b/>
          <w:bCs/>
          <w:i/>
          <w:iCs/>
          <w:sz w:val="22"/>
          <w:szCs w:val="22"/>
          <w:u w:val="single"/>
          <w:lang w:val="ru-RU"/>
        </w:rPr>
      </w:pPr>
      <w:r w:rsidRPr="00F91B54">
        <w:rPr>
          <w:b/>
          <w:bCs/>
          <w:i/>
          <w:iCs/>
          <w:sz w:val="22"/>
          <w:szCs w:val="22"/>
          <w:u w:val="single"/>
          <w:lang w:val="ru-RU"/>
        </w:rPr>
        <w:t>Проект</w:t>
      </w:r>
    </w:p>
    <w:p w:rsidR="00F91B54" w:rsidRPr="00F91B54" w:rsidRDefault="00F91B54" w:rsidP="00F91B54">
      <w:pPr>
        <w:jc w:val="both"/>
        <w:rPr>
          <w:b/>
          <w:bCs/>
          <w:i/>
          <w:iCs/>
          <w:sz w:val="22"/>
          <w:szCs w:val="22"/>
          <w:lang w:val="ru-RU"/>
        </w:rPr>
      </w:pPr>
    </w:p>
    <w:p w:rsidR="00F91B54" w:rsidRPr="00F91B54" w:rsidRDefault="00F91B54" w:rsidP="00F91B54">
      <w:pPr>
        <w:jc w:val="center"/>
        <w:rPr>
          <w:b/>
          <w:lang w:eastAsia="bg-BG"/>
        </w:rPr>
      </w:pPr>
      <w:r w:rsidRPr="00F91B54">
        <w:rPr>
          <w:b/>
          <w:lang w:eastAsia="bg-BG"/>
        </w:rPr>
        <w:t>ДОГОВОР ЗА ОБЩЕСТВЕНА ПОРЪЧКА</w:t>
      </w:r>
    </w:p>
    <w:p w:rsidR="00F91B54" w:rsidRPr="00F91B54" w:rsidRDefault="00F91B54" w:rsidP="00F91B54">
      <w:pPr>
        <w:jc w:val="center"/>
        <w:rPr>
          <w:sz w:val="22"/>
          <w:szCs w:val="22"/>
          <w:lang w:val="ru-RU"/>
        </w:rPr>
      </w:pPr>
      <w:r w:rsidRPr="00F91B54">
        <w:rPr>
          <w:b/>
          <w:lang w:eastAsia="bg-BG"/>
        </w:rPr>
        <w:t>№..................../....................</w:t>
      </w:r>
    </w:p>
    <w:p w:rsidR="00F91B54" w:rsidRPr="00F91B54" w:rsidRDefault="00F91B54" w:rsidP="00F91B54">
      <w:pPr>
        <w:jc w:val="both"/>
        <w:rPr>
          <w:sz w:val="22"/>
          <w:szCs w:val="22"/>
        </w:rPr>
      </w:pPr>
    </w:p>
    <w:p w:rsidR="00F91B54" w:rsidRPr="00F91B54" w:rsidRDefault="00F91B54" w:rsidP="00F91B54">
      <w:pPr>
        <w:ind w:firstLine="708"/>
        <w:jc w:val="both"/>
        <w:rPr>
          <w:sz w:val="22"/>
          <w:szCs w:val="22"/>
        </w:rPr>
      </w:pPr>
    </w:p>
    <w:p w:rsidR="00F91B54" w:rsidRPr="00F91B54" w:rsidRDefault="00F91B54" w:rsidP="00F91B54">
      <w:pPr>
        <w:jc w:val="both"/>
        <w:rPr>
          <w:lang w:eastAsia="bg-BG"/>
        </w:rPr>
      </w:pPr>
    </w:p>
    <w:p w:rsidR="00F91B54" w:rsidRPr="00F91B54" w:rsidRDefault="00F91B54" w:rsidP="00FE288E">
      <w:pPr>
        <w:ind w:firstLine="720"/>
        <w:jc w:val="both"/>
        <w:rPr>
          <w:lang w:eastAsia="bg-BG"/>
        </w:rPr>
      </w:pPr>
      <w:r w:rsidRPr="00F91B54">
        <w:rPr>
          <w:lang w:eastAsia="bg-BG"/>
        </w:rPr>
        <w:t>Днес, ...............</w:t>
      </w:r>
      <w:r w:rsidR="00116C14">
        <w:rPr>
          <w:lang w:eastAsia="bg-BG"/>
        </w:rPr>
        <w:t>20</w:t>
      </w:r>
      <w:r w:rsidR="00030452">
        <w:rPr>
          <w:lang w:val="en-US" w:eastAsia="bg-BG"/>
        </w:rPr>
        <w:t>20</w:t>
      </w:r>
      <w:r w:rsidRPr="00F91B54">
        <w:rPr>
          <w:lang w:eastAsia="bg-BG"/>
        </w:rPr>
        <w:t xml:space="preserve"> г., в гр. Рудозем на основание </w:t>
      </w:r>
      <w:r w:rsidR="00B56C80">
        <w:rPr>
          <w:lang w:eastAsia="bg-BG"/>
        </w:rPr>
        <w:t>на основание чл. 112</w:t>
      </w:r>
      <w:r w:rsidRPr="00F91B54">
        <w:rPr>
          <w:lang w:eastAsia="bg-BG"/>
        </w:rPr>
        <w:t xml:space="preserve">, ал. 1 </w:t>
      </w:r>
      <w:r w:rsidR="00116C14">
        <w:rPr>
          <w:lang w:eastAsia="bg-BG"/>
        </w:rPr>
        <w:t>и</w:t>
      </w:r>
      <w:r w:rsidR="00B56C80">
        <w:rPr>
          <w:lang w:eastAsia="bg-BG"/>
        </w:rPr>
        <w:t xml:space="preserve"> ал. 4 и </w:t>
      </w:r>
      <w:r w:rsidRPr="00F91B54">
        <w:rPr>
          <w:lang w:eastAsia="bg-BG"/>
        </w:rPr>
        <w:t xml:space="preserve">във връзка с </w:t>
      </w:r>
      <w:r w:rsidR="00B56C80">
        <w:rPr>
          <w:lang w:eastAsia="bg-BG"/>
        </w:rPr>
        <w:t xml:space="preserve"> чл. 109</w:t>
      </w:r>
      <w:r w:rsidRPr="00F91B54">
        <w:rPr>
          <w:lang w:eastAsia="bg-BG"/>
        </w:rPr>
        <w:t xml:space="preserve"> от Закона за обществените поръчки между:</w:t>
      </w:r>
    </w:p>
    <w:p w:rsidR="00F91B54" w:rsidRPr="00F91B54" w:rsidRDefault="00F91B54" w:rsidP="00F91B54">
      <w:pPr>
        <w:jc w:val="both"/>
        <w:rPr>
          <w:lang w:eastAsia="bg-BG"/>
        </w:rPr>
      </w:pPr>
    </w:p>
    <w:p w:rsidR="00F91B54" w:rsidRPr="00F91B54" w:rsidRDefault="00F91B54" w:rsidP="00F91B54">
      <w:pPr>
        <w:jc w:val="both"/>
        <w:rPr>
          <w:b/>
          <w:lang w:eastAsia="bg-BG"/>
        </w:rPr>
      </w:pPr>
    </w:p>
    <w:p w:rsidR="00F91B54" w:rsidRPr="00F91B54" w:rsidRDefault="00F91B54" w:rsidP="00F91B54">
      <w:pPr>
        <w:jc w:val="both"/>
        <w:rPr>
          <w:lang w:val="ru-RU" w:eastAsia="bg-BG"/>
        </w:rPr>
      </w:pPr>
      <w:r w:rsidRPr="00F91B54">
        <w:rPr>
          <w:b/>
          <w:lang w:val="ru-RU" w:eastAsia="bg-BG"/>
        </w:rPr>
        <w:t>ОБЩИНА РУДОЗЕМ</w:t>
      </w:r>
      <w:r w:rsidRPr="00F91B54">
        <w:rPr>
          <w:lang w:val="ru-RU" w:eastAsia="bg-BG"/>
        </w:rPr>
        <w:t xml:space="preserve">, гр. Рудозем, </w:t>
      </w:r>
      <w:r w:rsidRPr="00F91B54">
        <w:rPr>
          <w:lang w:eastAsia="bg-BG"/>
        </w:rPr>
        <w:t>б</w:t>
      </w:r>
      <w:r w:rsidRPr="00F91B54">
        <w:rPr>
          <w:lang w:val="ru-RU" w:eastAsia="bg-BG"/>
        </w:rPr>
        <w:t xml:space="preserve">ул. “България” № 15, БУЛСТАТ 000615075, представлявана от Румен Венциславов Пехливанов – </w:t>
      </w:r>
      <w:r w:rsidRPr="00F91B54">
        <w:rPr>
          <w:lang w:eastAsia="bg-BG"/>
        </w:rPr>
        <w:t>К</w:t>
      </w:r>
      <w:r w:rsidRPr="00F91B54">
        <w:rPr>
          <w:lang w:val="ru-RU" w:eastAsia="bg-BG"/>
        </w:rPr>
        <w:t xml:space="preserve">мет на община </w:t>
      </w:r>
      <w:r w:rsidRPr="00F91B54">
        <w:rPr>
          <w:lang w:eastAsia="bg-BG"/>
        </w:rPr>
        <w:t>Р</w:t>
      </w:r>
      <w:r w:rsidRPr="00F91B54">
        <w:rPr>
          <w:lang w:val="ru-RU" w:eastAsia="bg-BG"/>
        </w:rPr>
        <w:t>удозем, и Милена Любомирова Русева – Главен счетоводител, наричан за краткост ВЪЗЛОЖИТЕЛ от една страна</w:t>
      </w:r>
    </w:p>
    <w:p w:rsidR="00F91B54" w:rsidRPr="00F91B54" w:rsidRDefault="00F91B54" w:rsidP="00F91B54">
      <w:pPr>
        <w:jc w:val="both"/>
        <w:rPr>
          <w:b/>
          <w:lang w:eastAsia="bg-BG"/>
        </w:rPr>
      </w:pPr>
      <w:r w:rsidRPr="00F91B54">
        <w:rPr>
          <w:b/>
          <w:lang w:eastAsia="bg-BG"/>
        </w:rPr>
        <w:t>и</w:t>
      </w:r>
    </w:p>
    <w:p w:rsidR="00F91B54" w:rsidRPr="00F91B54" w:rsidRDefault="00F91B54" w:rsidP="00F91B54">
      <w:pPr>
        <w:jc w:val="both"/>
        <w:rPr>
          <w:lang w:eastAsia="bg-BG"/>
        </w:rPr>
      </w:pPr>
      <w:r w:rsidRPr="00F91B54">
        <w:rPr>
          <w:lang w:eastAsia="bg-BG"/>
        </w:rPr>
        <w:t>................................................................................... със седалище ....................................................</w:t>
      </w:r>
    </w:p>
    <w:p w:rsidR="00F91B54" w:rsidRPr="00F91B54" w:rsidRDefault="00F91B54" w:rsidP="00F91B54">
      <w:pPr>
        <w:jc w:val="both"/>
        <w:rPr>
          <w:lang w:eastAsia="bg-BG"/>
        </w:rPr>
      </w:pPr>
      <w:r w:rsidRPr="00F91B54">
        <w:rPr>
          <w:lang w:eastAsia="bg-BG"/>
        </w:rPr>
        <w:t>(наименование на изпълнителя)</w:t>
      </w:r>
    </w:p>
    <w:p w:rsidR="00F91B54" w:rsidRPr="00F91B54" w:rsidRDefault="00F91B54" w:rsidP="00F91B54">
      <w:pPr>
        <w:jc w:val="both"/>
        <w:rPr>
          <w:lang w:eastAsia="bg-BG"/>
        </w:rPr>
      </w:pPr>
      <w:r w:rsidRPr="00F91B54">
        <w:rPr>
          <w:lang w:eastAsia="bg-BG"/>
        </w:rPr>
        <w:t>и адрес: ..................................................................................................................................................,</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ЕГН/ЕИК/БУЛСТАТ:..............................................................., идентификационен номер по ДДС (ако има регистрация), представлявано от ........................................................................................................................................................................(законен представител - име и длъжност)</w:t>
      </w:r>
    </w:p>
    <w:p w:rsidR="00F91B54" w:rsidRPr="00F91B54" w:rsidRDefault="00F91B54" w:rsidP="00F91B54">
      <w:pPr>
        <w:jc w:val="both"/>
        <w:rPr>
          <w:lang w:eastAsia="bg-BG"/>
        </w:rPr>
      </w:pPr>
      <w:r w:rsidRPr="00F91B54">
        <w:rPr>
          <w:lang w:eastAsia="bg-BG"/>
        </w:rPr>
        <w:t>или ......................................................................................................................................................................,</w:t>
      </w:r>
    </w:p>
    <w:p w:rsidR="00F91B54" w:rsidRPr="00F91B54" w:rsidRDefault="00F91B54" w:rsidP="00F91B54">
      <w:pPr>
        <w:jc w:val="both"/>
        <w:rPr>
          <w:lang w:eastAsia="bg-BG"/>
        </w:rPr>
      </w:pPr>
      <w:r w:rsidRPr="00F91B54">
        <w:rPr>
          <w:lang w:eastAsia="bg-BG"/>
        </w:rPr>
        <w:t>(ако има упълномощено лице - име, длъжност, акт на който се основава представителната му власт)</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определ</w:t>
      </w:r>
      <w:r w:rsidR="0057625C">
        <w:rPr>
          <w:lang w:eastAsia="bg-BG"/>
        </w:rPr>
        <w:t>ен за изпълнител с Решение № ........../......... на Кмета на Община Рудозем, след проведено публично състезание</w:t>
      </w:r>
      <w:r w:rsidRPr="00F91B54">
        <w:rPr>
          <w:lang w:eastAsia="bg-BG"/>
        </w:rPr>
        <w:t xml:space="preserve"> за възлагане на общественапоръчка № ................................................................................................................................./</w:t>
      </w:r>
    </w:p>
    <w:p w:rsidR="00F91B54" w:rsidRPr="00F91B54" w:rsidRDefault="00F91B54" w:rsidP="00F91B54">
      <w:pPr>
        <w:jc w:val="both"/>
        <w:rPr>
          <w:lang w:eastAsia="bg-BG"/>
        </w:rPr>
      </w:pPr>
      <w:r w:rsidRPr="00F91B54">
        <w:rPr>
          <w:lang w:eastAsia="bg-BG"/>
        </w:rPr>
        <w:t>(уникален номер на поръчката в Регистъра на обществени поръчки)</w:t>
      </w:r>
    </w:p>
    <w:p w:rsidR="00F91B54" w:rsidRPr="00F91B54" w:rsidRDefault="00F91B54" w:rsidP="00F91B54">
      <w:pPr>
        <w:jc w:val="both"/>
        <w:rPr>
          <w:lang w:eastAsia="bg-BG"/>
        </w:rPr>
      </w:pPr>
    </w:p>
    <w:p w:rsidR="00F91B54" w:rsidRPr="00592C59" w:rsidRDefault="00F91B54" w:rsidP="00F91B54">
      <w:pPr>
        <w:jc w:val="both"/>
        <w:rPr>
          <w:lang w:eastAsia="bg-BG"/>
        </w:rPr>
      </w:pPr>
      <w:r w:rsidRPr="00F91B54">
        <w:rPr>
          <w:lang w:eastAsia="bg-BG"/>
        </w:rPr>
        <w:t xml:space="preserve">наричано по-долу за краткост "ИЗПЪЛНИТЕЛ", от друга страна, се сключи настоящият договор за възлагане на обществена поръчка, наричан по-долу за краткост "Договор", с предмет: </w:t>
      </w:r>
      <w:r w:rsidRPr="001E091C">
        <w:rPr>
          <w:b/>
          <w:i/>
          <w:lang w:eastAsia="bg-BG"/>
        </w:rPr>
        <w:t>„Доставка на строителни материали и материали, свързани със строителството за нуждите на община Рудозем</w:t>
      </w:r>
      <w:r w:rsidR="001E091C" w:rsidRPr="001E091C">
        <w:rPr>
          <w:b/>
          <w:i/>
          <w:lang w:eastAsia="bg-BG"/>
        </w:rPr>
        <w:t xml:space="preserve"> по две обособени позиции</w:t>
      </w:r>
      <w:r w:rsidRPr="001E091C">
        <w:rPr>
          <w:b/>
          <w:i/>
          <w:lang w:eastAsia="bg-BG"/>
        </w:rPr>
        <w:t>”</w:t>
      </w:r>
      <w:r w:rsidR="00592C59">
        <w:rPr>
          <w:lang w:val="en-US" w:eastAsia="bg-BG"/>
        </w:rPr>
        <w:t xml:space="preserve"> </w:t>
      </w:r>
      <w:r w:rsidR="00592C59">
        <w:rPr>
          <w:lang w:eastAsia="bg-BG"/>
        </w:rPr>
        <w:t>по обособена позиция №……………….</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lastRenderedPageBreak/>
        <w:t>Страните се споразумяха за следното:</w:t>
      </w:r>
    </w:p>
    <w:p w:rsidR="00F91B54" w:rsidRPr="00F91B54" w:rsidRDefault="00F91B54" w:rsidP="00F91B54">
      <w:pPr>
        <w:jc w:val="both"/>
        <w:rPr>
          <w:lang w:eastAsia="bg-BG"/>
        </w:rPr>
      </w:pPr>
    </w:p>
    <w:p w:rsidR="00F91B54" w:rsidRPr="00F91B54" w:rsidRDefault="00F91B54" w:rsidP="00F91B54">
      <w:pPr>
        <w:jc w:val="center"/>
        <w:rPr>
          <w:b/>
          <w:lang w:eastAsia="bg-BG"/>
        </w:rPr>
      </w:pPr>
      <w:r w:rsidRPr="00F91B54">
        <w:rPr>
          <w:b/>
          <w:lang w:eastAsia="bg-BG"/>
        </w:rPr>
        <w:t>І. ПРЕДМЕТ НА ДОГОВОРА</w:t>
      </w:r>
    </w:p>
    <w:p w:rsidR="00F91B54" w:rsidRPr="00F91B54" w:rsidRDefault="00F91B54" w:rsidP="00F91B54">
      <w:pPr>
        <w:jc w:val="center"/>
        <w:rPr>
          <w:lang w:eastAsia="bg-BG"/>
        </w:rPr>
      </w:pPr>
    </w:p>
    <w:p w:rsidR="00F91B54" w:rsidRPr="00F91B54" w:rsidRDefault="00F91B54" w:rsidP="00F91B54">
      <w:pPr>
        <w:jc w:val="both"/>
        <w:rPr>
          <w:lang w:eastAsia="bg-BG"/>
        </w:rPr>
      </w:pPr>
      <w:r w:rsidRPr="00F91B54">
        <w:rPr>
          <w:lang w:eastAsia="bg-BG"/>
        </w:rPr>
        <w:t>1.1 ВЪЗЛОЖИТЕЛЯТ възлага, а ИЗПЪЛНИТЕЛЯТ приема  да извършва периодични доставки на строителни материали и материали, свързани със строителството за нуждите на община Рудозем,</w:t>
      </w:r>
      <w:r w:rsidRPr="00F91B54">
        <w:rPr>
          <w:rFonts w:ascii="Calibri" w:hAnsi="Calibri" w:cs="Calibri"/>
          <w:lang w:val="ru-RU"/>
        </w:rPr>
        <w:t xml:space="preserve"> </w:t>
      </w:r>
      <w:r w:rsidRPr="00F91B54">
        <w:rPr>
          <w:lang w:eastAsia="bg-BG"/>
        </w:rPr>
        <w:t>съгласно изискванията на ВЪЗЛОЖИТЕЛЯ, Техниче</w:t>
      </w:r>
      <w:r w:rsidR="00A51C5B">
        <w:rPr>
          <w:lang w:eastAsia="bg-BG"/>
        </w:rPr>
        <w:t>ската спецификация</w:t>
      </w:r>
      <w:r w:rsidRPr="00F91B54">
        <w:rPr>
          <w:lang w:eastAsia="bg-BG"/>
        </w:rPr>
        <w:t xml:space="preserve">, Количествено-стойностна сметка към </w:t>
      </w:r>
      <w:r w:rsidR="00A51C5B">
        <w:rPr>
          <w:lang w:eastAsia="bg-BG"/>
        </w:rPr>
        <w:t xml:space="preserve">Ценово предложение на изпълнителя </w:t>
      </w:r>
      <w:r w:rsidRPr="00F91B54">
        <w:rPr>
          <w:lang w:eastAsia="bg-BG"/>
        </w:rPr>
        <w:t xml:space="preserve">и Техническото предложение </w:t>
      </w:r>
      <w:r w:rsidR="00A51C5B">
        <w:rPr>
          <w:lang w:eastAsia="bg-BG"/>
        </w:rPr>
        <w:t>за изпълнение  на поръчката</w:t>
      </w:r>
      <w:r w:rsidR="00592C59">
        <w:rPr>
          <w:lang w:eastAsia="bg-BG"/>
        </w:rPr>
        <w:t xml:space="preserve"> по обособена позиция № ……………………………..</w:t>
      </w:r>
      <w:r w:rsidRPr="00F91B54">
        <w:rPr>
          <w:lang w:eastAsia="bg-BG"/>
        </w:rPr>
        <w:t>, неразделна част от настоящия договор, срещу което ВЪЗЛОЖИТЕЛЯТ се задължава да му плати възнаграждение в размер, по начин и срокове, определени в  настоящия договор.</w:t>
      </w:r>
    </w:p>
    <w:p w:rsidR="00F91B54" w:rsidRPr="00F91B54" w:rsidRDefault="00F91B54" w:rsidP="00F91B54">
      <w:pPr>
        <w:tabs>
          <w:tab w:val="num" w:pos="0"/>
        </w:tabs>
        <w:jc w:val="both"/>
        <w:rPr>
          <w:lang w:eastAsia="bg-BG"/>
        </w:rPr>
      </w:pPr>
    </w:p>
    <w:p w:rsidR="00F91B54" w:rsidRPr="00F91B54" w:rsidRDefault="00F91B54" w:rsidP="00F91B54">
      <w:pPr>
        <w:jc w:val="both"/>
        <w:rPr>
          <w:lang w:eastAsia="bg-BG"/>
        </w:rPr>
      </w:pPr>
      <w:r w:rsidRPr="00F91B54">
        <w:rPr>
          <w:lang w:eastAsia="bg-BG"/>
        </w:rPr>
        <w:t>1.2 Доставките се правят периодично в количества и видове по предварително изготвени заявки от оторизираното материално отговорното лице (МОЛ)  на община Рудозем по списъка</w:t>
      </w:r>
      <w:r w:rsidR="00AA4407">
        <w:rPr>
          <w:lang w:eastAsia="bg-BG"/>
        </w:rPr>
        <w:t>,</w:t>
      </w:r>
      <w:r w:rsidRPr="00F91B54">
        <w:rPr>
          <w:lang w:eastAsia="bg-BG"/>
        </w:rPr>
        <w:t xml:space="preserve"> съгласно Техниче</w:t>
      </w:r>
      <w:r w:rsidR="00AA4407">
        <w:rPr>
          <w:lang w:eastAsia="bg-BG"/>
        </w:rPr>
        <w:t>ската спецификация</w:t>
      </w:r>
      <w:r w:rsidRPr="00F91B54">
        <w:rPr>
          <w:lang w:eastAsia="bg-BG"/>
        </w:rPr>
        <w:t xml:space="preserve"> и Техническото предложение за изпълнение  на поръчката, неразделна част от настоящия договор.</w:t>
      </w:r>
    </w:p>
    <w:p w:rsidR="00F91B54" w:rsidRPr="00F91B54" w:rsidRDefault="00F91B54" w:rsidP="00F91B54">
      <w:pPr>
        <w:jc w:val="both"/>
        <w:rPr>
          <w:lang w:eastAsia="bg-BG"/>
        </w:rPr>
      </w:pPr>
    </w:p>
    <w:p w:rsidR="00F91B54" w:rsidRPr="00F91B54" w:rsidRDefault="00F91B54" w:rsidP="00F91B54">
      <w:pPr>
        <w:jc w:val="both"/>
        <w:rPr>
          <w:lang w:eastAsia="bg-BG"/>
        </w:rPr>
      </w:pPr>
    </w:p>
    <w:p w:rsidR="00F91B54" w:rsidRPr="00F91B54" w:rsidRDefault="00F91B54" w:rsidP="00F91B54">
      <w:pPr>
        <w:jc w:val="center"/>
        <w:rPr>
          <w:b/>
          <w:lang w:eastAsia="bg-BG"/>
        </w:rPr>
      </w:pPr>
      <w:r w:rsidRPr="00F91B54">
        <w:rPr>
          <w:b/>
          <w:lang w:eastAsia="bg-BG"/>
        </w:rPr>
        <w:t>ІІ. ЦЕНА И НАЧИН НА ПЛАЩАНЕ</w:t>
      </w:r>
    </w:p>
    <w:p w:rsidR="00F91B54" w:rsidRPr="00F91B54" w:rsidRDefault="00F91B54" w:rsidP="00F91B54">
      <w:pPr>
        <w:jc w:val="center"/>
        <w:rPr>
          <w:lang w:eastAsia="bg-BG"/>
        </w:rPr>
      </w:pPr>
    </w:p>
    <w:p w:rsidR="00F91B54" w:rsidRPr="00F91B54" w:rsidRDefault="00F91B54" w:rsidP="00F91B54">
      <w:pPr>
        <w:jc w:val="both"/>
        <w:rPr>
          <w:lang w:eastAsia="bg-BG"/>
        </w:rPr>
      </w:pPr>
      <w:r w:rsidRPr="00F91B54">
        <w:rPr>
          <w:lang w:eastAsia="bg-BG"/>
        </w:rPr>
        <w:t>2.1. Цените на доставяните строителни материали са посочени в  Количествено-с</w:t>
      </w:r>
      <w:r w:rsidR="0049025E">
        <w:rPr>
          <w:lang w:eastAsia="bg-BG"/>
        </w:rPr>
        <w:t>тойностна сметка, приложение към Ценовото предложение на изпълнителя</w:t>
      </w:r>
      <w:r w:rsidR="00592C59">
        <w:rPr>
          <w:lang w:eastAsia="bg-BG"/>
        </w:rPr>
        <w:t xml:space="preserve"> по обособена позиция №……………………………….</w:t>
      </w:r>
      <w:r w:rsidRPr="00F91B54">
        <w:rPr>
          <w:lang w:eastAsia="bg-BG"/>
        </w:rPr>
        <w:t xml:space="preserve">,  неразделна част от настоящия договор . </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2.2. Единичните цени</w:t>
      </w:r>
      <w:r w:rsidR="0049025E">
        <w:rPr>
          <w:lang w:eastAsia="bg-BG"/>
        </w:rPr>
        <w:t>,</w:t>
      </w:r>
      <w:r w:rsidRPr="00F91B54">
        <w:rPr>
          <w:lang w:eastAsia="bg-BG"/>
        </w:rPr>
        <w:t xml:space="preserve"> съгласно Количествено-сто</w:t>
      </w:r>
      <w:r w:rsidR="0049025E">
        <w:rPr>
          <w:lang w:eastAsia="bg-BG"/>
        </w:rPr>
        <w:t>йностната сметка</w:t>
      </w:r>
      <w:r w:rsidR="002401D2" w:rsidRPr="002401D2">
        <w:t xml:space="preserve"> </w:t>
      </w:r>
      <w:r w:rsidR="002401D2" w:rsidRPr="002401D2">
        <w:rPr>
          <w:lang w:eastAsia="bg-BG"/>
        </w:rPr>
        <w:t xml:space="preserve">по обособена позиция №………………………………., </w:t>
      </w:r>
      <w:r w:rsidRPr="00F91B54">
        <w:rPr>
          <w:lang w:eastAsia="bg-BG"/>
        </w:rPr>
        <w:t xml:space="preserve"> са окончат</w:t>
      </w:r>
      <w:r w:rsidR="0049025E">
        <w:rPr>
          <w:lang w:eastAsia="bg-BG"/>
        </w:rPr>
        <w:t>елни с включени всички разходи</w:t>
      </w:r>
      <w:r w:rsidRPr="00F91B54">
        <w:rPr>
          <w:lang w:eastAsia="bg-BG"/>
        </w:rPr>
        <w:t xml:space="preserve"> за изпълнение на доставките, предмет на договора, включително разходите за складиране, съхранение, наеми на помещения, енергия, транспорт франко складовете на територията на община Рудозем</w:t>
      </w:r>
      <w:r w:rsidR="0049025E">
        <w:rPr>
          <w:lang w:eastAsia="bg-BG"/>
        </w:rPr>
        <w:t>,</w:t>
      </w:r>
      <w:r w:rsidRPr="00F91B54">
        <w:rPr>
          <w:lang w:eastAsia="bg-BG"/>
        </w:rPr>
        <w:t xml:space="preserve"> съгласно Техническото предложение за изпълнен</w:t>
      </w:r>
      <w:r w:rsidR="0049025E">
        <w:rPr>
          <w:lang w:eastAsia="bg-BG"/>
        </w:rPr>
        <w:t>ие  на поръчката</w:t>
      </w:r>
      <w:r w:rsidRPr="00F91B54">
        <w:rPr>
          <w:lang w:eastAsia="bg-BG"/>
        </w:rPr>
        <w:t>, неразделна част от настоящия договор, труд и др., както и печалба за ИЗПЪЛНИТЕЛЯ.</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2.3  Единичните цени съгласно Количествено-сто</w:t>
      </w:r>
      <w:r w:rsidR="0049025E">
        <w:rPr>
          <w:lang w:eastAsia="bg-BG"/>
        </w:rPr>
        <w:t>йностната сметка</w:t>
      </w:r>
      <w:r w:rsidR="002401D2" w:rsidRPr="002401D2">
        <w:t xml:space="preserve"> </w:t>
      </w:r>
      <w:r w:rsidR="002401D2" w:rsidRPr="002401D2">
        <w:rPr>
          <w:lang w:eastAsia="bg-BG"/>
        </w:rPr>
        <w:t>по об</w:t>
      </w:r>
      <w:r w:rsidR="00AD1684">
        <w:rPr>
          <w:lang w:eastAsia="bg-BG"/>
        </w:rPr>
        <w:t>особена позиция №……………………………….</w:t>
      </w:r>
      <w:r w:rsidR="0049025E">
        <w:rPr>
          <w:lang w:eastAsia="bg-BG"/>
        </w:rPr>
        <w:t xml:space="preserve">, която е </w:t>
      </w:r>
      <w:r w:rsidR="0049025E" w:rsidRPr="0049025E">
        <w:rPr>
          <w:lang w:eastAsia="bg-BG"/>
        </w:rPr>
        <w:t>приложение към Ценовото предложение на изпълнителя</w:t>
      </w:r>
      <w:r w:rsidR="0049025E">
        <w:rPr>
          <w:lang w:eastAsia="bg-BG"/>
        </w:rPr>
        <w:t>,</w:t>
      </w:r>
      <w:r w:rsidRPr="00F91B54">
        <w:rPr>
          <w:lang w:eastAsia="bg-BG"/>
        </w:rPr>
        <w:t xml:space="preserve"> не подлежат на промяна.</w:t>
      </w:r>
    </w:p>
    <w:p w:rsidR="00F91B54" w:rsidRPr="00F91B54" w:rsidRDefault="00F91B54" w:rsidP="00F91B54">
      <w:pPr>
        <w:jc w:val="both"/>
        <w:rPr>
          <w:lang w:eastAsia="bg-BG"/>
        </w:rPr>
      </w:pP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2.4 ВЪЗЛОЖИТЕЛЯТ заплаща на ДОСТАВЧИКА единствено действително доставените количества строителни материали по единични цени съгласно Количествено-ст</w:t>
      </w:r>
      <w:r w:rsidR="0049025E">
        <w:rPr>
          <w:lang w:eastAsia="bg-BG"/>
        </w:rPr>
        <w:t xml:space="preserve">ойностната сметка, приложение </w:t>
      </w:r>
      <w:r w:rsidRPr="00F91B54">
        <w:rPr>
          <w:lang w:eastAsia="bg-BG"/>
        </w:rPr>
        <w:t xml:space="preserve"> към настоящия договор.</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(2) Цената се привежда на ДОСТАВЧИКА в съответствие със следния начин на плащане:</w:t>
      </w:r>
    </w:p>
    <w:p w:rsidR="00F91B54" w:rsidRPr="00F91B54" w:rsidRDefault="00F91B54" w:rsidP="00F91B54">
      <w:pPr>
        <w:ind w:firstLine="720"/>
        <w:jc w:val="both"/>
        <w:rPr>
          <w:lang w:eastAsia="bg-BG"/>
        </w:rPr>
      </w:pPr>
      <w:r w:rsidRPr="00F91B54">
        <w:rPr>
          <w:lang w:eastAsia="bg-BG"/>
        </w:rPr>
        <w:t>- Авансово плащане по договора не се предвижда;</w:t>
      </w:r>
    </w:p>
    <w:p w:rsidR="00F91B54" w:rsidRPr="00F91B54" w:rsidRDefault="00F91B54" w:rsidP="00F91B54">
      <w:pPr>
        <w:jc w:val="both"/>
        <w:rPr>
          <w:lang w:eastAsia="bg-BG"/>
        </w:rPr>
      </w:pPr>
    </w:p>
    <w:p w:rsidR="00F91B54" w:rsidRPr="00F91B54" w:rsidRDefault="00F91B54" w:rsidP="00F91B54">
      <w:pPr>
        <w:ind w:firstLine="720"/>
        <w:jc w:val="both"/>
        <w:rPr>
          <w:lang w:eastAsia="bg-BG"/>
        </w:rPr>
      </w:pPr>
      <w:r w:rsidRPr="00F91B54">
        <w:rPr>
          <w:lang w:eastAsia="bg-BG"/>
        </w:rPr>
        <w:t>- Действително доставените и приети количества строителни материали се заплащат в срок до 30 календарни дни, след пред</w:t>
      </w:r>
      <w:r w:rsidR="0049025E">
        <w:rPr>
          <w:lang w:eastAsia="bg-BG"/>
        </w:rPr>
        <w:t>ставяне на фактура от ИЗПЪЛНИТЕЛЯ</w:t>
      </w:r>
      <w:r w:rsidRPr="00F91B54">
        <w:rPr>
          <w:lang w:eastAsia="bg-BG"/>
        </w:rPr>
        <w:t>, отговаряща на изискванията на Закона за счетоводството, придружена със складова разписка за предаването на строителните материали в съответното място за изпълнение на доставката и двустранно-подписан приемно-предавателен протокол, при следните условия:</w:t>
      </w:r>
    </w:p>
    <w:p w:rsidR="00F91B54" w:rsidRPr="00F91B54" w:rsidRDefault="00F91B54" w:rsidP="00F91B54">
      <w:pPr>
        <w:jc w:val="both"/>
        <w:rPr>
          <w:lang w:eastAsia="bg-BG"/>
        </w:rPr>
      </w:pPr>
    </w:p>
    <w:p w:rsidR="00F91B54" w:rsidRPr="00F91B54" w:rsidRDefault="00F91B54" w:rsidP="00F91B54">
      <w:pPr>
        <w:ind w:left="720"/>
        <w:jc w:val="both"/>
        <w:rPr>
          <w:lang w:eastAsia="bg-BG"/>
        </w:rPr>
      </w:pPr>
      <w:r w:rsidRPr="00F91B54">
        <w:rPr>
          <w:lang w:eastAsia="bg-BG"/>
        </w:rPr>
        <w:t>Период на фактуриране: от първо до последно число на месеца</w:t>
      </w:r>
    </w:p>
    <w:p w:rsidR="00F91B54" w:rsidRPr="00F91B54" w:rsidRDefault="00F91B54" w:rsidP="00F91B54">
      <w:pPr>
        <w:ind w:left="720"/>
        <w:jc w:val="both"/>
        <w:rPr>
          <w:lang w:eastAsia="bg-BG"/>
        </w:rPr>
      </w:pPr>
      <w:r w:rsidRPr="00F91B54">
        <w:rPr>
          <w:lang w:eastAsia="bg-BG"/>
        </w:rPr>
        <w:t>Срок за издаване на фактурите: До 10 /десет/ дни след изтичане на месеца</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2.5. Плащането се извършва в български левове, с платежно нареждане по следната банкова сметка, посочена от ИЗПЪЛНИТЕЛЯ:</w:t>
      </w:r>
    </w:p>
    <w:p w:rsidR="00F91B54" w:rsidRPr="00F91B54" w:rsidRDefault="00F91B54" w:rsidP="00F91B54">
      <w:pPr>
        <w:jc w:val="both"/>
        <w:rPr>
          <w:lang w:eastAsia="bg-BG"/>
        </w:rPr>
      </w:pPr>
      <w:r w:rsidRPr="00F91B54">
        <w:rPr>
          <w:lang w:eastAsia="bg-BG"/>
        </w:rPr>
        <w:t>BIC: ......................................</w:t>
      </w:r>
    </w:p>
    <w:p w:rsidR="00F91B54" w:rsidRPr="00F91B54" w:rsidRDefault="00F91B54" w:rsidP="00F91B54">
      <w:pPr>
        <w:jc w:val="both"/>
        <w:rPr>
          <w:lang w:eastAsia="bg-BG"/>
        </w:rPr>
      </w:pPr>
      <w:r w:rsidRPr="00F91B54">
        <w:rPr>
          <w:lang w:eastAsia="bg-BG"/>
        </w:rPr>
        <w:t>IBAN: ...................................</w:t>
      </w:r>
    </w:p>
    <w:p w:rsidR="00F91B54" w:rsidRPr="00F91B54" w:rsidRDefault="00F91B54" w:rsidP="00F91B54">
      <w:pPr>
        <w:jc w:val="both"/>
        <w:rPr>
          <w:lang w:eastAsia="bg-BG"/>
        </w:rPr>
      </w:pPr>
      <w:r w:rsidRPr="00F91B54">
        <w:rPr>
          <w:lang w:eastAsia="bg-BG"/>
        </w:rPr>
        <w:t>БАНКА: ...............................</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2.6. ИЗПЪЛНИТЕЛЯТ е длъжен да уведомява писмено ВЪЗЛОЖИТЕЛЯ за вси</w:t>
      </w:r>
      <w:r w:rsidR="0049025E">
        <w:rPr>
          <w:lang w:eastAsia="bg-BG"/>
        </w:rPr>
        <w:t>чки последващи промени по т. 2.5.</w:t>
      </w:r>
      <w:r w:rsidRPr="00F91B54">
        <w:rPr>
          <w:lang w:eastAsia="bg-BG"/>
        </w:rPr>
        <w:t xml:space="preserve"> в срок от 3 дни считано от момента на промяната. В случай че ИЗПЪЛНИТЕЛЯТ не уведоми ВЪЗЛОЖИТЕЛЯ в този срок, счита се, че плащанията са надлежно извършени.</w:t>
      </w:r>
    </w:p>
    <w:p w:rsidR="00F91B54" w:rsidRPr="00F91B54" w:rsidRDefault="00F91B54" w:rsidP="00F91B54">
      <w:pPr>
        <w:jc w:val="both"/>
        <w:rPr>
          <w:lang w:eastAsia="bg-BG"/>
        </w:rPr>
      </w:pPr>
    </w:p>
    <w:p w:rsidR="00F91B54" w:rsidRPr="00F91B54" w:rsidRDefault="00F91B54" w:rsidP="00F91B54">
      <w:pPr>
        <w:jc w:val="both"/>
        <w:rPr>
          <w:lang w:eastAsia="bg-BG"/>
        </w:rPr>
      </w:pPr>
    </w:p>
    <w:p w:rsidR="00813A0E" w:rsidRDefault="00F91B54" w:rsidP="00813A0E">
      <w:pPr>
        <w:jc w:val="both"/>
        <w:rPr>
          <w:lang w:eastAsia="bg-BG"/>
        </w:rPr>
      </w:pPr>
      <w:r w:rsidRPr="00F91B54">
        <w:rPr>
          <w:lang w:eastAsia="bg-BG"/>
        </w:rPr>
        <w:t>2.7. Когато ИЗПЪЛНИТЕЛЯТ е сключил договор/д</w:t>
      </w:r>
      <w:r w:rsidR="00813A0E">
        <w:rPr>
          <w:lang w:eastAsia="bg-BG"/>
        </w:rPr>
        <w:t>оговори за подизпълнение и ако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w:t>
      </w:r>
    </w:p>
    <w:p w:rsidR="00813A0E" w:rsidRDefault="00813A0E" w:rsidP="00813A0E">
      <w:pPr>
        <w:jc w:val="both"/>
        <w:rPr>
          <w:lang w:eastAsia="bg-BG"/>
        </w:rPr>
      </w:pPr>
    </w:p>
    <w:p w:rsidR="00813A0E" w:rsidRDefault="00813A0E" w:rsidP="00813A0E">
      <w:pPr>
        <w:jc w:val="both"/>
        <w:rPr>
          <w:lang w:eastAsia="bg-BG"/>
        </w:rPr>
      </w:pPr>
      <w:r>
        <w:rPr>
          <w:lang w:eastAsia="bg-BG"/>
        </w:rPr>
        <w:t>2.8. Разплащането по т. 2.7. се осъществява въз основа на искане, отправено от подизпълнителя до ВЪЗЛОЖИТЕЛЯ чрез ИЗПЪЛНИТЕЛЯ, който е длъжен да го представи на възложителя в 15-дневен срок от получаването му;</w:t>
      </w:r>
    </w:p>
    <w:p w:rsidR="00813A0E" w:rsidRDefault="00813A0E" w:rsidP="00813A0E">
      <w:pPr>
        <w:jc w:val="both"/>
        <w:rPr>
          <w:lang w:eastAsia="bg-BG"/>
        </w:rPr>
      </w:pPr>
    </w:p>
    <w:p w:rsidR="00813A0E" w:rsidRDefault="00813A0E" w:rsidP="00813A0E">
      <w:pPr>
        <w:jc w:val="both"/>
        <w:rPr>
          <w:lang w:eastAsia="bg-BG"/>
        </w:rPr>
      </w:pPr>
      <w:r>
        <w:rPr>
          <w:lang w:eastAsia="bg-BG"/>
        </w:rPr>
        <w:t>2.9. Към искането по т. 2.8., ИЗПЪЛНИТЕЛЯТ предоставя становище, от което да е видно дали оспорва плащанията или част от тях като недължими;</w:t>
      </w:r>
    </w:p>
    <w:p w:rsidR="00813A0E" w:rsidRDefault="00813A0E" w:rsidP="00813A0E">
      <w:pPr>
        <w:jc w:val="both"/>
        <w:rPr>
          <w:lang w:eastAsia="bg-BG"/>
        </w:rPr>
      </w:pPr>
    </w:p>
    <w:p w:rsidR="00F91B54" w:rsidRPr="00F91B54" w:rsidRDefault="00813A0E" w:rsidP="00813A0E">
      <w:pPr>
        <w:jc w:val="both"/>
        <w:rPr>
          <w:lang w:eastAsia="bg-BG"/>
        </w:rPr>
      </w:pPr>
      <w:r>
        <w:rPr>
          <w:lang w:eastAsia="bg-BG"/>
        </w:rPr>
        <w:t>2.10. ВЪЗЛОЖИТЕЛЯТ има право да откаже плащане по т. 2.7., когато искането за плащане е оспорено, до момента на отстраняване на причината за отказа;</w:t>
      </w:r>
    </w:p>
    <w:p w:rsidR="00F91B54" w:rsidRPr="00F91B54" w:rsidRDefault="00F91B54" w:rsidP="00F91B54">
      <w:pPr>
        <w:jc w:val="both"/>
        <w:rPr>
          <w:lang w:eastAsia="bg-BG"/>
        </w:rPr>
      </w:pPr>
    </w:p>
    <w:p w:rsidR="00F91B54" w:rsidRPr="00F91B54" w:rsidRDefault="00F91B54" w:rsidP="00F91B54">
      <w:pPr>
        <w:jc w:val="center"/>
        <w:rPr>
          <w:b/>
          <w:lang w:eastAsia="bg-BG"/>
        </w:rPr>
      </w:pPr>
      <w:r w:rsidRPr="00F91B54">
        <w:rPr>
          <w:b/>
          <w:lang w:eastAsia="bg-BG"/>
        </w:rPr>
        <w:t>ІІІ. СРОК И МЯСТО НА ИЗПЪЛНЕНИЕ</w:t>
      </w:r>
    </w:p>
    <w:p w:rsidR="00F91B54" w:rsidRPr="00F91B54" w:rsidRDefault="00F91B54" w:rsidP="00F91B54">
      <w:pPr>
        <w:jc w:val="center"/>
        <w:rPr>
          <w:lang w:eastAsia="bg-BG"/>
        </w:rPr>
      </w:pPr>
    </w:p>
    <w:p w:rsidR="00F91B54" w:rsidRPr="00F91B54" w:rsidRDefault="00F91B54" w:rsidP="00F91B54">
      <w:pPr>
        <w:jc w:val="both"/>
        <w:rPr>
          <w:lang w:eastAsia="bg-BG"/>
        </w:rPr>
      </w:pPr>
      <w:r w:rsidRPr="00F91B54">
        <w:rPr>
          <w:lang w:eastAsia="bg-BG"/>
        </w:rPr>
        <w:t>3.1. Настоящият договор се сключва за срок от 12 месеца, счита</w:t>
      </w:r>
      <w:r w:rsidR="00CD3A9F">
        <w:rPr>
          <w:lang w:eastAsia="bg-BG"/>
        </w:rPr>
        <w:t>но от датата на подписването му или до изчерпване на стойността по него, което от двете събития настъпи по-рано.</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3.2. Мястото на изпълнение на всяка от заявените доставки е посоченото място на територията на община Рудозем  от  оторизираното материално отговорното лице (МОЛ).</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3.3 Срокът за извършване на заявените доставки е ……………… часа, считано от получаване на за</w:t>
      </w:r>
      <w:r w:rsidR="00CD3A9F">
        <w:rPr>
          <w:lang w:eastAsia="bg-BG"/>
        </w:rPr>
        <w:t>явката от страна на ИЗПЪЛНИТЕЛЯ, съгл. предложението на ИЗПЪЛНИТЕЛЯ.</w:t>
      </w:r>
    </w:p>
    <w:p w:rsidR="00F91B54" w:rsidRPr="00F91B54" w:rsidRDefault="00F91B54" w:rsidP="00F91B54">
      <w:pPr>
        <w:jc w:val="both"/>
        <w:rPr>
          <w:lang w:eastAsia="bg-BG"/>
        </w:rPr>
      </w:pPr>
    </w:p>
    <w:p w:rsidR="00F91B54" w:rsidRPr="00F91B54" w:rsidRDefault="00F91B54" w:rsidP="00F91B54">
      <w:pPr>
        <w:jc w:val="center"/>
        <w:rPr>
          <w:lang w:eastAsia="bg-BG"/>
        </w:rPr>
      </w:pPr>
    </w:p>
    <w:p w:rsidR="00F91B54" w:rsidRPr="00F91B54" w:rsidRDefault="00F91B54" w:rsidP="00F91B54">
      <w:pPr>
        <w:jc w:val="center"/>
        <w:rPr>
          <w:b/>
          <w:lang w:eastAsia="bg-BG"/>
        </w:rPr>
      </w:pPr>
      <w:r w:rsidRPr="00F91B54">
        <w:rPr>
          <w:b/>
          <w:lang w:eastAsia="bg-BG"/>
        </w:rPr>
        <w:t>ІV. ПРАВА И ЗАДЪЛЖЕНИЯ НА СТРАНИТЕ</w:t>
      </w:r>
    </w:p>
    <w:p w:rsidR="00F91B54" w:rsidRPr="00F91B54" w:rsidRDefault="00F91B54" w:rsidP="00F91B54">
      <w:pPr>
        <w:jc w:val="center"/>
        <w:rPr>
          <w:b/>
          <w:lang w:eastAsia="bg-BG"/>
        </w:rPr>
      </w:pPr>
    </w:p>
    <w:p w:rsidR="00F91B54" w:rsidRPr="00F91B54" w:rsidRDefault="00F91B54" w:rsidP="00F91B54">
      <w:pPr>
        <w:jc w:val="both"/>
        <w:rPr>
          <w:lang w:eastAsia="bg-BG"/>
        </w:rPr>
      </w:pPr>
      <w:r w:rsidRPr="00F91B54">
        <w:rPr>
          <w:lang w:eastAsia="bg-BG"/>
        </w:rPr>
        <w:t>4. ВЪЗЛОЖИТЕЛЯТ има право:</w:t>
      </w:r>
    </w:p>
    <w:p w:rsidR="00F91B54" w:rsidRPr="00F91B54" w:rsidRDefault="00F91B54" w:rsidP="00F91B54">
      <w:pPr>
        <w:jc w:val="both"/>
        <w:rPr>
          <w:lang w:eastAsia="bg-BG"/>
        </w:rPr>
      </w:pPr>
      <w:r w:rsidRPr="00F91B54">
        <w:rPr>
          <w:lang w:eastAsia="bg-BG"/>
        </w:rPr>
        <w:t>4.1. Да изисква от ИЗПЪЛНИТЕЛЯ да изпълнява в срок и без отклонения съответните дейности съгласно Техническата спецификация на обществената поръчка.</w:t>
      </w:r>
    </w:p>
    <w:p w:rsidR="00F91B54" w:rsidRPr="00F91B54" w:rsidRDefault="00F91B54" w:rsidP="00F91B54">
      <w:pPr>
        <w:jc w:val="both"/>
        <w:rPr>
          <w:lang w:eastAsia="bg-BG"/>
        </w:rPr>
      </w:pPr>
      <w:r w:rsidRPr="00F91B54">
        <w:rPr>
          <w:lang w:eastAsia="bg-BG"/>
        </w:rPr>
        <w:t>4.2. Да извършва проверка във всеки момент от изпълнението на договора относно качество, количества, стадии на изпълнение, технически параметри, без това да пречи на оперативната дейност на ИЗПЪЛНИТЕЛЯ.</w:t>
      </w:r>
    </w:p>
    <w:p w:rsidR="00F91B54" w:rsidRPr="00F91B54" w:rsidRDefault="00F91B54" w:rsidP="00F91B54">
      <w:pPr>
        <w:jc w:val="both"/>
        <w:rPr>
          <w:lang w:eastAsia="bg-BG"/>
        </w:rPr>
      </w:pPr>
      <w:r w:rsidRPr="00F91B54">
        <w:rPr>
          <w:lang w:eastAsia="bg-BG"/>
        </w:rPr>
        <w:t>4.3. Да задържи съответна част от гаранцията за изпълнение при неизпълнение от страна на ИЗПЪЛНИТЕЛЯ на клаузи от договора и да получи неустойка в размера, определен в т. 10.1 от настоящия договор.</w:t>
      </w:r>
    </w:p>
    <w:p w:rsidR="00F91B54" w:rsidRPr="00F91B54" w:rsidRDefault="00F91B54" w:rsidP="00F91B54">
      <w:pPr>
        <w:jc w:val="both"/>
        <w:rPr>
          <w:lang w:eastAsia="bg-BG"/>
        </w:rPr>
      </w:pPr>
      <w:r w:rsidRPr="00F91B54">
        <w:rPr>
          <w:lang w:eastAsia="bg-BG"/>
        </w:rPr>
        <w:lastRenderedPageBreak/>
        <w:t>4.4. Да прави рекламации при установяване на некачествени доставки, които не са в съответствие с техническата спецификация и с техническото предложение на ИЗПЪЛНИТЕЛЯ.</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5. ВЪЗЛОЖИТЕЛЯТ е длъжен:</w:t>
      </w:r>
    </w:p>
    <w:p w:rsidR="00F91B54" w:rsidRPr="00F91B54" w:rsidRDefault="00F91B54" w:rsidP="00F91B54">
      <w:pPr>
        <w:jc w:val="both"/>
        <w:rPr>
          <w:lang w:eastAsia="bg-BG"/>
        </w:rPr>
      </w:pPr>
      <w:r w:rsidRPr="00F91B54">
        <w:rPr>
          <w:lang w:eastAsia="bg-BG"/>
        </w:rPr>
        <w:t>5.1. Да заплати на ИЗПЪЛНИТЕЛЯ възнаграждение в размер, при условия и в срокове съгласно настоящия договор.</w:t>
      </w:r>
    </w:p>
    <w:p w:rsidR="00F91B54" w:rsidRPr="00F91B54" w:rsidRDefault="00F91B54" w:rsidP="00F91B54">
      <w:pPr>
        <w:jc w:val="both"/>
        <w:rPr>
          <w:lang w:val="ru-RU" w:eastAsia="bg-BG"/>
        </w:rPr>
      </w:pPr>
      <w:r w:rsidRPr="00F91B54">
        <w:rPr>
          <w:lang w:eastAsia="bg-BG"/>
        </w:rPr>
        <w:t>5.2. ВЪЗЛОЖИТЕЛЯТ се задължава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F91B54" w:rsidRPr="00F91B54" w:rsidRDefault="00F91B54" w:rsidP="00F91B54">
      <w:pPr>
        <w:jc w:val="both"/>
        <w:rPr>
          <w:lang w:eastAsia="bg-BG"/>
        </w:rPr>
      </w:pPr>
      <w:r w:rsidRPr="00F91B54">
        <w:rPr>
          <w:lang w:eastAsia="bg-BG"/>
        </w:rPr>
        <w:t>5.3. Д</w:t>
      </w:r>
      <w:r w:rsidRPr="00F91B54">
        <w:rPr>
          <w:lang w:val="ru-RU" w:eastAsia="bg-BG"/>
        </w:rPr>
        <w:t>а подготвя заявки за  необходимите строителни материали, които да представя своевременно на ИЗПЪЛНИТЕЛЯ за изпълнение.</w:t>
      </w:r>
    </w:p>
    <w:p w:rsidR="00F91B54" w:rsidRPr="00F91B54" w:rsidRDefault="00F91B54" w:rsidP="00F91B54">
      <w:pPr>
        <w:jc w:val="both"/>
        <w:rPr>
          <w:lang w:eastAsia="bg-BG"/>
        </w:rPr>
      </w:pPr>
      <w:r w:rsidRPr="00F91B54">
        <w:rPr>
          <w:lang w:val="ru-RU" w:eastAsia="bg-BG"/>
        </w:rPr>
        <w:t>5.</w:t>
      </w:r>
      <w:r w:rsidRPr="00F91B54">
        <w:rPr>
          <w:lang w:eastAsia="bg-BG"/>
        </w:rPr>
        <w:t>4</w:t>
      </w:r>
      <w:r w:rsidRPr="00F91B54">
        <w:rPr>
          <w:lang w:val="ru-RU" w:eastAsia="bg-BG"/>
        </w:rPr>
        <w:t xml:space="preserve">. </w:t>
      </w:r>
      <w:r w:rsidRPr="00F91B54">
        <w:rPr>
          <w:lang w:eastAsia="bg-BG"/>
        </w:rPr>
        <w:t>Д</w:t>
      </w:r>
      <w:r w:rsidRPr="00F91B54">
        <w:rPr>
          <w:lang w:val="ru-RU" w:eastAsia="bg-BG"/>
        </w:rPr>
        <w:t>а не приема строителни материали с недостатъчен за реализацията им срок на годност.</w:t>
      </w:r>
      <w:r w:rsidRPr="00F91B54">
        <w:rPr>
          <w:lang w:eastAsia="bg-BG"/>
        </w:rPr>
        <w:t xml:space="preserve"> </w:t>
      </w:r>
    </w:p>
    <w:p w:rsidR="00F91B54" w:rsidRPr="00F91B54" w:rsidRDefault="00F91B54" w:rsidP="00F91B54">
      <w:pPr>
        <w:jc w:val="both"/>
        <w:rPr>
          <w:lang w:val="ru-RU" w:eastAsia="bg-BG"/>
        </w:rPr>
      </w:pPr>
      <w:r w:rsidRPr="00F91B54">
        <w:rPr>
          <w:lang w:val="ru-RU" w:eastAsia="bg-BG"/>
        </w:rPr>
        <w:t>5.</w:t>
      </w:r>
      <w:r w:rsidRPr="00F91B54">
        <w:rPr>
          <w:lang w:eastAsia="bg-BG"/>
        </w:rPr>
        <w:t>5</w:t>
      </w:r>
      <w:r w:rsidRPr="00F91B54">
        <w:rPr>
          <w:lang w:val="ru-RU" w:eastAsia="bg-BG"/>
        </w:rPr>
        <w:t>.</w:t>
      </w:r>
      <w:r w:rsidRPr="00F91B54">
        <w:rPr>
          <w:lang w:eastAsia="bg-BG"/>
        </w:rPr>
        <w:t xml:space="preserve"> Д</w:t>
      </w:r>
      <w:r w:rsidRPr="00F91B54">
        <w:rPr>
          <w:lang w:val="ru-RU" w:eastAsia="bg-BG"/>
        </w:rPr>
        <w:t>а поиска данни за производителите на доставените строителни материали.</w:t>
      </w:r>
    </w:p>
    <w:p w:rsidR="00F91B54" w:rsidRPr="00F91B54" w:rsidRDefault="00F91B54" w:rsidP="00F91B54">
      <w:pPr>
        <w:jc w:val="both"/>
      </w:pPr>
      <w:r w:rsidRPr="00F91B54">
        <w:rPr>
          <w:lang w:val="ru-RU" w:eastAsia="bg-BG"/>
        </w:rPr>
        <w:t>5.</w:t>
      </w:r>
      <w:r w:rsidRPr="00F91B54">
        <w:rPr>
          <w:lang w:eastAsia="bg-BG"/>
        </w:rPr>
        <w:t>6</w:t>
      </w:r>
      <w:r w:rsidRPr="00F91B54">
        <w:rPr>
          <w:lang w:val="ru-RU" w:eastAsia="bg-BG"/>
        </w:rPr>
        <w:t>.</w:t>
      </w:r>
      <w:r w:rsidRPr="00F91B54">
        <w:rPr>
          <w:lang w:eastAsia="bg-BG"/>
        </w:rPr>
        <w:t xml:space="preserve"> Д</w:t>
      </w:r>
      <w:r w:rsidRPr="00F91B54">
        <w:rPr>
          <w:lang w:val="ru-RU" w:eastAsia="bg-BG"/>
        </w:rPr>
        <w:t>а не  приеме доставката при съществени отклонения в нея.</w:t>
      </w:r>
      <w:r w:rsidRPr="00F91B54">
        <w:rPr>
          <w:lang w:eastAsia="bg-BG"/>
        </w:rPr>
        <w:t xml:space="preserve"> </w:t>
      </w:r>
      <w:r w:rsidRPr="00F91B54">
        <w:rPr>
          <w:lang w:val="ru-RU"/>
        </w:rPr>
        <w:t>МОЛ или лицето, упълномощено от Кмета на община Рудозем в присъствието на ИЗПЪЛНИТЕЛЯ  установява съответствието по асортимент, количество</w:t>
      </w:r>
      <w:r w:rsidRPr="00F91B54">
        <w:rPr>
          <w:noProof/>
          <w:lang w:val="ru-RU"/>
        </w:rPr>
        <w:t>,</w:t>
      </w:r>
      <w:r w:rsidRPr="00F91B54">
        <w:rPr>
          <w:lang w:val="ru-RU"/>
        </w:rPr>
        <w:t xml:space="preserve"> цени и срокове на годност.</w:t>
      </w:r>
      <w:r w:rsidRPr="00F91B54">
        <w:rPr>
          <w:lang w:eastAsia="bg-BG"/>
        </w:rPr>
        <w:t xml:space="preserve"> </w:t>
      </w:r>
      <w:r w:rsidRPr="00F91B54">
        <w:rPr>
          <w:lang w:val="ru-RU"/>
        </w:rPr>
        <w:t>При установяване на разлики във вида, количеството или качеството на доставените стоки ВЪЗЛОЖИТЕЛЯТ може да откаже да ги приеме. За същото се съставя двустранен протокол, подписан от представителите на двете страни, присъстващи на доставката.</w:t>
      </w:r>
      <w:r w:rsidRPr="00F91B54">
        <w:rPr>
          <w:rFonts w:ascii="Calibri" w:hAnsi="Calibri" w:cs="Calibri"/>
          <w:lang w:val="ru-RU"/>
        </w:rPr>
        <w:t xml:space="preserve"> </w:t>
      </w:r>
      <w:r w:rsidRPr="00F91B54">
        <w:rPr>
          <w:lang w:val="ru-RU"/>
        </w:rPr>
        <w:t>Заплащат се само действително доставените и приети строителни материали.</w:t>
      </w:r>
    </w:p>
    <w:p w:rsidR="00F91B54" w:rsidRPr="00F91B54" w:rsidRDefault="00F91B54" w:rsidP="00F91B54">
      <w:pPr>
        <w:jc w:val="both"/>
        <w:rPr>
          <w:lang w:val="ru-RU"/>
        </w:rPr>
      </w:pP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6. ИЗПЪЛНИТЕЛЯТ има право:</w:t>
      </w:r>
    </w:p>
    <w:p w:rsidR="00F91B54" w:rsidRPr="00F91B54" w:rsidRDefault="00F91B54" w:rsidP="00F91B54">
      <w:pPr>
        <w:jc w:val="both"/>
        <w:rPr>
          <w:lang w:eastAsia="bg-BG"/>
        </w:rPr>
      </w:pPr>
      <w:r w:rsidRPr="00F91B54">
        <w:rPr>
          <w:lang w:eastAsia="bg-BG"/>
        </w:rPr>
        <w:t>6.1. Да получи уговореното възнаграждение при условията и в сроковете, посочени в настоящия договор.</w:t>
      </w:r>
    </w:p>
    <w:p w:rsidR="00F91B54" w:rsidRPr="00F91B54" w:rsidRDefault="00F91B54" w:rsidP="00F91B54">
      <w:pPr>
        <w:jc w:val="both"/>
        <w:rPr>
          <w:lang w:eastAsia="bg-BG"/>
        </w:rPr>
      </w:pPr>
      <w:r w:rsidRPr="00F91B54">
        <w:rPr>
          <w:lang w:eastAsia="bg-BG"/>
        </w:rPr>
        <w:t>6.2.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7. ИЗПЪЛНИТЕЛЯТ e длъжен:</w:t>
      </w:r>
    </w:p>
    <w:p w:rsidR="00F91B54" w:rsidRPr="00F91B54" w:rsidRDefault="00F91B54" w:rsidP="00F91B54">
      <w:pPr>
        <w:jc w:val="both"/>
        <w:rPr>
          <w:lang w:eastAsia="bg-BG"/>
        </w:rPr>
      </w:pPr>
      <w:r w:rsidRPr="00F91B54">
        <w:rPr>
          <w:lang w:eastAsia="bg-BG"/>
        </w:rPr>
        <w:t>7.1. Да изпълни поръчката качествено в съответствие с предложеното в офертата му, включително техническото предложение, което е неразделна част от настоящия договор.</w:t>
      </w:r>
    </w:p>
    <w:p w:rsidR="00F91B54" w:rsidRPr="00F91B54" w:rsidRDefault="00F91B54" w:rsidP="00F91B54">
      <w:pPr>
        <w:jc w:val="both"/>
        <w:rPr>
          <w:lang w:eastAsia="bg-BG"/>
        </w:rPr>
      </w:pPr>
      <w:r w:rsidRPr="00F91B54">
        <w:rPr>
          <w:lang w:eastAsia="bg-BG"/>
        </w:rPr>
        <w:t>7.2. Да доставя строителните материали с качество, с неизтекъл срок  за годност  и  да отговарят  по количество и качество на БДС или „еквивалентно”. Доставките да бъдат придружени със съответните сертификати за качество.</w:t>
      </w:r>
    </w:p>
    <w:p w:rsidR="00F91B54" w:rsidRPr="00F91B54" w:rsidRDefault="00F91B54" w:rsidP="00F91B54">
      <w:pPr>
        <w:jc w:val="both"/>
        <w:rPr>
          <w:lang w:val="ru-RU" w:eastAsia="bg-BG"/>
        </w:rPr>
      </w:pPr>
      <w:r w:rsidRPr="00F91B54">
        <w:rPr>
          <w:lang w:eastAsia="bg-BG"/>
        </w:rPr>
        <w:t>7.3. Да</w:t>
      </w:r>
      <w:r w:rsidRPr="00F91B54">
        <w:rPr>
          <w:lang w:val="ru-RU" w:eastAsia="bg-BG"/>
        </w:rPr>
        <w:t xml:space="preserve"> доставя строителните материали със собствен или нает транспорт, който да отговаря на съответните изисквания за превозването им.</w:t>
      </w:r>
    </w:p>
    <w:p w:rsidR="00F91B54" w:rsidRPr="00F91B54" w:rsidRDefault="00F91B54" w:rsidP="00F91B54">
      <w:pPr>
        <w:jc w:val="both"/>
        <w:rPr>
          <w:lang w:eastAsia="bg-BG"/>
        </w:rPr>
      </w:pPr>
      <w:r w:rsidRPr="00F91B54">
        <w:rPr>
          <w:lang w:eastAsia="bg-BG"/>
        </w:rPr>
        <w:t>7.4. Да приема и урежда по уговорения ред надлежно предявените от ВЪЗЛОЖИТЕЛЯ рекламации за количество и качество на доставените строителни материали.</w:t>
      </w:r>
    </w:p>
    <w:p w:rsidR="00F91B54" w:rsidRPr="00F91B54" w:rsidRDefault="00F91B54" w:rsidP="00F91B54">
      <w:pPr>
        <w:jc w:val="both"/>
        <w:rPr>
          <w:lang w:eastAsia="bg-BG"/>
        </w:rPr>
      </w:pPr>
      <w:r w:rsidRPr="00F91B54">
        <w:rPr>
          <w:lang w:eastAsia="bg-BG"/>
        </w:rPr>
        <w:t>7.5. Да не предоставя документи и информация на трети лица относно изпълнението на поръчката, както и да не използва информация, станала му известна при изпълнение на задълженията му по настоящия договор.</w:t>
      </w:r>
    </w:p>
    <w:p w:rsidR="00A404BB" w:rsidRPr="00A404BB" w:rsidRDefault="00F91B54" w:rsidP="00A404BB">
      <w:pPr>
        <w:jc w:val="both"/>
        <w:rPr>
          <w:lang w:eastAsia="bg-BG"/>
        </w:rPr>
      </w:pPr>
      <w:r w:rsidRPr="00F91B54">
        <w:rPr>
          <w:lang w:eastAsia="bg-BG"/>
        </w:rPr>
        <w:t xml:space="preserve">7.6. </w:t>
      </w:r>
      <w:r w:rsidR="00A404BB" w:rsidRPr="00A404BB">
        <w:rPr>
          <w:lang w:eastAsia="bg-BG"/>
        </w:rPr>
        <w:t>Да сключи договор за подизпълнение, когато е обявил в офертата си ползването на подизпълнител:</w:t>
      </w:r>
    </w:p>
    <w:p w:rsidR="00A404BB" w:rsidRPr="00A404BB" w:rsidRDefault="00A404BB" w:rsidP="00A404BB">
      <w:pPr>
        <w:jc w:val="both"/>
        <w:rPr>
          <w:lang w:eastAsia="bg-BG"/>
        </w:rPr>
      </w:pPr>
      <w:r w:rsidRPr="00A404BB">
        <w:rPr>
          <w:lang w:eastAsia="bg-BG"/>
        </w:rPr>
        <w:t>§ В срок до 3 дни от сключването на договора за подизпълнение да изпрати копие на договора на Възложителя, заедно с доказателства, че са изпълнени условията по чл. 66, ал. 2 и 11 от ЗОП;</w:t>
      </w:r>
    </w:p>
    <w:p w:rsidR="00A404BB" w:rsidRPr="00A404BB" w:rsidRDefault="00A404BB" w:rsidP="00A404BB">
      <w:pPr>
        <w:jc w:val="both"/>
        <w:rPr>
          <w:lang w:eastAsia="bg-BG"/>
        </w:rPr>
      </w:pPr>
      <w:r w:rsidRPr="00A404BB">
        <w:rPr>
          <w:lang w:eastAsia="bg-BG"/>
        </w:rPr>
        <w:t>§ Подизпълнителите нямат право да превъзлагат една или повече от дейностите, които са включени в предмета на договора за подизпълнение;</w:t>
      </w:r>
    </w:p>
    <w:p w:rsidR="00F91B54" w:rsidRPr="00F91B54" w:rsidRDefault="00F91B54" w:rsidP="00F91B54">
      <w:pPr>
        <w:jc w:val="both"/>
        <w:rPr>
          <w:lang w:eastAsia="bg-BG"/>
        </w:rPr>
      </w:pPr>
    </w:p>
    <w:p w:rsidR="00F91B54" w:rsidRPr="00F91B54" w:rsidRDefault="00F91B54" w:rsidP="00F91B54">
      <w:pPr>
        <w:jc w:val="center"/>
        <w:rPr>
          <w:b/>
          <w:lang w:eastAsia="bg-BG"/>
        </w:rPr>
      </w:pPr>
    </w:p>
    <w:p w:rsidR="00F91B54" w:rsidRPr="00F91B54" w:rsidRDefault="00F91B54" w:rsidP="00F91B54">
      <w:pPr>
        <w:jc w:val="center"/>
        <w:rPr>
          <w:b/>
          <w:lang w:eastAsia="bg-BG"/>
        </w:rPr>
      </w:pPr>
      <w:r w:rsidRPr="00F91B54">
        <w:rPr>
          <w:b/>
          <w:lang w:eastAsia="bg-BG"/>
        </w:rPr>
        <w:lastRenderedPageBreak/>
        <w:t>V. ГАРАНЦИЯ ЗА ИЗПЪЛНЕНИЕ</w:t>
      </w:r>
    </w:p>
    <w:p w:rsidR="00F91B54" w:rsidRPr="00F91B54" w:rsidRDefault="00F91B54" w:rsidP="00F91B54">
      <w:pPr>
        <w:jc w:val="center"/>
        <w:rPr>
          <w:lang w:eastAsia="bg-BG"/>
        </w:rPr>
      </w:pPr>
    </w:p>
    <w:p w:rsidR="00F91B54" w:rsidRPr="00F91B54" w:rsidRDefault="00F91B54" w:rsidP="00F91B54">
      <w:pPr>
        <w:jc w:val="both"/>
        <w:rPr>
          <w:lang w:eastAsia="bg-BG"/>
        </w:rPr>
      </w:pPr>
      <w:r w:rsidRPr="00F91B54">
        <w:rPr>
          <w:lang w:eastAsia="bg-BG"/>
        </w:rPr>
        <w:t>8.1. ИЗПЪЛНИТЕЛЯТ гарантира изпълнението на произтичащите от настоящия договор сво</w:t>
      </w:r>
      <w:r w:rsidR="00A404BB">
        <w:rPr>
          <w:lang w:eastAsia="bg-BG"/>
        </w:rPr>
        <w:t>и задължения с гаранция за</w:t>
      </w:r>
      <w:r w:rsidRPr="00F91B54">
        <w:rPr>
          <w:lang w:eastAsia="bg-BG"/>
        </w:rPr>
        <w:t xml:space="preserve"> изпълнение в размер на ............................. (..................................................) лева, представляващи 2 (%)  от неговата обща стойност, без ДДС.</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8.2. ВЪЗЛОЖИТЕЛЯТ задържа и се удовлетворява от гаранцията, когато ИЗПЪЛНИТЕЛЯТ системно не изпълнява някое от задълженията си по договора, както и когато прекъсне или забави изпълнението на задълженията си по договора с повече от 10  работни дни.</w:t>
      </w:r>
    </w:p>
    <w:p w:rsidR="00210D7E" w:rsidRDefault="00210D7E" w:rsidP="00F91B54">
      <w:pPr>
        <w:jc w:val="both"/>
        <w:rPr>
          <w:lang w:eastAsia="bg-BG"/>
        </w:rPr>
      </w:pPr>
    </w:p>
    <w:p w:rsidR="00F91B54" w:rsidRPr="00F91B54" w:rsidRDefault="00F91B54" w:rsidP="00F91B54">
      <w:pPr>
        <w:jc w:val="both"/>
        <w:rPr>
          <w:lang w:eastAsia="bg-BG"/>
        </w:rPr>
      </w:pPr>
      <w:r w:rsidRPr="00F91B54">
        <w:rPr>
          <w:lang w:eastAsia="bg-BG"/>
        </w:rPr>
        <w:t>8.3. ВЪЗЛОЖИТЕЛЯТ има право да усвои сумата от гаранцията, без това да го лишава от правото да търси обезщетение за претърпени вреди.</w:t>
      </w:r>
    </w:p>
    <w:p w:rsidR="00210D7E" w:rsidRDefault="00210D7E" w:rsidP="00F91B54">
      <w:pPr>
        <w:jc w:val="both"/>
        <w:rPr>
          <w:lang w:eastAsia="bg-BG"/>
        </w:rPr>
      </w:pPr>
    </w:p>
    <w:p w:rsidR="00F91B54" w:rsidRPr="00F91B54" w:rsidRDefault="00F91B54" w:rsidP="00F91B54">
      <w:pPr>
        <w:jc w:val="both"/>
        <w:rPr>
          <w:lang w:eastAsia="bg-BG"/>
        </w:rPr>
      </w:pPr>
      <w:r w:rsidRPr="00F91B54">
        <w:rPr>
          <w:lang w:eastAsia="bg-BG"/>
        </w:rPr>
        <w:t>8.4. При липса на възражения по изпълнението на договора ВЪЗЛОЖИТЕЛЯТ освобождава гаранцията по т. 8.1 в срок от 30 календарни дни след приключване на изпълнението, без да дължи лихви за периода, през който средствата законно са престояли при него.</w:t>
      </w:r>
    </w:p>
    <w:p w:rsidR="00210D7E" w:rsidRDefault="00210D7E" w:rsidP="00F91B54">
      <w:pPr>
        <w:jc w:val="both"/>
        <w:rPr>
          <w:lang w:eastAsia="bg-BG"/>
        </w:rPr>
      </w:pPr>
    </w:p>
    <w:p w:rsidR="00F91B54" w:rsidRPr="00F91B54" w:rsidRDefault="00F91B54" w:rsidP="00F91B54">
      <w:pPr>
        <w:jc w:val="both"/>
        <w:rPr>
          <w:lang w:eastAsia="bg-BG"/>
        </w:rPr>
      </w:pPr>
      <w:r w:rsidRPr="00F91B54">
        <w:rPr>
          <w:lang w:eastAsia="bg-BG"/>
        </w:rPr>
        <w:t>8.5. 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 за изпълнение.</w:t>
      </w:r>
    </w:p>
    <w:p w:rsidR="00F91B54" w:rsidRPr="00F91B54" w:rsidRDefault="00F91B54" w:rsidP="00F91B54">
      <w:pPr>
        <w:jc w:val="both"/>
        <w:rPr>
          <w:lang w:eastAsia="bg-BG"/>
        </w:rPr>
      </w:pPr>
    </w:p>
    <w:p w:rsidR="00F91B54" w:rsidRPr="00F91B54" w:rsidRDefault="00F91B54" w:rsidP="00F91B54">
      <w:pPr>
        <w:jc w:val="both"/>
        <w:rPr>
          <w:lang w:eastAsia="bg-BG"/>
        </w:rPr>
      </w:pPr>
    </w:p>
    <w:p w:rsidR="00F91B54" w:rsidRPr="00F91B54" w:rsidRDefault="00F91B54" w:rsidP="00F91B54">
      <w:pPr>
        <w:jc w:val="center"/>
        <w:rPr>
          <w:b/>
          <w:lang w:eastAsia="bg-BG"/>
        </w:rPr>
      </w:pPr>
      <w:r w:rsidRPr="00F91B54">
        <w:rPr>
          <w:b/>
          <w:lang w:eastAsia="bg-BG"/>
        </w:rPr>
        <w:t>VI. ПРЕДАВАНЕ И ПРИЕМАНЕ ЗА ИЗПЪЛНЕНИЕТО</w:t>
      </w:r>
    </w:p>
    <w:p w:rsidR="00F91B54" w:rsidRPr="00F91B54" w:rsidRDefault="00F91B54" w:rsidP="00F91B54">
      <w:pPr>
        <w:jc w:val="center"/>
        <w:rPr>
          <w:lang w:eastAsia="bg-BG"/>
        </w:rPr>
      </w:pPr>
    </w:p>
    <w:p w:rsidR="00F91B54" w:rsidRPr="00F91B54" w:rsidRDefault="00F91B54" w:rsidP="00F91B54">
      <w:pPr>
        <w:jc w:val="both"/>
        <w:rPr>
          <w:lang w:eastAsia="bg-BG"/>
        </w:rPr>
      </w:pPr>
      <w:r w:rsidRPr="00F91B54">
        <w:rPr>
          <w:lang w:eastAsia="bg-BG"/>
        </w:rPr>
        <w:t>9.1. Приемането на извършената работа по т. 1 се извършва от определени от страна на ВЪЗЛОЖИТЕЛЯ и ИЗПЪЛНИТЕЛЯ лица.</w:t>
      </w:r>
    </w:p>
    <w:p w:rsidR="00210D7E" w:rsidRDefault="00210D7E" w:rsidP="00F91B54">
      <w:pPr>
        <w:jc w:val="both"/>
        <w:rPr>
          <w:lang w:eastAsia="bg-BG"/>
        </w:rPr>
      </w:pPr>
    </w:p>
    <w:p w:rsidR="00F91B54" w:rsidRPr="00F91B54" w:rsidRDefault="00F91B54" w:rsidP="00F91B54">
      <w:pPr>
        <w:jc w:val="both"/>
        <w:rPr>
          <w:lang w:eastAsia="bg-BG"/>
        </w:rPr>
      </w:pPr>
      <w:r w:rsidRPr="00F91B54">
        <w:rPr>
          <w:lang w:eastAsia="bg-BG"/>
        </w:rPr>
        <w:t>9.2. Приемането на работата по настоящия договор се удостоверява с подписване от лицата по т. 9.1 на двустранен протокол/акт или на друг документ.</w:t>
      </w:r>
    </w:p>
    <w:p w:rsidR="00210D7E" w:rsidRDefault="00210D7E" w:rsidP="00F91B54">
      <w:pPr>
        <w:jc w:val="both"/>
        <w:rPr>
          <w:lang w:eastAsia="bg-BG"/>
        </w:rPr>
      </w:pPr>
    </w:p>
    <w:p w:rsidR="00F91B54" w:rsidRPr="00F91B54" w:rsidRDefault="00F91B54" w:rsidP="00F91B54">
      <w:pPr>
        <w:jc w:val="center"/>
        <w:rPr>
          <w:b/>
          <w:lang w:eastAsia="bg-BG"/>
        </w:rPr>
      </w:pPr>
    </w:p>
    <w:p w:rsidR="00F91B54" w:rsidRPr="00F91B54" w:rsidRDefault="00F91B54" w:rsidP="00F91B54">
      <w:pPr>
        <w:jc w:val="center"/>
        <w:rPr>
          <w:b/>
          <w:bCs/>
          <w:noProof/>
          <w:lang w:val="ru-RU"/>
        </w:rPr>
      </w:pPr>
      <w:r w:rsidRPr="00F91B54">
        <w:rPr>
          <w:b/>
          <w:bCs/>
          <w:noProof/>
          <w:lang w:val="en-US"/>
        </w:rPr>
        <w:t>VII</w:t>
      </w:r>
      <w:r w:rsidRPr="00F91B54">
        <w:rPr>
          <w:b/>
          <w:bCs/>
          <w:noProof/>
          <w:lang w:val="ru-RU"/>
        </w:rPr>
        <w:t>. РЕКЛАМАЦИИ</w:t>
      </w:r>
    </w:p>
    <w:p w:rsidR="00F91B54" w:rsidRPr="00F91B54" w:rsidRDefault="00F91B54" w:rsidP="00F91B54">
      <w:pPr>
        <w:jc w:val="center"/>
        <w:rPr>
          <w:u w:val="single"/>
          <w:lang w:val="ru-RU"/>
        </w:rPr>
      </w:pPr>
    </w:p>
    <w:p w:rsidR="00F91B54" w:rsidRPr="00F91B54" w:rsidRDefault="00F91B54" w:rsidP="00F91B54">
      <w:pPr>
        <w:rPr>
          <w:lang w:val="ru-RU"/>
        </w:rPr>
      </w:pPr>
    </w:p>
    <w:p w:rsidR="00F91B54" w:rsidRPr="00F91B54" w:rsidRDefault="00F91B54" w:rsidP="00F91B54">
      <w:pPr>
        <w:jc w:val="both"/>
      </w:pPr>
      <w:r w:rsidRPr="00F91B54">
        <w:rPr>
          <w:lang w:val="ru-RU"/>
        </w:rPr>
        <w:t xml:space="preserve">10.1  Рекламации, отнасящи се до количество, се предявяват в момента на получаване на стоката. При установяване на разлики в количеството се съставя двустранно подписан протокол  при правилата </w:t>
      </w:r>
      <w:r w:rsidRPr="00F91B54">
        <w:t>по т. 5.6</w:t>
      </w:r>
    </w:p>
    <w:p w:rsidR="00F91B54" w:rsidRPr="00F91B54" w:rsidRDefault="00F91B54" w:rsidP="00F91B54">
      <w:pPr>
        <w:jc w:val="both"/>
        <w:rPr>
          <w:lang w:val="ru-RU"/>
        </w:rPr>
      </w:pPr>
    </w:p>
    <w:p w:rsidR="00F91B54" w:rsidRPr="00F91B54" w:rsidRDefault="00F91B54" w:rsidP="00F91B54">
      <w:pPr>
        <w:jc w:val="both"/>
        <w:rPr>
          <w:lang w:val="ru-RU"/>
        </w:rPr>
      </w:pPr>
      <w:r w:rsidRPr="00F91B54">
        <w:rPr>
          <w:lang w:val="ru-RU"/>
        </w:rPr>
        <w:t>10.2  Рекламации, отнасящи се до качеството, могат да бъдат предявени в 7 дневен срок от датата на доставката и приемо-предавателния протокол.</w:t>
      </w:r>
    </w:p>
    <w:p w:rsidR="00F91B54" w:rsidRPr="00F91B54" w:rsidRDefault="00F91B54" w:rsidP="00F91B54">
      <w:pPr>
        <w:jc w:val="both"/>
        <w:rPr>
          <w:lang w:val="ru-RU"/>
        </w:rPr>
      </w:pPr>
    </w:p>
    <w:p w:rsidR="00F91B54" w:rsidRPr="00F91B54" w:rsidRDefault="00F91B54" w:rsidP="00F91B54">
      <w:pPr>
        <w:jc w:val="both"/>
        <w:rPr>
          <w:lang w:val="ru-RU"/>
        </w:rPr>
      </w:pPr>
      <w:r w:rsidRPr="00F91B54">
        <w:rPr>
          <w:lang w:val="ru-RU"/>
        </w:rPr>
        <w:t>10.3  При доставка на некачествен строителен материал ИЗПЪЛНИТЕЛЯТ го заменя за своя сметка.</w:t>
      </w:r>
    </w:p>
    <w:p w:rsidR="00F91B54" w:rsidRPr="00F91B54" w:rsidRDefault="00F91B54" w:rsidP="00F91B54">
      <w:pPr>
        <w:jc w:val="center"/>
        <w:rPr>
          <w:b/>
          <w:lang w:eastAsia="bg-BG"/>
        </w:rPr>
      </w:pPr>
    </w:p>
    <w:p w:rsidR="00F91B54" w:rsidRPr="00416077" w:rsidRDefault="00F91B54" w:rsidP="00F91B54">
      <w:pPr>
        <w:jc w:val="center"/>
        <w:rPr>
          <w:b/>
          <w:lang w:eastAsia="bg-BG"/>
        </w:rPr>
      </w:pPr>
      <w:r w:rsidRPr="00416077">
        <w:rPr>
          <w:b/>
          <w:lang w:eastAsia="bg-BG"/>
        </w:rPr>
        <w:t>VІІ</w:t>
      </w:r>
      <w:r w:rsidRPr="00416077">
        <w:rPr>
          <w:b/>
          <w:lang w:val="en-US" w:eastAsia="bg-BG"/>
        </w:rPr>
        <w:t>I</w:t>
      </w:r>
      <w:r w:rsidRPr="00416077">
        <w:rPr>
          <w:b/>
          <w:lang w:eastAsia="bg-BG"/>
        </w:rPr>
        <w:t xml:space="preserve">. НЕУСТОЙКИ </w:t>
      </w:r>
    </w:p>
    <w:p w:rsidR="00F91B54" w:rsidRPr="00416077" w:rsidRDefault="00F91B54" w:rsidP="00F91B54">
      <w:pPr>
        <w:jc w:val="center"/>
        <w:rPr>
          <w:lang w:eastAsia="bg-BG"/>
        </w:rPr>
      </w:pPr>
    </w:p>
    <w:p w:rsidR="00F91B54" w:rsidRPr="00416077" w:rsidRDefault="00F91B54" w:rsidP="00F91B54">
      <w:pPr>
        <w:jc w:val="both"/>
        <w:rPr>
          <w:lang w:eastAsia="bg-BG"/>
        </w:rPr>
      </w:pPr>
      <w:r w:rsidRPr="00416077">
        <w:rPr>
          <w:lang w:eastAsia="bg-BG"/>
        </w:rPr>
        <w:t>1</w:t>
      </w:r>
      <w:r w:rsidRPr="00416077">
        <w:rPr>
          <w:lang w:val="ru-RU" w:eastAsia="bg-BG"/>
        </w:rPr>
        <w:t>1</w:t>
      </w:r>
      <w:r w:rsidRPr="00416077">
        <w:rPr>
          <w:lang w:eastAsia="bg-BG"/>
        </w:rPr>
        <w:t xml:space="preserve">.1. В случай на забавяне при изпълнението на работата по договора ИЗПЪЛНИТЕЛЯТ дължи на ВЪЗЛОЖИТЕЛЯ неустойка в размер на </w:t>
      </w:r>
      <w:r w:rsidRPr="00416077">
        <w:rPr>
          <w:lang w:val="ru-RU" w:eastAsia="bg-BG"/>
        </w:rPr>
        <w:t>0.</w:t>
      </w:r>
      <w:r w:rsidRPr="00416077">
        <w:rPr>
          <w:lang w:eastAsia="bg-BG"/>
        </w:rPr>
        <w:t>01 % за всеки просрочен ден, но не повече от</w:t>
      </w:r>
      <w:r w:rsidRPr="00416077">
        <w:rPr>
          <w:lang w:val="ru-RU" w:eastAsia="bg-BG"/>
        </w:rPr>
        <w:t xml:space="preserve"> 10</w:t>
      </w:r>
      <w:r w:rsidRPr="00416077">
        <w:rPr>
          <w:lang w:eastAsia="bg-BG"/>
        </w:rPr>
        <w:t xml:space="preserve"> %</w:t>
      </w:r>
      <w:r w:rsidR="00210D7E" w:rsidRPr="00416077">
        <w:rPr>
          <w:lang w:eastAsia="bg-BG"/>
        </w:rPr>
        <w:t xml:space="preserve"> </w:t>
      </w:r>
      <w:r w:rsidRPr="00416077">
        <w:rPr>
          <w:lang w:eastAsia="bg-BG"/>
        </w:rPr>
        <w:t>(</w:t>
      </w:r>
      <w:r w:rsidRPr="00416077">
        <w:rPr>
          <w:lang w:val="ru-RU" w:eastAsia="bg-BG"/>
        </w:rPr>
        <w:t xml:space="preserve"> </w:t>
      </w:r>
      <w:r w:rsidRPr="00416077">
        <w:rPr>
          <w:lang w:eastAsia="bg-BG"/>
        </w:rPr>
        <w:t>десет процента) от стойността на забавената дейност.</w:t>
      </w:r>
    </w:p>
    <w:p w:rsidR="00F91B54" w:rsidRPr="00416077" w:rsidRDefault="00F91B54" w:rsidP="00F91B54">
      <w:pPr>
        <w:jc w:val="both"/>
        <w:rPr>
          <w:lang w:val="ru-RU" w:eastAsia="bg-BG"/>
        </w:rPr>
      </w:pPr>
    </w:p>
    <w:p w:rsidR="00F91B54" w:rsidRPr="00F91B54" w:rsidRDefault="00F91B54" w:rsidP="00F91B54">
      <w:pPr>
        <w:jc w:val="both"/>
        <w:rPr>
          <w:lang w:eastAsia="bg-BG"/>
        </w:rPr>
      </w:pPr>
      <w:r w:rsidRPr="00416077">
        <w:rPr>
          <w:lang w:eastAsia="bg-BG"/>
        </w:rPr>
        <w:t>1</w:t>
      </w:r>
      <w:r w:rsidRPr="00416077">
        <w:rPr>
          <w:lang w:val="ru-RU" w:eastAsia="bg-BG"/>
        </w:rPr>
        <w:t>1</w:t>
      </w:r>
      <w:r w:rsidRPr="00416077">
        <w:rPr>
          <w:lang w:eastAsia="bg-BG"/>
        </w:rPr>
        <w:t>.2. Изплащането на неустойката не лишава изправната страна от правото да търси</w:t>
      </w:r>
      <w:r w:rsidRPr="00F91B54">
        <w:rPr>
          <w:lang w:eastAsia="bg-BG"/>
        </w:rPr>
        <w:t xml:space="preserve"> реално изпълнение и обезщетение за претърпени вреди.</w:t>
      </w:r>
    </w:p>
    <w:p w:rsidR="00F91B54" w:rsidRPr="00F91B54" w:rsidRDefault="00F91B54" w:rsidP="00F91B54">
      <w:pPr>
        <w:jc w:val="both"/>
        <w:rPr>
          <w:lang w:eastAsia="bg-BG"/>
        </w:rPr>
      </w:pPr>
    </w:p>
    <w:p w:rsidR="00F91B54" w:rsidRPr="00F91B54" w:rsidRDefault="00F91B54" w:rsidP="00F91B54">
      <w:pPr>
        <w:jc w:val="center"/>
        <w:rPr>
          <w:b/>
          <w:lang w:eastAsia="bg-BG"/>
        </w:rPr>
      </w:pPr>
      <w:r w:rsidRPr="00F91B54">
        <w:rPr>
          <w:b/>
          <w:lang w:eastAsia="bg-BG"/>
        </w:rPr>
        <w:t>ІХ. НЕПРЕДВИДЕНИ ОБСТОЯТЕЛСТВА</w:t>
      </w:r>
    </w:p>
    <w:p w:rsidR="00F91B54" w:rsidRPr="00F91B54" w:rsidRDefault="00F91B54" w:rsidP="00F91B54">
      <w:pPr>
        <w:jc w:val="center"/>
        <w:rPr>
          <w:b/>
          <w:lang w:eastAsia="bg-BG"/>
        </w:rPr>
      </w:pPr>
    </w:p>
    <w:p w:rsidR="00F91B54" w:rsidRPr="00F91B54" w:rsidRDefault="00F91B54" w:rsidP="00F91B54">
      <w:pPr>
        <w:jc w:val="both"/>
        <w:rPr>
          <w:lang w:eastAsia="bg-BG"/>
        </w:rPr>
      </w:pPr>
      <w:r w:rsidRPr="00F91B54">
        <w:rPr>
          <w:lang w:eastAsia="bg-BG"/>
        </w:rPr>
        <w:t>12.1. Страните по настоящия договор не дължат обезщетение за претърпени вреди и загуби, в случай че последните са причинени от непреодолима сила.</w:t>
      </w:r>
    </w:p>
    <w:p w:rsidR="00F91B54" w:rsidRPr="00F91B54" w:rsidRDefault="00F91B54" w:rsidP="00F91B54">
      <w:pPr>
        <w:jc w:val="both"/>
        <w:rPr>
          <w:lang w:eastAsia="bg-BG"/>
        </w:rPr>
      </w:pPr>
      <w:r w:rsidRPr="00F91B54">
        <w:rPr>
          <w:lang w:eastAsia="bg-BG"/>
        </w:rPr>
        <w:t>12.2. В случай че страната, която е следвало да изпълни свое задължение по договора, е била в забава, тя не може да се позовава на непреодолима сила.</w:t>
      </w:r>
    </w:p>
    <w:p w:rsidR="00F91B54" w:rsidRPr="00F91B54" w:rsidRDefault="00F91B54" w:rsidP="00F91B54">
      <w:pPr>
        <w:jc w:val="both"/>
        <w:rPr>
          <w:lang w:eastAsia="bg-BG"/>
        </w:rPr>
      </w:pPr>
      <w:r w:rsidRPr="00F91B54">
        <w:rPr>
          <w:lang w:eastAsia="bg-BG"/>
        </w:rPr>
        <w:t>12.3. 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3 дни от настъпването на непреодолимата сила. При неуведомяване се дължи обезщетение за настъпилите от това вреди.</w:t>
      </w:r>
    </w:p>
    <w:p w:rsidR="00F91B54" w:rsidRPr="00F91B54" w:rsidRDefault="00F91B54" w:rsidP="00F91B54">
      <w:pPr>
        <w:jc w:val="both"/>
        <w:rPr>
          <w:lang w:eastAsia="bg-BG"/>
        </w:rPr>
      </w:pPr>
      <w:r w:rsidRPr="00F91B54">
        <w:rPr>
          <w:lang w:eastAsia="bg-BG"/>
        </w:rPr>
        <w:t>12.4. Докато трае непреодолимата сила, изпълнението на задълженията на свързаните с тях насрещни задължения се спира.</w:t>
      </w:r>
    </w:p>
    <w:p w:rsidR="00F91B54" w:rsidRPr="00F91B54" w:rsidRDefault="00F91B54" w:rsidP="00F91B54">
      <w:pPr>
        <w:jc w:val="both"/>
        <w:rPr>
          <w:lang w:eastAsia="bg-BG"/>
        </w:rPr>
      </w:pPr>
    </w:p>
    <w:p w:rsidR="00F91B54" w:rsidRPr="00F91B54" w:rsidRDefault="00F91B54" w:rsidP="00F91B54">
      <w:pPr>
        <w:jc w:val="both"/>
        <w:rPr>
          <w:lang w:eastAsia="bg-BG"/>
        </w:rPr>
      </w:pPr>
    </w:p>
    <w:p w:rsidR="00F91B54" w:rsidRPr="00F91B54" w:rsidRDefault="00F91B54" w:rsidP="00F91B54">
      <w:pPr>
        <w:jc w:val="center"/>
        <w:rPr>
          <w:b/>
          <w:lang w:eastAsia="bg-BG"/>
        </w:rPr>
      </w:pPr>
      <w:r w:rsidRPr="00F91B54">
        <w:rPr>
          <w:b/>
          <w:lang w:eastAsia="bg-BG"/>
        </w:rPr>
        <w:t>Х. ПРЕКРАТЯВАНЕ НА ДОГОВОРА</w:t>
      </w:r>
    </w:p>
    <w:p w:rsidR="00F91B54" w:rsidRPr="00F91B54" w:rsidRDefault="00F91B54" w:rsidP="00F91B54">
      <w:pPr>
        <w:jc w:val="center"/>
        <w:rPr>
          <w:b/>
          <w:lang w:eastAsia="bg-BG"/>
        </w:rPr>
      </w:pPr>
    </w:p>
    <w:p w:rsidR="00F91B54" w:rsidRPr="00F91B54" w:rsidRDefault="00F91B54" w:rsidP="00F91B54">
      <w:pPr>
        <w:jc w:val="both"/>
        <w:rPr>
          <w:lang w:eastAsia="bg-BG"/>
        </w:rPr>
      </w:pPr>
      <w:r w:rsidRPr="00F91B54">
        <w:rPr>
          <w:lang w:eastAsia="bg-BG"/>
        </w:rPr>
        <w:t>13.1. Настоящият договор се прекратява:</w:t>
      </w:r>
    </w:p>
    <w:p w:rsidR="00F91B54" w:rsidRPr="00F91B54" w:rsidRDefault="00F91B54" w:rsidP="00F91B54">
      <w:pPr>
        <w:jc w:val="both"/>
        <w:rPr>
          <w:lang w:eastAsia="bg-BG"/>
        </w:rPr>
      </w:pPr>
      <w:r w:rsidRPr="00F91B54">
        <w:rPr>
          <w:lang w:eastAsia="bg-BG"/>
        </w:rPr>
        <w:t>13.1.1. С изтичане на срока по т. 3.1.</w:t>
      </w:r>
    </w:p>
    <w:p w:rsidR="00F91B54" w:rsidRPr="00F91B54" w:rsidRDefault="00F91B54" w:rsidP="00F91B54">
      <w:pPr>
        <w:jc w:val="both"/>
        <w:rPr>
          <w:lang w:eastAsia="bg-BG"/>
        </w:rPr>
      </w:pPr>
      <w:r w:rsidRPr="00F91B54">
        <w:rPr>
          <w:lang w:eastAsia="bg-BG"/>
        </w:rPr>
        <w:t>13.1.2. По взаимно съгласие между страните, изразено в писмена форма;</w:t>
      </w:r>
    </w:p>
    <w:p w:rsidR="00F91B54" w:rsidRPr="00F91B54" w:rsidRDefault="00F91B54" w:rsidP="00F91B54">
      <w:pPr>
        <w:jc w:val="both"/>
        <w:rPr>
          <w:lang w:eastAsia="bg-BG"/>
        </w:rPr>
      </w:pPr>
      <w:r w:rsidRPr="00F91B54">
        <w:rPr>
          <w:lang w:eastAsia="bg-BG"/>
        </w:rPr>
        <w:t>13.1.3. При виновно неизпълнение на задълженията на една от страните по договора - с 10-дневно писмено предизвестие от изправната до неизправната страна;</w:t>
      </w:r>
    </w:p>
    <w:p w:rsidR="00F91B54" w:rsidRPr="00F91B54" w:rsidRDefault="00F91B54" w:rsidP="00F91B54">
      <w:pPr>
        <w:jc w:val="both"/>
        <w:rPr>
          <w:lang w:eastAsia="bg-BG"/>
        </w:rPr>
      </w:pPr>
      <w:r w:rsidRPr="00F91B54">
        <w:rPr>
          <w:lang w:eastAsia="bg-BG"/>
        </w:rPr>
        <w:t>13.1.4. При констатирани нередности и/или конфликт на интереси - с изпращане на едностранно писмено предизвестие от ВЪЗЛОЖИТЕЛЯ до ИЗПЪЛНИТЕЛЯ;</w:t>
      </w:r>
    </w:p>
    <w:p w:rsidR="00F91B54" w:rsidRPr="00F91B54" w:rsidRDefault="00F91B54" w:rsidP="00F91B54">
      <w:pPr>
        <w:jc w:val="both"/>
        <w:rPr>
          <w:lang w:eastAsia="bg-BG"/>
        </w:rPr>
      </w:pPr>
      <w:r w:rsidRPr="00F91B54">
        <w:rPr>
          <w:lang w:eastAsia="bg-BG"/>
        </w:rPr>
        <w:t>13.1.5. С окончателното му изпълнение;</w:t>
      </w:r>
    </w:p>
    <w:p w:rsidR="00F91B54" w:rsidRPr="00F91B54" w:rsidRDefault="00416077" w:rsidP="00F91B54">
      <w:pPr>
        <w:jc w:val="both"/>
        <w:rPr>
          <w:lang w:eastAsia="bg-BG"/>
        </w:rPr>
      </w:pPr>
      <w:r>
        <w:rPr>
          <w:lang w:eastAsia="bg-BG"/>
        </w:rPr>
        <w:t>13.1.6. В случаите по чл. 118</w:t>
      </w:r>
      <w:r w:rsidR="00F91B54" w:rsidRPr="00F91B54">
        <w:rPr>
          <w:lang w:eastAsia="bg-BG"/>
        </w:rPr>
        <w:t xml:space="preserve"> от Закона за обществените поръчки;</w:t>
      </w:r>
    </w:p>
    <w:p w:rsidR="00F91B54" w:rsidRPr="00F91B54" w:rsidRDefault="00F91B54" w:rsidP="00F91B54">
      <w:pPr>
        <w:jc w:val="both"/>
        <w:rPr>
          <w:lang w:eastAsia="bg-BG"/>
        </w:rPr>
      </w:pPr>
      <w:r w:rsidRPr="00F91B54">
        <w:rPr>
          <w:lang w:eastAsia="bg-BG"/>
        </w:rPr>
        <w:t>13.1.7.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13.2. ВЪЗЛОЖИТЕЛЯТ може да прекрати договора без предизвестие, когато ИЗПЪЛНИТЕЛЯТ:</w:t>
      </w:r>
    </w:p>
    <w:p w:rsidR="00F91B54" w:rsidRPr="00F91B54" w:rsidRDefault="00F91B54" w:rsidP="00F91B54">
      <w:pPr>
        <w:jc w:val="both"/>
        <w:rPr>
          <w:lang w:eastAsia="bg-BG"/>
        </w:rPr>
      </w:pPr>
      <w:r w:rsidRPr="00F91B54">
        <w:rPr>
          <w:lang w:eastAsia="bg-BG"/>
        </w:rPr>
        <w:t>13.2.1. забави изпълнението на някое от задълженията си по договора с повече от 10 работни дни;</w:t>
      </w:r>
    </w:p>
    <w:p w:rsidR="00F91B54" w:rsidRPr="00F91B54" w:rsidRDefault="00F91B54" w:rsidP="00F91B54">
      <w:pPr>
        <w:jc w:val="both"/>
        <w:rPr>
          <w:lang w:eastAsia="bg-BG"/>
        </w:rPr>
      </w:pPr>
      <w:r w:rsidRPr="00F91B54">
        <w:rPr>
          <w:lang w:eastAsia="bg-BG"/>
        </w:rPr>
        <w:t>13.2.2. не отстрани в разумен срок, определен от ВЪЗЛОЖИТЕЛЯ, констатирани недостатъци;</w:t>
      </w:r>
    </w:p>
    <w:p w:rsidR="00F91B54" w:rsidRPr="00F91B54" w:rsidRDefault="00F91B54" w:rsidP="00F91B54">
      <w:pPr>
        <w:jc w:val="both"/>
        <w:rPr>
          <w:lang w:eastAsia="bg-BG"/>
        </w:rPr>
      </w:pPr>
      <w:r w:rsidRPr="00F91B54">
        <w:rPr>
          <w:lang w:eastAsia="bg-BG"/>
        </w:rPr>
        <w:t>13.2.3. не изпълни точно някое от задълженията си по договора;</w:t>
      </w:r>
    </w:p>
    <w:p w:rsidR="00F91B54" w:rsidRPr="00F91B54" w:rsidRDefault="00F91B54" w:rsidP="00F91B54">
      <w:pPr>
        <w:jc w:val="both"/>
        <w:rPr>
          <w:lang w:eastAsia="bg-BG"/>
        </w:rPr>
      </w:pPr>
      <w:r w:rsidRPr="00F91B54">
        <w:rPr>
          <w:lang w:eastAsia="bg-BG"/>
        </w:rPr>
        <w:t>13.2.4. използва подизпълнител, без да е декларирал това в офертата си, или използва подизпълнител, който е различен от този, посочен в офертата му;</w:t>
      </w:r>
    </w:p>
    <w:p w:rsidR="00F91B54" w:rsidRPr="00F91B54" w:rsidRDefault="00F91B54" w:rsidP="00F91B54">
      <w:pPr>
        <w:jc w:val="both"/>
        <w:rPr>
          <w:lang w:eastAsia="bg-BG"/>
        </w:rPr>
      </w:pPr>
      <w:r w:rsidRPr="00F91B54">
        <w:rPr>
          <w:lang w:eastAsia="bg-BG"/>
        </w:rPr>
        <w:t>13.2.5. бъде обявен в несъстоятелност или когато е в производство по несъстоятелност или ликвидация.</w:t>
      </w:r>
    </w:p>
    <w:p w:rsidR="00F91B54" w:rsidRPr="00F91B54" w:rsidRDefault="00F91B54" w:rsidP="00F91B54">
      <w:pPr>
        <w:jc w:val="both"/>
        <w:rPr>
          <w:lang w:eastAsia="bg-BG"/>
        </w:rPr>
      </w:pPr>
    </w:p>
    <w:p w:rsidR="00F91B54" w:rsidRPr="00F91B54" w:rsidRDefault="00F91B54" w:rsidP="00F91B54">
      <w:pPr>
        <w:jc w:val="both"/>
        <w:rPr>
          <w:lang w:eastAsia="bg-BG"/>
        </w:rPr>
      </w:pPr>
      <w:r w:rsidRPr="00F91B54">
        <w:rPr>
          <w:lang w:eastAsia="bg-BG"/>
        </w:rPr>
        <w:t>13.3. ВЪЗЛОЖИТЕЛЯТ може да прекрати договора едностранно с 7 дневно предизвестие, без дължими неустойки и обезщетения и без необходимост от допълнителна обосновка.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F91B54" w:rsidRPr="00F91B54" w:rsidRDefault="00F91B54" w:rsidP="00F91B54">
      <w:pPr>
        <w:jc w:val="center"/>
        <w:rPr>
          <w:lang w:eastAsia="bg-BG"/>
        </w:rPr>
      </w:pPr>
    </w:p>
    <w:p w:rsidR="00F91B54" w:rsidRPr="00F91B54" w:rsidRDefault="00F91B54" w:rsidP="00F91B54">
      <w:pPr>
        <w:jc w:val="center"/>
        <w:rPr>
          <w:b/>
          <w:lang w:eastAsia="bg-BG"/>
        </w:rPr>
      </w:pPr>
    </w:p>
    <w:p w:rsidR="00F91B54" w:rsidRPr="00F91B54" w:rsidRDefault="00F91B54" w:rsidP="00F91B54">
      <w:pPr>
        <w:jc w:val="center"/>
        <w:rPr>
          <w:b/>
          <w:lang w:eastAsia="bg-BG"/>
        </w:rPr>
      </w:pPr>
      <w:r w:rsidRPr="00F91B54">
        <w:rPr>
          <w:b/>
          <w:lang w:eastAsia="bg-BG"/>
        </w:rPr>
        <w:t>ХІ. ЗАКЛЮЧИТЕЛНИ РАЗПОРЕДБИ</w:t>
      </w:r>
    </w:p>
    <w:p w:rsidR="00F91B54" w:rsidRPr="00F91B54" w:rsidRDefault="00F91B54" w:rsidP="00F91B54">
      <w:pPr>
        <w:jc w:val="center"/>
        <w:rPr>
          <w:lang w:eastAsia="bg-BG"/>
        </w:rPr>
      </w:pPr>
    </w:p>
    <w:p w:rsidR="00F91B54" w:rsidRPr="00F91B54" w:rsidRDefault="00F91B54" w:rsidP="00F91B54">
      <w:pPr>
        <w:jc w:val="both"/>
        <w:rPr>
          <w:lang w:eastAsia="bg-BG"/>
        </w:rPr>
      </w:pPr>
      <w:r w:rsidRPr="00F91B54">
        <w:rPr>
          <w:lang w:eastAsia="bg-BG"/>
        </w:rPr>
        <w:t>14. Изменение на сключен договор за обществена поръчка се допуска по изключение, при условията н</w:t>
      </w:r>
      <w:r w:rsidR="00416077">
        <w:rPr>
          <w:lang w:eastAsia="bg-BG"/>
        </w:rPr>
        <w:t>а чл. 116</w:t>
      </w:r>
      <w:r w:rsidRPr="00F91B54">
        <w:rPr>
          <w:lang w:eastAsia="bg-BG"/>
        </w:rPr>
        <w:t xml:space="preserve"> от Закона за обществените поръчки.</w:t>
      </w:r>
    </w:p>
    <w:p w:rsidR="00F91B54" w:rsidRPr="00F91B54" w:rsidRDefault="00F91B54" w:rsidP="00F91B54">
      <w:pPr>
        <w:jc w:val="both"/>
        <w:rPr>
          <w:lang w:eastAsia="bg-BG"/>
        </w:rPr>
      </w:pPr>
      <w:r w:rsidRPr="00F91B54">
        <w:rPr>
          <w:lang w:eastAsia="bg-BG"/>
        </w:rPr>
        <w:t>15. Всички съобщения, предизвестия и нареждания, свързани с изпълнението на този договор и разменяни между ВЪЗЛОЖИТЕЛЯ и ИЗПЪЛНИТЕЛЯ, са валидни, когато са изпратени по пощата (с обратна разписка), по факс, електронна поща или предадени чрез куриер срещу подпис на приемащата страна.</w:t>
      </w:r>
    </w:p>
    <w:p w:rsidR="00F91B54" w:rsidRPr="00F91B54" w:rsidRDefault="00F91B54" w:rsidP="00F91B54">
      <w:pPr>
        <w:jc w:val="both"/>
        <w:rPr>
          <w:lang w:eastAsia="bg-BG"/>
        </w:rPr>
      </w:pPr>
      <w:r w:rsidRPr="00F91B54">
        <w:rPr>
          <w:lang w:eastAsia="bg-BG"/>
        </w:rPr>
        <w:t>16. Когато някоя от страните е променила адреса си, без да уведоми за новия си адрес другата страна, съобщенията ще се считат за надлежно връчени и когато са изпратени на стария адрес.</w:t>
      </w:r>
    </w:p>
    <w:p w:rsidR="00F91B54" w:rsidRPr="00F91B54" w:rsidRDefault="00F91B54" w:rsidP="00F91B54">
      <w:pPr>
        <w:jc w:val="both"/>
        <w:rPr>
          <w:lang w:eastAsia="bg-BG"/>
        </w:rPr>
      </w:pPr>
      <w:r w:rsidRPr="00F91B54">
        <w:rPr>
          <w:lang w:eastAsia="bg-BG"/>
        </w:rPr>
        <w:t>17. Всички спорове по този договор ще се уреждат чрез преговори между страните, а при непостигане на съгласие - ще се отнасят за решаване от компетентния съд в Република България.</w:t>
      </w:r>
    </w:p>
    <w:p w:rsidR="00F91B54" w:rsidRPr="00F91B54" w:rsidRDefault="00F91B54" w:rsidP="00F91B54">
      <w:pPr>
        <w:jc w:val="both"/>
        <w:rPr>
          <w:lang w:eastAsia="bg-BG"/>
        </w:rPr>
      </w:pPr>
      <w:r w:rsidRPr="00F91B54">
        <w:rPr>
          <w:lang w:eastAsia="bg-BG"/>
        </w:rPr>
        <w:t>18. За всички неуредени в този договор въпроси се прилагат разпоредбите на действащото законодателство.</w:t>
      </w:r>
    </w:p>
    <w:p w:rsidR="00F91B54" w:rsidRDefault="00F91B54" w:rsidP="00416077">
      <w:pPr>
        <w:jc w:val="both"/>
        <w:rPr>
          <w:lang w:eastAsia="bg-BG"/>
        </w:rPr>
      </w:pPr>
      <w:r w:rsidRPr="00F91B54">
        <w:rPr>
          <w:lang w:eastAsia="bg-BG"/>
        </w:rPr>
        <w:t>Нераздел</w:t>
      </w:r>
      <w:r w:rsidR="00416077">
        <w:rPr>
          <w:lang w:eastAsia="bg-BG"/>
        </w:rPr>
        <w:t>на част от настоящия договор са</w:t>
      </w:r>
      <w:r w:rsidR="00906790">
        <w:rPr>
          <w:lang w:eastAsia="bg-BG"/>
        </w:rPr>
        <w:t>:</w:t>
      </w:r>
    </w:p>
    <w:p w:rsidR="00906790" w:rsidRPr="00F91B54" w:rsidRDefault="00906790" w:rsidP="00416077">
      <w:pPr>
        <w:jc w:val="both"/>
        <w:rPr>
          <w:lang w:eastAsia="bg-BG"/>
        </w:rPr>
      </w:pPr>
      <w:r>
        <w:rPr>
          <w:lang w:eastAsia="bg-BG"/>
        </w:rPr>
        <w:t xml:space="preserve">                        1. Техническа спецификация на Възложителя;</w:t>
      </w:r>
    </w:p>
    <w:p w:rsidR="00F91B54" w:rsidRPr="00F91B54" w:rsidRDefault="00906790" w:rsidP="00F91B54">
      <w:pPr>
        <w:ind w:left="1440"/>
        <w:jc w:val="both"/>
        <w:rPr>
          <w:lang w:eastAsia="bg-BG"/>
        </w:rPr>
      </w:pPr>
      <w:r>
        <w:rPr>
          <w:lang w:eastAsia="bg-BG"/>
        </w:rPr>
        <w:t>2</w:t>
      </w:r>
      <w:r w:rsidR="00416077">
        <w:rPr>
          <w:lang w:eastAsia="bg-BG"/>
        </w:rPr>
        <w:t>. Ценово предложение на изпълнителя, ведно с остойностена количествена сметка;</w:t>
      </w:r>
    </w:p>
    <w:p w:rsidR="00F91B54" w:rsidRPr="00F91B54" w:rsidRDefault="00906790" w:rsidP="00F91B54">
      <w:pPr>
        <w:ind w:left="1440"/>
        <w:jc w:val="both"/>
        <w:rPr>
          <w:lang w:eastAsia="bg-BG"/>
        </w:rPr>
      </w:pPr>
      <w:r>
        <w:rPr>
          <w:lang w:eastAsia="bg-BG"/>
        </w:rPr>
        <w:t>3</w:t>
      </w:r>
      <w:r w:rsidR="00F91B54" w:rsidRPr="00F91B54">
        <w:rPr>
          <w:lang w:eastAsia="bg-BG"/>
        </w:rPr>
        <w:t>. Техническо предложение з</w:t>
      </w:r>
      <w:r w:rsidR="00416077">
        <w:rPr>
          <w:lang w:eastAsia="bg-BG"/>
        </w:rPr>
        <w:t>а изпълнение на поръчката</w:t>
      </w:r>
      <w:r w:rsidR="00F91B54" w:rsidRPr="00F91B54">
        <w:rPr>
          <w:lang w:eastAsia="bg-BG"/>
        </w:rPr>
        <w:t>.</w:t>
      </w:r>
    </w:p>
    <w:p w:rsidR="00F91B54" w:rsidRPr="00F91B54" w:rsidRDefault="00F91B54" w:rsidP="00F91B54">
      <w:pPr>
        <w:jc w:val="both"/>
        <w:rPr>
          <w:lang w:eastAsia="bg-BG"/>
        </w:rPr>
      </w:pPr>
    </w:p>
    <w:p w:rsidR="00F91B54" w:rsidRDefault="00F91B54" w:rsidP="00F91B54">
      <w:pPr>
        <w:jc w:val="both"/>
        <w:rPr>
          <w:b/>
          <w:i/>
          <w:lang w:eastAsia="bg-BG"/>
        </w:rPr>
      </w:pPr>
      <w:r w:rsidRPr="00F91B54">
        <w:rPr>
          <w:b/>
          <w:i/>
          <w:lang w:eastAsia="bg-BG"/>
        </w:rPr>
        <w:t>Настоящият до</w:t>
      </w:r>
      <w:r w:rsidR="00416077">
        <w:rPr>
          <w:b/>
          <w:i/>
          <w:lang w:eastAsia="bg-BG"/>
        </w:rPr>
        <w:t>говор се състави и подписа в четири еднообразни екземпляра, три</w:t>
      </w:r>
      <w:r w:rsidRPr="00F91B54">
        <w:rPr>
          <w:b/>
          <w:i/>
          <w:lang w:eastAsia="bg-BG"/>
        </w:rPr>
        <w:t xml:space="preserve"> за община Рудозем и един за Изпълнителя.</w:t>
      </w:r>
    </w:p>
    <w:p w:rsidR="00906790" w:rsidRPr="00F91B54" w:rsidRDefault="00906790" w:rsidP="00F91B54">
      <w:pPr>
        <w:jc w:val="both"/>
        <w:rPr>
          <w:b/>
          <w:i/>
          <w:lang w:eastAsia="bg-BG"/>
        </w:rPr>
      </w:pPr>
    </w:p>
    <w:p w:rsidR="00F91B54" w:rsidRPr="00F91B54" w:rsidRDefault="00F91B54" w:rsidP="00F91B54">
      <w:pPr>
        <w:jc w:val="both"/>
        <w:rPr>
          <w:lang w:eastAsia="bg-BG"/>
        </w:rPr>
      </w:pPr>
    </w:p>
    <w:p w:rsidR="00F91B54" w:rsidRPr="00F91B54" w:rsidRDefault="00F91B54" w:rsidP="00F91B54">
      <w:pPr>
        <w:jc w:val="both"/>
        <w:rPr>
          <w:lang w:eastAsia="bg-BG"/>
        </w:rPr>
      </w:pPr>
    </w:p>
    <w:p w:rsidR="00F91B54" w:rsidRPr="00F91B54" w:rsidRDefault="00F91B54" w:rsidP="00F91B54">
      <w:pPr>
        <w:jc w:val="both"/>
        <w:rPr>
          <w:b/>
          <w:lang w:eastAsia="bg-BG"/>
        </w:rPr>
      </w:pPr>
      <w:r w:rsidRPr="00F91B54">
        <w:rPr>
          <w:b/>
          <w:lang w:eastAsia="bg-BG"/>
        </w:rPr>
        <w:t>ВЪЗЛОЖИТЕЛ,                                                                              ИЗПЪЛНИТЕЛ,</w:t>
      </w:r>
    </w:p>
    <w:p w:rsidR="00F91B54" w:rsidRPr="00F91B54" w:rsidRDefault="00F91B54" w:rsidP="00F91B54">
      <w:pPr>
        <w:jc w:val="both"/>
        <w:rPr>
          <w:b/>
          <w:lang w:eastAsia="bg-BG"/>
        </w:rPr>
      </w:pPr>
      <w:r w:rsidRPr="00F91B54">
        <w:rPr>
          <w:b/>
          <w:lang w:eastAsia="bg-BG"/>
        </w:rPr>
        <w:t xml:space="preserve">РУМЕН ПЕХЛИВАНОВ                                                               </w:t>
      </w:r>
    </w:p>
    <w:p w:rsidR="00F91B54" w:rsidRPr="00F91B54" w:rsidRDefault="00F91B54" w:rsidP="00F91B54">
      <w:pPr>
        <w:jc w:val="both"/>
        <w:rPr>
          <w:b/>
          <w:lang w:eastAsia="bg-BG"/>
        </w:rPr>
      </w:pPr>
      <w:r w:rsidRPr="00F91B54">
        <w:rPr>
          <w:b/>
          <w:lang w:eastAsia="bg-BG"/>
        </w:rPr>
        <w:t xml:space="preserve">КМЕТ НА ОБЩИНА РУДОЗЕМ                                               </w:t>
      </w:r>
    </w:p>
    <w:p w:rsidR="00F91B54" w:rsidRPr="00F91B54" w:rsidRDefault="00F91B54" w:rsidP="00F91B54">
      <w:pPr>
        <w:jc w:val="both"/>
        <w:rPr>
          <w:b/>
          <w:lang w:eastAsia="bg-BG"/>
        </w:rPr>
      </w:pPr>
      <w:r w:rsidRPr="00F91B54">
        <w:rPr>
          <w:b/>
          <w:lang w:eastAsia="bg-BG"/>
        </w:rPr>
        <w:tab/>
      </w:r>
      <w:r w:rsidRPr="00F91B54">
        <w:rPr>
          <w:b/>
          <w:lang w:eastAsia="bg-BG"/>
        </w:rPr>
        <w:tab/>
      </w:r>
      <w:r w:rsidRPr="00F91B54">
        <w:rPr>
          <w:b/>
          <w:lang w:eastAsia="bg-BG"/>
        </w:rPr>
        <w:tab/>
      </w:r>
      <w:r w:rsidRPr="00F91B54">
        <w:rPr>
          <w:b/>
          <w:lang w:eastAsia="bg-BG"/>
        </w:rPr>
        <w:tab/>
      </w:r>
      <w:r w:rsidRPr="00F91B54">
        <w:rPr>
          <w:b/>
          <w:lang w:eastAsia="bg-BG"/>
        </w:rPr>
        <w:tab/>
        <w:t xml:space="preserve">                                                                                            </w:t>
      </w:r>
      <w:r w:rsidRPr="00F91B54">
        <w:rPr>
          <w:b/>
          <w:lang w:eastAsia="bg-BG"/>
        </w:rPr>
        <w:tab/>
      </w:r>
    </w:p>
    <w:p w:rsidR="00F91B54" w:rsidRPr="00F91B54" w:rsidRDefault="00F91B54" w:rsidP="00F91B54">
      <w:pPr>
        <w:jc w:val="both"/>
        <w:rPr>
          <w:b/>
          <w:lang w:eastAsia="bg-BG"/>
        </w:rPr>
      </w:pPr>
    </w:p>
    <w:p w:rsidR="00F91B54" w:rsidRPr="00F91B54" w:rsidRDefault="00F91B54" w:rsidP="00F91B54">
      <w:pPr>
        <w:jc w:val="both"/>
        <w:rPr>
          <w:b/>
          <w:lang w:eastAsia="bg-BG"/>
        </w:rPr>
      </w:pPr>
      <w:r w:rsidRPr="00F91B54">
        <w:rPr>
          <w:b/>
          <w:lang w:eastAsia="bg-BG"/>
        </w:rPr>
        <w:t>МИЛЕНА РУСЕВА</w:t>
      </w:r>
    </w:p>
    <w:p w:rsidR="00F91B54" w:rsidRPr="00F91B54" w:rsidRDefault="00F91B54" w:rsidP="00F91B54">
      <w:pPr>
        <w:jc w:val="both"/>
        <w:rPr>
          <w:b/>
          <w:lang w:eastAsia="bg-BG"/>
        </w:rPr>
      </w:pPr>
      <w:r w:rsidRPr="00F91B54">
        <w:rPr>
          <w:b/>
          <w:lang w:eastAsia="bg-BG"/>
        </w:rPr>
        <w:t>ГЛАВЕН СЧЕТОВОДИТЕЛ НА</w:t>
      </w:r>
    </w:p>
    <w:p w:rsidR="00F91B54" w:rsidRPr="00F91B54" w:rsidRDefault="00F91B54" w:rsidP="00F91B54">
      <w:pPr>
        <w:jc w:val="both"/>
        <w:rPr>
          <w:b/>
          <w:lang w:eastAsia="bg-BG"/>
        </w:rPr>
      </w:pPr>
      <w:r w:rsidRPr="00F91B54">
        <w:rPr>
          <w:b/>
          <w:lang w:eastAsia="bg-BG"/>
        </w:rPr>
        <w:t>ОБЩИНА РУДОЗЕМ</w:t>
      </w:r>
    </w:p>
    <w:p w:rsidR="00F91B54" w:rsidRPr="00F91B54" w:rsidRDefault="00F91B54" w:rsidP="00F91B54">
      <w:pPr>
        <w:jc w:val="both"/>
        <w:rPr>
          <w:b/>
          <w:lang w:eastAsia="bg-BG"/>
        </w:rPr>
      </w:pPr>
    </w:p>
    <w:p w:rsidR="00EE45E1" w:rsidRDefault="00EE45E1" w:rsidP="00F91B54">
      <w:pPr>
        <w:jc w:val="both"/>
        <w:rPr>
          <w:b/>
          <w:lang w:eastAsia="bg-BG"/>
        </w:rPr>
      </w:pPr>
    </w:p>
    <w:p w:rsidR="00EE45E1" w:rsidRPr="00EE45E1" w:rsidRDefault="00EE45E1" w:rsidP="00EE45E1">
      <w:pPr>
        <w:jc w:val="both"/>
        <w:rPr>
          <w:b/>
          <w:lang w:eastAsia="bg-BG"/>
        </w:rPr>
      </w:pPr>
      <w:r w:rsidRPr="00EE45E1">
        <w:rPr>
          <w:b/>
          <w:lang w:eastAsia="bg-BG"/>
        </w:rPr>
        <w:t>САЛВЕТ БРАХЪМОВ</w:t>
      </w:r>
    </w:p>
    <w:p w:rsidR="00EE45E1" w:rsidRPr="00EE45E1" w:rsidRDefault="00EE45E1" w:rsidP="00EE45E1">
      <w:pPr>
        <w:jc w:val="both"/>
        <w:rPr>
          <w:b/>
          <w:lang w:eastAsia="bg-BG"/>
        </w:rPr>
      </w:pPr>
      <w:r w:rsidRPr="00EE45E1">
        <w:rPr>
          <w:b/>
          <w:lang w:eastAsia="bg-BG"/>
        </w:rPr>
        <w:t>МЛАДШИ ЮРИСТ НА</w:t>
      </w:r>
    </w:p>
    <w:p w:rsidR="00F91B54" w:rsidRDefault="00EE45E1" w:rsidP="009259D0">
      <w:pPr>
        <w:jc w:val="both"/>
      </w:pPr>
      <w:r w:rsidRPr="00EE45E1">
        <w:rPr>
          <w:b/>
          <w:lang w:eastAsia="bg-BG"/>
        </w:rPr>
        <w:t>ОБЩИНА РУДОЗЕМ</w:t>
      </w:r>
    </w:p>
    <w:sectPr w:rsidR="00F91B54" w:rsidSect="00906790">
      <w:pgSz w:w="11906" w:h="16838"/>
      <w:pgMar w:top="851" w:right="849"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77E" w:rsidRDefault="00FF177E" w:rsidP="00CB5AB2">
      <w:r>
        <w:separator/>
      </w:r>
    </w:p>
  </w:endnote>
  <w:endnote w:type="continuationSeparator" w:id="0">
    <w:p w:rsidR="00FF177E" w:rsidRDefault="00FF177E" w:rsidP="00CB5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77E" w:rsidRDefault="00FF177E" w:rsidP="00CB5AB2">
      <w:r>
        <w:separator/>
      </w:r>
    </w:p>
  </w:footnote>
  <w:footnote w:type="continuationSeparator" w:id="0">
    <w:p w:rsidR="00FF177E" w:rsidRDefault="00FF177E" w:rsidP="00CB5A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44180"/>
    <w:multiLevelType w:val="multilevel"/>
    <w:tmpl w:val="F280AD94"/>
    <w:name w:val="NumPar"/>
    <w:lvl w:ilvl="0">
      <w:start w:val="1"/>
      <w:numFmt w:val="decimal"/>
      <w:lvlRestart w:val="0"/>
      <w:pStyle w:val="NoSpacing2"/>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pStyle w:val="Style87"/>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rFonts w:ascii="Times New Roman" w:eastAsia="Times New Roman" w:hAnsi="Times New Roman" w:cs="Times New Roman"/>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EA1D18"/>
    <w:multiLevelType w:val="hybridMultilevel"/>
    <w:tmpl w:val="C4826298"/>
    <w:lvl w:ilvl="0" w:tplc="FFA89868">
      <w:start w:val="1"/>
      <w:numFmt w:val="decimal"/>
      <w:lvlText w:val="%1."/>
      <w:lvlJc w:val="left"/>
      <w:pPr>
        <w:ind w:left="1842" w:hanging="540"/>
      </w:pPr>
      <w:rPr>
        <w:rFonts w:ascii="Times New Roman" w:eastAsia="Calibri" w:hAnsi="Times New Roman" w:cs="Times New Roman"/>
      </w:rPr>
    </w:lvl>
    <w:lvl w:ilvl="1" w:tplc="04020019" w:tentative="1">
      <w:start w:val="1"/>
      <w:numFmt w:val="lowerLetter"/>
      <w:lvlText w:val="%2."/>
      <w:lvlJc w:val="left"/>
      <w:pPr>
        <w:ind w:left="2382" w:hanging="360"/>
      </w:pPr>
    </w:lvl>
    <w:lvl w:ilvl="2" w:tplc="0402001B" w:tentative="1">
      <w:start w:val="1"/>
      <w:numFmt w:val="lowerRoman"/>
      <w:lvlText w:val="%3."/>
      <w:lvlJc w:val="right"/>
      <w:pPr>
        <w:ind w:left="3102" w:hanging="180"/>
      </w:pPr>
    </w:lvl>
    <w:lvl w:ilvl="3" w:tplc="0402000F" w:tentative="1">
      <w:start w:val="1"/>
      <w:numFmt w:val="decimal"/>
      <w:lvlText w:val="%4."/>
      <w:lvlJc w:val="left"/>
      <w:pPr>
        <w:ind w:left="3822" w:hanging="360"/>
      </w:pPr>
    </w:lvl>
    <w:lvl w:ilvl="4" w:tplc="04020019" w:tentative="1">
      <w:start w:val="1"/>
      <w:numFmt w:val="lowerLetter"/>
      <w:lvlText w:val="%5."/>
      <w:lvlJc w:val="left"/>
      <w:pPr>
        <w:ind w:left="4542" w:hanging="360"/>
      </w:pPr>
    </w:lvl>
    <w:lvl w:ilvl="5" w:tplc="0402001B" w:tentative="1">
      <w:start w:val="1"/>
      <w:numFmt w:val="lowerRoman"/>
      <w:lvlText w:val="%6."/>
      <w:lvlJc w:val="right"/>
      <w:pPr>
        <w:ind w:left="5262" w:hanging="180"/>
      </w:pPr>
    </w:lvl>
    <w:lvl w:ilvl="6" w:tplc="0402000F" w:tentative="1">
      <w:start w:val="1"/>
      <w:numFmt w:val="decimal"/>
      <w:lvlText w:val="%7."/>
      <w:lvlJc w:val="left"/>
      <w:pPr>
        <w:ind w:left="5982" w:hanging="360"/>
      </w:pPr>
    </w:lvl>
    <w:lvl w:ilvl="7" w:tplc="04020019" w:tentative="1">
      <w:start w:val="1"/>
      <w:numFmt w:val="lowerLetter"/>
      <w:lvlText w:val="%8."/>
      <w:lvlJc w:val="left"/>
      <w:pPr>
        <w:ind w:left="6702" w:hanging="360"/>
      </w:pPr>
    </w:lvl>
    <w:lvl w:ilvl="8" w:tplc="0402001B" w:tentative="1">
      <w:start w:val="1"/>
      <w:numFmt w:val="lowerRoman"/>
      <w:lvlText w:val="%9."/>
      <w:lvlJc w:val="right"/>
      <w:pPr>
        <w:ind w:left="7422" w:hanging="18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0D0"/>
    <w:rsid w:val="0001621C"/>
    <w:rsid w:val="00030452"/>
    <w:rsid w:val="0009723C"/>
    <w:rsid w:val="000D0C76"/>
    <w:rsid w:val="00116C14"/>
    <w:rsid w:val="001B2E74"/>
    <w:rsid w:val="001E091C"/>
    <w:rsid w:val="00210D7E"/>
    <w:rsid w:val="002401D2"/>
    <w:rsid w:val="00251193"/>
    <w:rsid w:val="003E7D83"/>
    <w:rsid w:val="00416077"/>
    <w:rsid w:val="00436366"/>
    <w:rsid w:val="0049025E"/>
    <w:rsid w:val="004E0078"/>
    <w:rsid w:val="0052748F"/>
    <w:rsid w:val="00530D78"/>
    <w:rsid w:val="00571CEB"/>
    <w:rsid w:val="0057625C"/>
    <w:rsid w:val="00586F4A"/>
    <w:rsid w:val="00592C59"/>
    <w:rsid w:val="005D1664"/>
    <w:rsid w:val="007E74AE"/>
    <w:rsid w:val="00813A0E"/>
    <w:rsid w:val="008368FC"/>
    <w:rsid w:val="00851234"/>
    <w:rsid w:val="00902BC3"/>
    <w:rsid w:val="00906790"/>
    <w:rsid w:val="0092109D"/>
    <w:rsid w:val="009259D0"/>
    <w:rsid w:val="00A13324"/>
    <w:rsid w:val="00A404BB"/>
    <w:rsid w:val="00A51C5B"/>
    <w:rsid w:val="00AA4407"/>
    <w:rsid w:val="00AD1684"/>
    <w:rsid w:val="00B24D94"/>
    <w:rsid w:val="00B31397"/>
    <w:rsid w:val="00B56C80"/>
    <w:rsid w:val="00BC6A08"/>
    <w:rsid w:val="00C0126E"/>
    <w:rsid w:val="00C110D0"/>
    <w:rsid w:val="00C54926"/>
    <w:rsid w:val="00CB5AB2"/>
    <w:rsid w:val="00CD3A9F"/>
    <w:rsid w:val="00D33DC5"/>
    <w:rsid w:val="00E22B7F"/>
    <w:rsid w:val="00E22E11"/>
    <w:rsid w:val="00EB7B1A"/>
    <w:rsid w:val="00EE45E1"/>
    <w:rsid w:val="00F707A6"/>
    <w:rsid w:val="00F91B54"/>
    <w:rsid w:val="00FE288E"/>
    <w:rsid w:val="00FF177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C529D4-840B-4FD5-A860-E64E66C73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A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CB5AB2"/>
    <w:rPr>
      <w:sz w:val="20"/>
      <w:szCs w:val="20"/>
      <w:lang w:val="en-GB" w:eastAsia="x-none"/>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CB5AB2"/>
    <w:rPr>
      <w:rFonts w:ascii="Times New Roman" w:eastAsia="Times New Roman" w:hAnsi="Times New Roman" w:cs="Times New Roman"/>
      <w:sz w:val="20"/>
      <w:szCs w:val="20"/>
      <w:lang w:val="en-GB"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rsid w:val="00CB5AB2"/>
    <w:rPr>
      <w:vertAlign w:val="superscript"/>
    </w:rPr>
  </w:style>
  <w:style w:type="paragraph" w:customStyle="1" w:styleId="NoSpacing2">
    <w:name w:val="No Spacing2"/>
    <w:qFormat/>
    <w:rsid w:val="00CB5AB2"/>
    <w:pPr>
      <w:numPr>
        <w:numId w:val="5"/>
      </w:numPr>
      <w:tabs>
        <w:tab w:val="clear" w:pos="850"/>
      </w:tabs>
      <w:spacing w:after="0" w:line="240" w:lineRule="auto"/>
      <w:ind w:left="0" w:firstLine="0"/>
    </w:pPr>
    <w:rPr>
      <w:rFonts w:ascii="Courier New" w:eastAsia="Calibri" w:hAnsi="Courier New" w:cs="Times New Roman"/>
      <w:sz w:val="20"/>
    </w:rPr>
  </w:style>
  <w:style w:type="character" w:customStyle="1" w:styleId="FontStyle122">
    <w:name w:val="Font Style122"/>
    <w:rsid w:val="00CB5AB2"/>
    <w:rPr>
      <w:rFonts w:ascii="Times New Roman" w:hAnsi="Times New Roman" w:cs="Times New Roman"/>
      <w:sz w:val="20"/>
      <w:szCs w:val="20"/>
    </w:rPr>
  </w:style>
  <w:style w:type="character" w:customStyle="1" w:styleId="FontStyle124">
    <w:name w:val="Font Style124"/>
    <w:rsid w:val="00CB5AB2"/>
    <w:rPr>
      <w:rFonts w:ascii="Times New Roman" w:hAnsi="Times New Roman" w:cs="Times New Roman"/>
      <w:i/>
      <w:iCs/>
      <w:sz w:val="20"/>
      <w:szCs w:val="20"/>
    </w:rPr>
  </w:style>
  <w:style w:type="paragraph" w:customStyle="1" w:styleId="Style87">
    <w:name w:val="Style87"/>
    <w:basedOn w:val="Normal"/>
    <w:rsid w:val="00CB5AB2"/>
    <w:pPr>
      <w:widowControl w:val="0"/>
      <w:numPr>
        <w:ilvl w:val="3"/>
        <w:numId w:val="5"/>
      </w:numPr>
      <w:tabs>
        <w:tab w:val="clear" w:pos="850"/>
      </w:tabs>
      <w:autoSpaceDE w:val="0"/>
      <w:autoSpaceDN w:val="0"/>
      <w:adjustRightInd w:val="0"/>
      <w:spacing w:line="277" w:lineRule="exact"/>
      <w:ind w:left="0" w:firstLine="0"/>
      <w:jc w:val="both"/>
    </w:pPr>
    <w:rPr>
      <w:lang w:eastAsia="bg-BG"/>
    </w:rPr>
  </w:style>
  <w:style w:type="paragraph" w:customStyle="1" w:styleId="Tiret0">
    <w:name w:val="Tiret 0"/>
    <w:basedOn w:val="Normal"/>
    <w:rsid w:val="00CB5AB2"/>
    <w:pPr>
      <w:numPr>
        <w:numId w:val="1"/>
      </w:numPr>
      <w:spacing w:before="120" w:after="120"/>
      <w:jc w:val="both"/>
    </w:pPr>
    <w:rPr>
      <w:rFonts w:eastAsia="Calibri"/>
      <w:szCs w:val="22"/>
      <w:lang w:eastAsia="bg-BG"/>
    </w:rPr>
  </w:style>
  <w:style w:type="paragraph" w:customStyle="1" w:styleId="Tiret1">
    <w:name w:val="Tiret 1"/>
    <w:basedOn w:val="Normal"/>
    <w:rsid w:val="00CB5AB2"/>
    <w:pPr>
      <w:numPr>
        <w:numId w:val="2"/>
      </w:numPr>
      <w:spacing w:before="120" w:after="120"/>
      <w:jc w:val="both"/>
    </w:pPr>
    <w:rPr>
      <w:rFonts w:eastAsia="Calibri"/>
      <w:szCs w:val="22"/>
      <w:lang w:eastAsia="bg-BG"/>
    </w:rPr>
  </w:style>
  <w:style w:type="character" w:customStyle="1" w:styleId="DeltaViewInsertion">
    <w:name w:val="DeltaView Insertion"/>
    <w:rsid w:val="00CB5AB2"/>
    <w:rPr>
      <w:b/>
      <w:i/>
      <w:spacing w:val="0"/>
      <w:lang w:val="bg-BG" w:eastAsia="bg-BG"/>
    </w:rPr>
  </w:style>
  <w:style w:type="paragraph" w:styleId="ListParagraph">
    <w:name w:val="List Paragraph"/>
    <w:basedOn w:val="Normal"/>
    <w:uiPriority w:val="34"/>
    <w:qFormat/>
    <w:rsid w:val="00B31397"/>
    <w:pPr>
      <w:ind w:left="720"/>
      <w:contextualSpacing/>
    </w:pPr>
  </w:style>
  <w:style w:type="paragraph" w:customStyle="1" w:styleId="CharCharCharCharCharChar1">
    <w:name w:val="Char Char Char Char Char Char1"/>
    <w:basedOn w:val="Normal"/>
    <w:rsid w:val="007E74AE"/>
    <w:pPr>
      <w:tabs>
        <w:tab w:val="left" w:pos="709"/>
      </w:tabs>
    </w:pPr>
    <w:rPr>
      <w:rFonts w:ascii="Tahoma" w:hAnsi="Tahoma" w:cs="Arial"/>
      <w:lang w:val="pl-PL" w:eastAsia="pl-PL"/>
    </w:rPr>
  </w:style>
  <w:style w:type="paragraph" w:styleId="BalloonText">
    <w:name w:val="Balloon Text"/>
    <w:basedOn w:val="Normal"/>
    <w:link w:val="BalloonTextChar"/>
    <w:uiPriority w:val="99"/>
    <w:semiHidden/>
    <w:unhideWhenUsed/>
    <w:rsid w:val="0092109D"/>
    <w:rPr>
      <w:rFonts w:ascii="Tahoma" w:hAnsi="Tahoma" w:cs="Tahoma"/>
      <w:sz w:val="16"/>
      <w:szCs w:val="16"/>
    </w:rPr>
  </w:style>
  <w:style w:type="character" w:customStyle="1" w:styleId="BalloonTextChar">
    <w:name w:val="Balloon Text Char"/>
    <w:basedOn w:val="DefaultParagraphFont"/>
    <w:link w:val="BalloonText"/>
    <w:uiPriority w:val="99"/>
    <w:semiHidden/>
    <w:rsid w:val="0092109D"/>
    <w:rPr>
      <w:rFonts w:ascii="Tahoma" w:eastAsia="Times New Roman" w:hAnsi="Tahoma" w:cs="Tahoma"/>
      <w:sz w:val="16"/>
      <w:szCs w:val="16"/>
    </w:rPr>
  </w:style>
  <w:style w:type="paragraph" w:styleId="Header">
    <w:name w:val="header"/>
    <w:basedOn w:val="Normal"/>
    <w:link w:val="HeaderChar"/>
    <w:uiPriority w:val="99"/>
    <w:unhideWhenUsed/>
    <w:rsid w:val="00FE288E"/>
    <w:pPr>
      <w:tabs>
        <w:tab w:val="center" w:pos="4536"/>
        <w:tab w:val="right" w:pos="9072"/>
      </w:tabs>
    </w:pPr>
  </w:style>
  <w:style w:type="character" w:customStyle="1" w:styleId="HeaderChar">
    <w:name w:val="Header Char"/>
    <w:basedOn w:val="DefaultParagraphFont"/>
    <w:link w:val="Header"/>
    <w:uiPriority w:val="99"/>
    <w:rsid w:val="00FE288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E288E"/>
    <w:pPr>
      <w:tabs>
        <w:tab w:val="center" w:pos="4536"/>
        <w:tab w:val="right" w:pos="9072"/>
      </w:tabs>
    </w:pPr>
  </w:style>
  <w:style w:type="character" w:customStyle="1" w:styleId="FooterChar">
    <w:name w:val="Footer Char"/>
    <w:basedOn w:val="DefaultParagraphFont"/>
    <w:link w:val="Footer"/>
    <w:uiPriority w:val="99"/>
    <w:rsid w:val="00FE288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2553</Words>
  <Characters>14556</Characters>
  <Application>Microsoft Office Word</Application>
  <DocSecurity>0</DocSecurity>
  <Lines>121</Lines>
  <Paragraphs>34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16</cp:revision>
  <cp:lastPrinted>2017-05-10T08:17:00Z</cp:lastPrinted>
  <dcterms:created xsi:type="dcterms:W3CDTF">2018-08-01T11:32:00Z</dcterms:created>
  <dcterms:modified xsi:type="dcterms:W3CDTF">2020-06-09T06:15:00Z</dcterms:modified>
</cp:coreProperties>
</file>