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299" w:rsidRPr="00C1177D" w:rsidRDefault="00F84299" w:rsidP="00F84299">
      <w:pPr>
        <w:spacing w:after="0" w:line="276" w:lineRule="auto"/>
        <w:jc w:val="center"/>
        <w:rPr>
          <w:rFonts w:ascii="Times New Roman" w:hAnsi="Times New Roman" w:cs="Times New Roman"/>
          <w:b/>
          <w:sz w:val="29"/>
          <w:szCs w:val="29"/>
        </w:rPr>
      </w:pPr>
      <w:r w:rsidRPr="00C1177D">
        <w:rPr>
          <w:rFonts w:ascii="Times New Roman" w:hAnsi="Times New Roman" w:cs="Times New Roman"/>
          <w:b/>
          <w:sz w:val="29"/>
          <w:szCs w:val="29"/>
        </w:rPr>
        <w:t>АНАЛИЗ</w:t>
      </w:r>
    </w:p>
    <w:p w:rsidR="00C1177D" w:rsidRPr="00C1177D" w:rsidRDefault="00F84299" w:rsidP="00C1177D">
      <w:pPr>
        <w:spacing w:after="0" w:line="276" w:lineRule="auto"/>
        <w:jc w:val="center"/>
        <w:rPr>
          <w:rFonts w:ascii="Times New Roman" w:hAnsi="Times New Roman" w:cs="Times New Roman"/>
          <w:b/>
          <w:sz w:val="29"/>
          <w:szCs w:val="29"/>
        </w:rPr>
      </w:pPr>
      <w:r w:rsidRPr="00C1177D">
        <w:rPr>
          <w:rFonts w:ascii="Times New Roman" w:hAnsi="Times New Roman" w:cs="Times New Roman"/>
          <w:b/>
          <w:sz w:val="29"/>
          <w:szCs w:val="29"/>
        </w:rPr>
        <w:t>НА ПОТРЕБНОСТИТЕ ОТ ПОДКРЕПА ЗА ЛИЧНОСТНО РАЗВИТИЕ</w:t>
      </w:r>
    </w:p>
    <w:p w:rsidR="007330E6" w:rsidRDefault="00F84299" w:rsidP="008462A1">
      <w:pPr>
        <w:spacing w:after="0" w:line="276" w:lineRule="auto"/>
        <w:jc w:val="center"/>
        <w:rPr>
          <w:rFonts w:ascii="Times New Roman" w:hAnsi="Times New Roman" w:cs="Times New Roman"/>
          <w:b/>
          <w:sz w:val="29"/>
          <w:szCs w:val="29"/>
          <w:lang w:val="en-US"/>
        </w:rPr>
      </w:pPr>
      <w:r w:rsidRPr="00C1177D">
        <w:rPr>
          <w:rFonts w:ascii="Times New Roman" w:hAnsi="Times New Roman" w:cs="Times New Roman"/>
          <w:b/>
          <w:sz w:val="29"/>
          <w:szCs w:val="29"/>
        </w:rPr>
        <w:t>НА ДЕЦ</w:t>
      </w:r>
      <w:r w:rsidR="008462A1">
        <w:rPr>
          <w:rFonts w:ascii="Times New Roman" w:hAnsi="Times New Roman" w:cs="Times New Roman"/>
          <w:b/>
          <w:sz w:val="29"/>
          <w:szCs w:val="29"/>
        </w:rPr>
        <w:t>АТА И УЧЕНИЦИТЕ В ОБЩИНА РУДОЗЕ</w:t>
      </w:r>
      <w:r w:rsidR="009F4800">
        <w:rPr>
          <w:rFonts w:ascii="Times New Roman" w:hAnsi="Times New Roman" w:cs="Times New Roman"/>
          <w:b/>
          <w:sz w:val="29"/>
          <w:szCs w:val="29"/>
        </w:rPr>
        <w:t>М</w:t>
      </w:r>
      <w:bookmarkStart w:id="0" w:name="_GoBack"/>
      <w:bookmarkEnd w:id="0"/>
      <w:r w:rsidR="008462A1">
        <w:rPr>
          <w:rFonts w:ascii="Times New Roman" w:hAnsi="Times New Roman" w:cs="Times New Roman"/>
          <w:b/>
          <w:sz w:val="29"/>
          <w:szCs w:val="29"/>
          <w:lang w:val="en-US"/>
        </w:rPr>
        <w:t xml:space="preserve">    </w:t>
      </w:r>
    </w:p>
    <w:p w:rsidR="008462A1" w:rsidRDefault="008462A1" w:rsidP="008462A1">
      <w:pPr>
        <w:spacing w:after="0" w:line="276" w:lineRule="auto"/>
        <w:jc w:val="center"/>
        <w:rPr>
          <w:rFonts w:ascii="Times New Roman" w:hAnsi="Times New Roman" w:cs="Times New Roman"/>
          <w:b/>
          <w:sz w:val="29"/>
          <w:szCs w:val="29"/>
          <w:lang w:val="en-US"/>
        </w:rPr>
      </w:pPr>
    </w:p>
    <w:p w:rsidR="008462A1" w:rsidRPr="008462A1" w:rsidRDefault="008462A1" w:rsidP="008462A1">
      <w:pPr>
        <w:spacing w:after="0" w:line="276" w:lineRule="auto"/>
        <w:jc w:val="center"/>
        <w:rPr>
          <w:rFonts w:ascii="Times New Roman" w:hAnsi="Times New Roman" w:cs="Times New Roman"/>
          <w:b/>
          <w:sz w:val="29"/>
          <w:szCs w:val="29"/>
          <w:lang w:val="en-US"/>
        </w:rPr>
      </w:pPr>
    </w:p>
    <w:p w:rsidR="007330E6" w:rsidRPr="00F84299" w:rsidRDefault="007330E6" w:rsidP="00F84299">
      <w:pPr>
        <w:spacing w:after="0" w:line="276" w:lineRule="auto"/>
        <w:ind w:firstLine="708"/>
        <w:jc w:val="both"/>
        <w:rPr>
          <w:rFonts w:ascii="Times New Roman" w:hAnsi="Times New Roman" w:cs="Times New Roman"/>
          <w:sz w:val="25"/>
          <w:szCs w:val="25"/>
        </w:rPr>
      </w:pPr>
      <w:r w:rsidRPr="00F84299">
        <w:rPr>
          <w:rFonts w:ascii="Times New Roman" w:hAnsi="Times New Roman" w:cs="Times New Roman"/>
          <w:sz w:val="25"/>
          <w:szCs w:val="25"/>
        </w:rPr>
        <w:t>В изпълнение на нормативните изисквания за планиране, координация и разработване на областна стратегия за подкрепа на личностното развитие на децата и учениците за периода 2025–2027 година, община Рудозем разработва настоящия анализ, който обобщава специфичните потребности на местно ниво. Документът е изготвен в съответствие с разпоредбите на Закона за предучилищното и училищното образование (ЗПУО), Закона за социалните услуги, Наредба № 21/2021 г. за приобщаващото образование и националните стратегически документи, свързани с детското и демографското развитие.</w:t>
      </w:r>
    </w:p>
    <w:p w:rsidR="00F84299" w:rsidRDefault="007330E6" w:rsidP="00F84299">
      <w:pPr>
        <w:spacing w:after="0" w:line="276" w:lineRule="auto"/>
        <w:jc w:val="both"/>
        <w:rPr>
          <w:rFonts w:ascii="Times New Roman" w:hAnsi="Times New Roman" w:cs="Times New Roman"/>
          <w:sz w:val="25"/>
          <w:szCs w:val="25"/>
        </w:rPr>
      </w:pPr>
      <w:r w:rsidRPr="00F84299">
        <w:rPr>
          <w:rFonts w:ascii="Times New Roman" w:hAnsi="Times New Roman" w:cs="Times New Roman"/>
          <w:sz w:val="25"/>
          <w:szCs w:val="25"/>
        </w:rPr>
        <w:t>Правната и стратегическата рамка, върху която се основава настоящият анализ, включва:</w:t>
      </w:r>
    </w:p>
    <w:p w:rsidR="00F84299" w:rsidRPr="00F84299" w:rsidRDefault="007330E6" w:rsidP="00F84299">
      <w:pPr>
        <w:pStyle w:val="a4"/>
        <w:numPr>
          <w:ilvl w:val="0"/>
          <w:numId w:val="1"/>
        </w:numPr>
        <w:spacing w:after="0" w:line="276" w:lineRule="auto"/>
        <w:jc w:val="both"/>
        <w:rPr>
          <w:rFonts w:ascii="Times New Roman" w:hAnsi="Times New Roman" w:cs="Times New Roman"/>
          <w:sz w:val="25"/>
          <w:szCs w:val="25"/>
        </w:rPr>
      </w:pPr>
      <w:r w:rsidRPr="00F84299">
        <w:rPr>
          <w:rFonts w:ascii="Times New Roman" w:hAnsi="Times New Roman" w:cs="Times New Roman"/>
          <w:sz w:val="25"/>
          <w:szCs w:val="25"/>
        </w:rPr>
        <w:t>чл. 187–192 от ЗПУО, определящи задълженията на общините за осигуряване на подкрепа за личностно развитие в тригодишни цикли;</w:t>
      </w:r>
    </w:p>
    <w:p w:rsidR="00F84299" w:rsidRDefault="007330E6" w:rsidP="00F84299">
      <w:pPr>
        <w:pStyle w:val="a4"/>
        <w:numPr>
          <w:ilvl w:val="0"/>
          <w:numId w:val="1"/>
        </w:numPr>
        <w:spacing w:after="0" w:line="276" w:lineRule="auto"/>
        <w:jc w:val="both"/>
        <w:rPr>
          <w:rFonts w:ascii="Times New Roman" w:hAnsi="Times New Roman" w:cs="Times New Roman"/>
          <w:sz w:val="25"/>
          <w:szCs w:val="25"/>
        </w:rPr>
      </w:pPr>
      <w:r w:rsidRPr="00F84299">
        <w:rPr>
          <w:rFonts w:ascii="Times New Roman" w:hAnsi="Times New Roman" w:cs="Times New Roman"/>
          <w:sz w:val="25"/>
          <w:szCs w:val="25"/>
        </w:rPr>
        <w:t>чл. 196, ал. 1 от ЗПУО за ангажимента на Областния управител по изготвянето на областна стратегия;</w:t>
      </w:r>
    </w:p>
    <w:p w:rsidR="00F84299" w:rsidRDefault="007330E6" w:rsidP="00F84299">
      <w:pPr>
        <w:pStyle w:val="a4"/>
        <w:numPr>
          <w:ilvl w:val="0"/>
          <w:numId w:val="1"/>
        </w:numPr>
        <w:spacing w:after="0" w:line="276" w:lineRule="auto"/>
        <w:jc w:val="both"/>
        <w:rPr>
          <w:rFonts w:ascii="Times New Roman" w:hAnsi="Times New Roman" w:cs="Times New Roman"/>
          <w:sz w:val="25"/>
          <w:szCs w:val="25"/>
        </w:rPr>
      </w:pPr>
      <w:r w:rsidRPr="00F84299">
        <w:rPr>
          <w:rFonts w:ascii="Times New Roman" w:hAnsi="Times New Roman" w:cs="Times New Roman"/>
          <w:sz w:val="25"/>
          <w:szCs w:val="25"/>
        </w:rPr>
        <w:t>чл. 37 от Закона за социалните услуги и чл. 20, ал. 4 от правилника му, относно оценката на потребностите на деца в риск;</w:t>
      </w:r>
    </w:p>
    <w:p w:rsidR="00F84299" w:rsidRDefault="007330E6" w:rsidP="00F84299">
      <w:pPr>
        <w:pStyle w:val="a4"/>
        <w:numPr>
          <w:ilvl w:val="0"/>
          <w:numId w:val="1"/>
        </w:numPr>
        <w:spacing w:after="0" w:line="276" w:lineRule="auto"/>
        <w:jc w:val="both"/>
        <w:rPr>
          <w:rFonts w:ascii="Times New Roman" w:hAnsi="Times New Roman" w:cs="Times New Roman"/>
          <w:sz w:val="25"/>
          <w:szCs w:val="25"/>
        </w:rPr>
      </w:pPr>
      <w:r w:rsidRPr="00F84299">
        <w:rPr>
          <w:rFonts w:ascii="Times New Roman" w:hAnsi="Times New Roman" w:cs="Times New Roman"/>
          <w:sz w:val="25"/>
          <w:szCs w:val="25"/>
        </w:rPr>
        <w:t>Наредба № 21/2021 г. за приобщаващото образование, регламентираща механизми за идентификация и подкрепа;</w:t>
      </w:r>
    </w:p>
    <w:p w:rsidR="007330E6" w:rsidRPr="00F84299" w:rsidRDefault="007330E6" w:rsidP="00F84299">
      <w:pPr>
        <w:pStyle w:val="a4"/>
        <w:numPr>
          <w:ilvl w:val="0"/>
          <w:numId w:val="1"/>
        </w:numPr>
        <w:spacing w:after="0" w:line="276" w:lineRule="auto"/>
        <w:jc w:val="both"/>
        <w:rPr>
          <w:rFonts w:ascii="Times New Roman" w:hAnsi="Times New Roman" w:cs="Times New Roman"/>
          <w:sz w:val="25"/>
          <w:szCs w:val="25"/>
        </w:rPr>
      </w:pPr>
      <w:r w:rsidRPr="00F84299">
        <w:rPr>
          <w:rFonts w:ascii="Times New Roman" w:hAnsi="Times New Roman" w:cs="Times New Roman"/>
          <w:sz w:val="25"/>
          <w:szCs w:val="25"/>
        </w:rPr>
        <w:t>Националната стратегия за детето 2021–2030 г. и Националната стратегия за демографско развитие 2022–2030 г.</w:t>
      </w:r>
    </w:p>
    <w:p w:rsidR="007330E6" w:rsidRPr="00F84299" w:rsidRDefault="007330E6" w:rsidP="00F84299">
      <w:pPr>
        <w:spacing w:after="0" w:line="276" w:lineRule="auto"/>
        <w:ind w:firstLine="708"/>
        <w:jc w:val="both"/>
        <w:rPr>
          <w:rFonts w:ascii="Times New Roman" w:hAnsi="Times New Roman" w:cs="Times New Roman"/>
          <w:sz w:val="25"/>
          <w:szCs w:val="25"/>
        </w:rPr>
      </w:pPr>
      <w:r w:rsidRPr="00F84299">
        <w:rPr>
          <w:rFonts w:ascii="Times New Roman" w:hAnsi="Times New Roman" w:cs="Times New Roman"/>
          <w:sz w:val="25"/>
          <w:szCs w:val="25"/>
        </w:rPr>
        <w:t>Законът за предучилищното и училищното образование поставя акцент върху приобщаващото образование като интегрална част от правото на всяко дете на качествено обучение и развитие. Подкрепата следва да създава условия за физическо, емоционално и социално благополучие, отговарящо на индивидуалните потребности на децата и учениците.</w:t>
      </w:r>
    </w:p>
    <w:p w:rsidR="007330E6" w:rsidRPr="00F84299" w:rsidRDefault="007330E6" w:rsidP="00F84299">
      <w:pPr>
        <w:spacing w:after="0" w:line="276" w:lineRule="auto"/>
        <w:ind w:firstLine="708"/>
        <w:jc w:val="both"/>
        <w:rPr>
          <w:rFonts w:ascii="Times New Roman" w:hAnsi="Times New Roman" w:cs="Times New Roman"/>
          <w:sz w:val="25"/>
          <w:szCs w:val="25"/>
        </w:rPr>
      </w:pPr>
      <w:r w:rsidRPr="00F84299">
        <w:rPr>
          <w:rFonts w:ascii="Times New Roman" w:hAnsi="Times New Roman" w:cs="Times New Roman"/>
          <w:sz w:val="25"/>
          <w:szCs w:val="25"/>
        </w:rPr>
        <w:t>Настоящият анализ цели да установи реалните потребности на територията на община Рудозем и да предложи ефективни мерки за тяхното посрещане в периода 2025–2027 г.</w:t>
      </w:r>
    </w:p>
    <w:p w:rsidR="00F84299" w:rsidRDefault="007330E6" w:rsidP="00F84299">
      <w:pPr>
        <w:spacing w:after="0" w:line="276" w:lineRule="auto"/>
        <w:ind w:firstLine="708"/>
        <w:jc w:val="both"/>
        <w:rPr>
          <w:rFonts w:ascii="Times New Roman" w:hAnsi="Times New Roman" w:cs="Times New Roman"/>
          <w:sz w:val="25"/>
          <w:szCs w:val="25"/>
        </w:rPr>
      </w:pPr>
      <w:r w:rsidRPr="00F84299">
        <w:rPr>
          <w:rFonts w:ascii="Times New Roman" w:hAnsi="Times New Roman" w:cs="Times New Roman"/>
          <w:sz w:val="25"/>
          <w:szCs w:val="25"/>
        </w:rPr>
        <w:t>Реализацията на образователните политики в община Рудозем се основава на следните принципи:</w:t>
      </w:r>
    </w:p>
    <w:p w:rsidR="00F84299" w:rsidRDefault="007330E6" w:rsidP="00F84299">
      <w:pPr>
        <w:pStyle w:val="a4"/>
        <w:numPr>
          <w:ilvl w:val="0"/>
          <w:numId w:val="6"/>
        </w:numPr>
        <w:spacing w:after="0" w:line="276" w:lineRule="auto"/>
        <w:jc w:val="both"/>
        <w:rPr>
          <w:rFonts w:ascii="Times New Roman" w:hAnsi="Times New Roman" w:cs="Times New Roman"/>
          <w:sz w:val="25"/>
          <w:szCs w:val="25"/>
        </w:rPr>
      </w:pPr>
      <w:r w:rsidRPr="00F84299">
        <w:rPr>
          <w:rFonts w:ascii="Times New Roman" w:hAnsi="Times New Roman" w:cs="Times New Roman"/>
          <w:sz w:val="25"/>
          <w:szCs w:val="25"/>
        </w:rPr>
        <w:t>гарантиране на правото на достъпно и качествено предучилищно и училищно образование за всички деца и ученици;</w:t>
      </w:r>
    </w:p>
    <w:p w:rsidR="00F84299" w:rsidRDefault="007330E6" w:rsidP="00F84299">
      <w:pPr>
        <w:pStyle w:val="a4"/>
        <w:numPr>
          <w:ilvl w:val="0"/>
          <w:numId w:val="6"/>
        </w:numPr>
        <w:spacing w:after="0" w:line="276" w:lineRule="auto"/>
        <w:jc w:val="both"/>
        <w:rPr>
          <w:rFonts w:ascii="Times New Roman" w:hAnsi="Times New Roman" w:cs="Times New Roman"/>
          <w:sz w:val="25"/>
          <w:szCs w:val="25"/>
        </w:rPr>
      </w:pPr>
      <w:r w:rsidRPr="00F84299">
        <w:rPr>
          <w:rFonts w:ascii="Times New Roman" w:hAnsi="Times New Roman" w:cs="Times New Roman"/>
          <w:sz w:val="25"/>
          <w:szCs w:val="25"/>
        </w:rPr>
        <w:t>насърчаване на личната мотивация и активното участие на учениците в образователния процес, съобразено с възрастовите и социалните им характеристики;</w:t>
      </w:r>
    </w:p>
    <w:p w:rsidR="00F84299" w:rsidRDefault="007330E6" w:rsidP="00F84299">
      <w:pPr>
        <w:pStyle w:val="a4"/>
        <w:numPr>
          <w:ilvl w:val="0"/>
          <w:numId w:val="6"/>
        </w:numPr>
        <w:spacing w:after="0" w:line="276" w:lineRule="auto"/>
        <w:jc w:val="both"/>
        <w:rPr>
          <w:rFonts w:ascii="Times New Roman" w:hAnsi="Times New Roman" w:cs="Times New Roman"/>
          <w:sz w:val="25"/>
          <w:szCs w:val="25"/>
        </w:rPr>
      </w:pPr>
      <w:r w:rsidRPr="00F84299">
        <w:rPr>
          <w:rFonts w:ascii="Times New Roman" w:hAnsi="Times New Roman" w:cs="Times New Roman"/>
          <w:sz w:val="25"/>
          <w:szCs w:val="25"/>
        </w:rPr>
        <w:t>осигуряване на равнопоставеност и недопускане на дискриминация във всички образователни институции;</w:t>
      </w:r>
    </w:p>
    <w:p w:rsidR="00F84299" w:rsidRDefault="007330E6" w:rsidP="00F84299">
      <w:pPr>
        <w:pStyle w:val="a4"/>
        <w:numPr>
          <w:ilvl w:val="0"/>
          <w:numId w:val="6"/>
        </w:numPr>
        <w:spacing w:after="0" w:line="276" w:lineRule="auto"/>
        <w:jc w:val="both"/>
        <w:rPr>
          <w:rFonts w:ascii="Times New Roman" w:hAnsi="Times New Roman" w:cs="Times New Roman"/>
          <w:sz w:val="25"/>
          <w:szCs w:val="25"/>
        </w:rPr>
      </w:pPr>
      <w:r w:rsidRPr="00F84299">
        <w:rPr>
          <w:rFonts w:ascii="Times New Roman" w:hAnsi="Times New Roman" w:cs="Times New Roman"/>
          <w:sz w:val="25"/>
          <w:szCs w:val="25"/>
        </w:rPr>
        <w:t>подкрепа за съхраняване и развитие на националната образователна традиция и културна идентичност;</w:t>
      </w:r>
    </w:p>
    <w:p w:rsidR="00F84299" w:rsidRDefault="007330E6" w:rsidP="00F84299">
      <w:pPr>
        <w:pStyle w:val="a4"/>
        <w:numPr>
          <w:ilvl w:val="0"/>
          <w:numId w:val="6"/>
        </w:numPr>
        <w:spacing w:after="0" w:line="276" w:lineRule="auto"/>
        <w:jc w:val="both"/>
        <w:rPr>
          <w:rFonts w:ascii="Times New Roman" w:hAnsi="Times New Roman" w:cs="Times New Roman"/>
          <w:sz w:val="25"/>
          <w:szCs w:val="25"/>
        </w:rPr>
      </w:pPr>
      <w:r w:rsidRPr="00F84299">
        <w:rPr>
          <w:rFonts w:ascii="Times New Roman" w:hAnsi="Times New Roman" w:cs="Times New Roman"/>
          <w:sz w:val="25"/>
          <w:szCs w:val="25"/>
        </w:rPr>
        <w:lastRenderedPageBreak/>
        <w:t>провеждане на иновативни и научно обосновани педагогически практики за повишаване на резултатите от обучението;</w:t>
      </w:r>
    </w:p>
    <w:p w:rsidR="00F84299" w:rsidRDefault="007330E6" w:rsidP="00F84299">
      <w:pPr>
        <w:pStyle w:val="a4"/>
        <w:numPr>
          <w:ilvl w:val="0"/>
          <w:numId w:val="6"/>
        </w:numPr>
        <w:spacing w:after="0" w:line="276" w:lineRule="auto"/>
        <w:jc w:val="both"/>
        <w:rPr>
          <w:rFonts w:ascii="Times New Roman" w:hAnsi="Times New Roman" w:cs="Times New Roman"/>
          <w:sz w:val="25"/>
          <w:szCs w:val="25"/>
        </w:rPr>
      </w:pPr>
      <w:r w:rsidRPr="00F84299">
        <w:rPr>
          <w:rFonts w:ascii="Times New Roman" w:hAnsi="Times New Roman" w:cs="Times New Roman"/>
          <w:sz w:val="25"/>
          <w:szCs w:val="25"/>
        </w:rPr>
        <w:t>поддържане на прозрачност и ефективност в управлението на образователните институции;</w:t>
      </w:r>
    </w:p>
    <w:p w:rsidR="00F84299" w:rsidRDefault="007330E6" w:rsidP="00F84299">
      <w:pPr>
        <w:pStyle w:val="a4"/>
        <w:numPr>
          <w:ilvl w:val="0"/>
          <w:numId w:val="6"/>
        </w:numPr>
        <w:spacing w:after="0" w:line="276" w:lineRule="auto"/>
        <w:jc w:val="both"/>
        <w:rPr>
          <w:rFonts w:ascii="Times New Roman" w:hAnsi="Times New Roman" w:cs="Times New Roman"/>
          <w:sz w:val="25"/>
          <w:szCs w:val="25"/>
        </w:rPr>
      </w:pPr>
      <w:r w:rsidRPr="00F84299">
        <w:rPr>
          <w:rFonts w:ascii="Times New Roman" w:hAnsi="Times New Roman" w:cs="Times New Roman"/>
          <w:sz w:val="25"/>
          <w:szCs w:val="25"/>
        </w:rPr>
        <w:t>насърчаване на автономията на детските градини и училищата и децентрализацията на управленските процеси;</w:t>
      </w:r>
    </w:p>
    <w:p w:rsidR="00F84299" w:rsidRDefault="007330E6" w:rsidP="00F84299">
      <w:pPr>
        <w:pStyle w:val="a4"/>
        <w:numPr>
          <w:ilvl w:val="0"/>
          <w:numId w:val="6"/>
        </w:numPr>
        <w:spacing w:after="0" w:line="276" w:lineRule="auto"/>
        <w:jc w:val="both"/>
        <w:rPr>
          <w:rFonts w:ascii="Times New Roman" w:hAnsi="Times New Roman" w:cs="Times New Roman"/>
          <w:sz w:val="25"/>
          <w:szCs w:val="25"/>
        </w:rPr>
      </w:pPr>
      <w:r w:rsidRPr="00F84299">
        <w:rPr>
          <w:rFonts w:ascii="Times New Roman" w:hAnsi="Times New Roman" w:cs="Times New Roman"/>
          <w:sz w:val="25"/>
          <w:szCs w:val="25"/>
        </w:rPr>
        <w:t>развитие на устойчиво партньорство между държавните органи, общините, работодателите, неправителствените организации и родителите;</w:t>
      </w:r>
    </w:p>
    <w:p w:rsidR="00F84299" w:rsidRDefault="007330E6" w:rsidP="00F84299">
      <w:pPr>
        <w:pStyle w:val="a4"/>
        <w:numPr>
          <w:ilvl w:val="0"/>
          <w:numId w:val="6"/>
        </w:numPr>
        <w:spacing w:after="0" w:line="276" w:lineRule="auto"/>
        <w:jc w:val="both"/>
        <w:rPr>
          <w:rFonts w:ascii="Times New Roman" w:hAnsi="Times New Roman" w:cs="Times New Roman"/>
          <w:sz w:val="25"/>
          <w:szCs w:val="25"/>
        </w:rPr>
      </w:pPr>
      <w:r w:rsidRPr="00F84299">
        <w:rPr>
          <w:rFonts w:ascii="Times New Roman" w:hAnsi="Times New Roman" w:cs="Times New Roman"/>
          <w:sz w:val="25"/>
          <w:szCs w:val="25"/>
        </w:rPr>
        <w:t>уважение към многообразието на културните общности чрез приобщаване чрез българския език и традиции;</w:t>
      </w:r>
    </w:p>
    <w:p w:rsidR="009F2E98" w:rsidRPr="00F84299" w:rsidRDefault="007330E6" w:rsidP="00F84299">
      <w:pPr>
        <w:pStyle w:val="a4"/>
        <w:numPr>
          <w:ilvl w:val="0"/>
          <w:numId w:val="6"/>
        </w:numPr>
        <w:spacing w:after="0" w:line="276" w:lineRule="auto"/>
        <w:jc w:val="both"/>
        <w:rPr>
          <w:rFonts w:ascii="Times New Roman" w:hAnsi="Times New Roman" w:cs="Times New Roman"/>
          <w:sz w:val="25"/>
          <w:szCs w:val="25"/>
        </w:rPr>
      </w:pPr>
      <w:r w:rsidRPr="00F84299">
        <w:rPr>
          <w:rFonts w:ascii="Times New Roman" w:hAnsi="Times New Roman" w:cs="Times New Roman"/>
          <w:sz w:val="25"/>
          <w:szCs w:val="25"/>
        </w:rPr>
        <w:t>създаване на благоприятна социална среда, основана на хуманизъм и толерантност.</w:t>
      </w:r>
    </w:p>
    <w:p w:rsidR="00A75A0A" w:rsidRPr="00F84299" w:rsidRDefault="00A75A0A" w:rsidP="00F84299">
      <w:pPr>
        <w:spacing w:after="0" w:line="276" w:lineRule="auto"/>
        <w:jc w:val="both"/>
        <w:rPr>
          <w:rFonts w:ascii="Times New Roman" w:hAnsi="Times New Roman" w:cs="Times New Roman"/>
          <w:sz w:val="25"/>
          <w:szCs w:val="25"/>
        </w:rPr>
      </w:pPr>
    </w:p>
    <w:p w:rsidR="00A75A0A" w:rsidRPr="00F84299" w:rsidRDefault="00A75A0A" w:rsidP="00F84299">
      <w:pPr>
        <w:spacing w:after="0" w:line="276" w:lineRule="auto"/>
        <w:ind w:firstLine="708"/>
        <w:jc w:val="both"/>
        <w:rPr>
          <w:rFonts w:ascii="Times New Roman" w:hAnsi="Times New Roman" w:cs="Times New Roman"/>
          <w:b/>
          <w:sz w:val="25"/>
          <w:szCs w:val="25"/>
        </w:rPr>
      </w:pPr>
      <w:r w:rsidRPr="009C2711">
        <w:rPr>
          <w:rFonts w:ascii="Times New Roman" w:hAnsi="Times New Roman" w:cs="Times New Roman"/>
          <w:b/>
          <w:sz w:val="25"/>
          <w:szCs w:val="25"/>
        </w:rPr>
        <w:t>Цел на анализа и приоритетни направления</w:t>
      </w:r>
    </w:p>
    <w:p w:rsidR="00F84299" w:rsidRDefault="00A75A0A" w:rsidP="00F84299">
      <w:pPr>
        <w:spacing w:after="0" w:line="276" w:lineRule="auto"/>
        <w:ind w:firstLine="708"/>
        <w:jc w:val="both"/>
        <w:rPr>
          <w:rFonts w:ascii="Times New Roman" w:hAnsi="Times New Roman" w:cs="Times New Roman"/>
          <w:sz w:val="25"/>
          <w:szCs w:val="25"/>
        </w:rPr>
      </w:pPr>
      <w:r w:rsidRPr="00F84299">
        <w:rPr>
          <w:rFonts w:ascii="Times New Roman" w:hAnsi="Times New Roman" w:cs="Times New Roman"/>
          <w:sz w:val="25"/>
          <w:szCs w:val="25"/>
        </w:rPr>
        <w:t>Основната цел на настоящия анализ е да идентифицира ключовите потребности, свързани с подкрепата за личностно развитие на децата и учениците в община Рудозем. Чрез обобщение на данните и наблюденията от образователните институции се поставя основа за формулиране на политики, насочени към:</w:t>
      </w:r>
    </w:p>
    <w:p w:rsidR="00F84299" w:rsidRDefault="00A75A0A" w:rsidP="00F84299">
      <w:pPr>
        <w:pStyle w:val="a4"/>
        <w:numPr>
          <w:ilvl w:val="0"/>
          <w:numId w:val="5"/>
        </w:numPr>
        <w:spacing w:after="0" w:line="276" w:lineRule="auto"/>
        <w:jc w:val="both"/>
        <w:rPr>
          <w:rFonts w:ascii="Times New Roman" w:hAnsi="Times New Roman" w:cs="Times New Roman"/>
          <w:sz w:val="25"/>
          <w:szCs w:val="25"/>
        </w:rPr>
      </w:pPr>
      <w:r w:rsidRPr="00F84299">
        <w:rPr>
          <w:rFonts w:ascii="Times New Roman" w:hAnsi="Times New Roman" w:cs="Times New Roman"/>
          <w:sz w:val="25"/>
          <w:szCs w:val="25"/>
        </w:rPr>
        <w:t>формиране на позитивна организационна среда, благоприятстваща сътрудничеството, ефективната комуникация и изграждането на отношения, основани на уважение и грижа между всички участници в образователния процес;</w:t>
      </w:r>
    </w:p>
    <w:p w:rsidR="00A75A0A" w:rsidRPr="00F84299" w:rsidRDefault="00A75A0A" w:rsidP="00F84299">
      <w:pPr>
        <w:pStyle w:val="a4"/>
        <w:numPr>
          <w:ilvl w:val="0"/>
          <w:numId w:val="5"/>
        </w:numPr>
        <w:spacing w:after="0" w:line="276" w:lineRule="auto"/>
        <w:jc w:val="both"/>
        <w:rPr>
          <w:rFonts w:ascii="Times New Roman" w:hAnsi="Times New Roman" w:cs="Times New Roman"/>
          <w:sz w:val="25"/>
          <w:szCs w:val="25"/>
        </w:rPr>
      </w:pPr>
      <w:r w:rsidRPr="00F84299">
        <w:rPr>
          <w:rFonts w:ascii="Times New Roman" w:hAnsi="Times New Roman" w:cs="Times New Roman"/>
          <w:sz w:val="25"/>
          <w:szCs w:val="25"/>
        </w:rPr>
        <w:t xml:space="preserve">прилагане на подходи за утвърждаване на положителна дисциплина, включително създаване на условия за изслушване на децата и учениците, анализ на причините за </w:t>
      </w:r>
      <w:r w:rsidR="00802F33">
        <w:rPr>
          <w:rFonts w:ascii="Times New Roman" w:hAnsi="Times New Roman" w:cs="Times New Roman"/>
          <w:sz w:val="25"/>
          <w:szCs w:val="25"/>
          <w:lang w:val="en-US"/>
        </w:rPr>
        <w:t xml:space="preserve"> </w:t>
      </w:r>
      <w:r w:rsidRPr="00F84299">
        <w:rPr>
          <w:rFonts w:ascii="Times New Roman" w:hAnsi="Times New Roman" w:cs="Times New Roman"/>
          <w:sz w:val="25"/>
          <w:szCs w:val="25"/>
        </w:rPr>
        <w:t>социална адаптация и взаимодействие.</w:t>
      </w:r>
    </w:p>
    <w:p w:rsidR="00A75A0A" w:rsidRPr="009C2711" w:rsidRDefault="00A75A0A" w:rsidP="00F84299">
      <w:pPr>
        <w:spacing w:after="0" w:line="276" w:lineRule="auto"/>
        <w:jc w:val="both"/>
        <w:rPr>
          <w:rFonts w:ascii="Times New Roman" w:hAnsi="Times New Roman" w:cs="Times New Roman"/>
          <w:sz w:val="25"/>
          <w:szCs w:val="25"/>
        </w:rPr>
      </w:pPr>
      <w:r w:rsidRPr="00F84299">
        <w:rPr>
          <w:rFonts w:ascii="Times New Roman" w:hAnsi="Times New Roman" w:cs="Times New Roman"/>
          <w:sz w:val="25"/>
          <w:szCs w:val="25"/>
        </w:rPr>
        <w:t xml:space="preserve">В процеса на работа с децата и учениците институциите от системата на предучилищното и училищното образование в община Рудозем следват принципа на ранната превенция, като поставят акцент върху своевременното откриване на обучителни затруднения и оценяване на риска от </w:t>
      </w:r>
      <w:r w:rsidRPr="009C2711">
        <w:rPr>
          <w:rFonts w:ascii="Times New Roman" w:hAnsi="Times New Roman" w:cs="Times New Roman"/>
          <w:sz w:val="25"/>
          <w:szCs w:val="25"/>
        </w:rPr>
        <w:t>тяхното задълбочаване.</w:t>
      </w:r>
    </w:p>
    <w:p w:rsidR="00A75A0A" w:rsidRPr="009C2711" w:rsidRDefault="00A75A0A" w:rsidP="00F84299">
      <w:pPr>
        <w:spacing w:after="0" w:line="276" w:lineRule="auto"/>
        <w:jc w:val="both"/>
        <w:rPr>
          <w:rFonts w:ascii="Times New Roman" w:hAnsi="Times New Roman" w:cs="Times New Roman"/>
          <w:sz w:val="25"/>
          <w:szCs w:val="25"/>
        </w:rPr>
      </w:pPr>
    </w:p>
    <w:p w:rsidR="007827A7" w:rsidRPr="00F84299" w:rsidRDefault="007827A7" w:rsidP="00F84299">
      <w:pPr>
        <w:spacing w:after="0" w:line="276" w:lineRule="auto"/>
        <w:ind w:firstLine="708"/>
        <w:jc w:val="both"/>
        <w:rPr>
          <w:rFonts w:ascii="Times New Roman" w:hAnsi="Times New Roman" w:cs="Times New Roman"/>
          <w:b/>
          <w:sz w:val="25"/>
          <w:szCs w:val="25"/>
        </w:rPr>
      </w:pPr>
      <w:r w:rsidRPr="009C2711">
        <w:rPr>
          <w:rFonts w:ascii="Times New Roman" w:hAnsi="Times New Roman" w:cs="Times New Roman"/>
          <w:b/>
          <w:sz w:val="25"/>
          <w:szCs w:val="25"/>
        </w:rPr>
        <w:t>Участници в процеса на разработване на анализа</w:t>
      </w:r>
    </w:p>
    <w:p w:rsidR="007827A7" w:rsidRPr="00F84299" w:rsidRDefault="007827A7" w:rsidP="00F84299">
      <w:pPr>
        <w:spacing w:after="0" w:line="276" w:lineRule="auto"/>
        <w:ind w:firstLine="708"/>
        <w:jc w:val="both"/>
        <w:rPr>
          <w:rFonts w:ascii="Times New Roman" w:hAnsi="Times New Roman" w:cs="Times New Roman"/>
          <w:sz w:val="25"/>
          <w:szCs w:val="25"/>
        </w:rPr>
      </w:pPr>
      <w:r w:rsidRPr="00F84299">
        <w:rPr>
          <w:rFonts w:ascii="Times New Roman" w:hAnsi="Times New Roman" w:cs="Times New Roman"/>
          <w:sz w:val="25"/>
          <w:szCs w:val="25"/>
        </w:rPr>
        <w:t>Подкрепата за личностното развитие на децата и учениците в община Рудозем се реализира в съответствие с принципите, заложени в чл. 174, ал. 1 от Закона за предучилищното и училищното образование (ЗПУО), чрез активното взаимодействие между образователните институции, структурите за социални услуги, държавните органи и местната власт.</w:t>
      </w:r>
    </w:p>
    <w:p w:rsidR="00F84299" w:rsidRDefault="007827A7" w:rsidP="00F84299">
      <w:pPr>
        <w:spacing w:after="0" w:line="276" w:lineRule="auto"/>
        <w:jc w:val="both"/>
        <w:rPr>
          <w:rFonts w:ascii="Times New Roman" w:hAnsi="Times New Roman" w:cs="Times New Roman"/>
          <w:sz w:val="25"/>
          <w:szCs w:val="25"/>
        </w:rPr>
      </w:pPr>
      <w:r w:rsidRPr="00F84299">
        <w:rPr>
          <w:rFonts w:ascii="Times New Roman" w:hAnsi="Times New Roman" w:cs="Times New Roman"/>
          <w:sz w:val="25"/>
          <w:szCs w:val="25"/>
        </w:rPr>
        <w:t>В процеса на подготовка на анализа взеха участие всички заинтересовани страни на местно ниво, които допринесоха за обективното обобщаване на събраната информация и очертаване на потребностите от подкрепа за личностно развитие:</w:t>
      </w:r>
    </w:p>
    <w:p w:rsidR="00F84299" w:rsidRDefault="007827A7" w:rsidP="00F84299">
      <w:pPr>
        <w:pStyle w:val="a4"/>
        <w:numPr>
          <w:ilvl w:val="0"/>
          <w:numId w:val="4"/>
        </w:numPr>
        <w:spacing w:after="0" w:line="276" w:lineRule="auto"/>
        <w:jc w:val="both"/>
        <w:rPr>
          <w:rFonts w:ascii="Times New Roman" w:hAnsi="Times New Roman" w:cs="Times New Roman"/>
          <w:sz w:val="25"/>
          <w:szCs w:val="25"/>
        </w:rPr>
      </w:pPr>
      <w:r w:rsidRPr="00F84299">
        <w:rPr>
          <w:rFonts w:ascii="Times New Roman" w:hAnsi="Times New Roman" w:cs="Times New Roman"/>
          <w:sz w:val="25"/>
          <w:szCs w:val="25"/>
        </w:rPr>
        <w:t>Средно училище „Св. св. Кирил и Методий“ – гр. Рудозем;</w:t>
      </w:r>
    </w:p>
    <w:p w:rsidR="00F84299" w:rsidRDefault="007827A7" w:rsidP="00F84299">
      <w:pPr>
        <w:pStyle w:val="a4"/>
        <w:numPr>
          <w:ilvl w:val="0"/>
          <w:numId w:val="4"/>
        </w:numPr>
        <w:spacing w:after="0" w:line="276" w:lineRule="auto"/>
        <w:jc w:val="both"/>
        <w:rPr>
          <w:rFonts w:ascii="Times New Roman" w:hAnsi="Times New Roman" w:cs="Times New Roman"/>
          <w:sz w:val="25"/>
          <w:szCs w:val="25"/>
        </w:rPr>
      </w:pPr>
      <w:r w:rsidRPr="00F84299">
        <w:rPr>
          <w:rFonts w:ascii="Times New Roman" w:hAnsi="Times New Roman" w:cs="Times New Roman"/>
          <w:sz w:val="25"/>
          <w:szCs w:val="25"/>
        </w:rPr>
        <w:t>Средно училище „Христо Ботев“ – с. Чепинци;</w:t>
      </w:r>
    </w:p>
    <w:p w:rsidR="00F84299" w:rsidRDefault="007827A7" w:rsidP="00F84299">
      <w:pPr>
        <w:pStyle w:val="a4"/>
        <w:numPr>
          <w:ilvl w:val="0"/>
          <w:numId w:val="4"/>
        </w:numPr>
        <w:spacing w:after="0" w:line="276" w:lineRule="auto"/>
        <w:jc w:val="both"/>
        <w:rPr>
          <w:rFonts w:ascii="Times New Roman" w:hAnsi="Times New Roman" w:cs="Times New Roman"/>
          <w:sz w:val="25"/>
          <w:szCs w:val="25"/>
        </w:rPr>
      </w:pPr>
      <w:r w:rsidRPr="00F84299">
        <w:rPr>
          <w:rFonts w:ascii="Times New Roman" w:hAnsi="Times New Roman" w:cs="Times New Roman"/>
          <w:sz w:val="25"/>
          <w:szCs w:val="25"/>
        </w:rPr>
        <w:t>Основно училище „Христо Ботев“ – с. Елховец;</w:t>
      </w:r>
    </w:p>
    <w:p w:rsidR="00F84299" w:rsidRDefault="007827A7" w:rsidP="00F84299">
      <w:pPr>
        <w:pStyle w:val="a4"/>
        <w:numPr>
          <w:ilvl w:val="0"/>
          <w:numId w:val="4"/>
        </w:numPr>
        <w:spacing w:after="0" w:line="276" w:lineRule="auto"/>
        <w:jc w:val="both"/>
        <w:rPr>
          <w:rFonts w:ascii="Times New Roman" w:hAnsi="Times New Roman" w:cs="Times New Roman"/>
          <w:sz w:val="25"/>
          <w:szCs w:val="25"/>
        </w:rPr>
      </w:pPr>
      <w:r w:rsidRPr="00F84299">
        <w:rPr>
          <w:rFonts w:ascii="Times New Roman" w:hAnsi="Times New Roman" w:cs="Times New Roman"/>
          <w:sz w:val="25"/>
          <w:szCs w:val="25"/>
        </w:rPr>
        <w:t>Дневен център за деца и младежи с увреждания „Слънце“ – гр. Рудозем;</w:t>
      </w:r>
    </w:p>
    <w:p w:rsidR="00F84299" w:rsidRDefault="007827A7" w:rsidP="00F84299">
      <w:pPr>
        <w:pStyle w:val="a4"/>
        <w:numPr>
          <w:ilvl w:val="0"/>
          <w:numId w:val="4"/>
        </w:numPr>
        <w:spacing w:after="0" w:line="276" w:lineRule="auto"/>
        <w:jc w:val="both"/>
        <w:rPr>
          <w:rFonts w:ascii="Times New Roman" w:hAnsi="Times New Roman" w:cs="Times New Roman"/>
          <w:sz w:val="25"/>
          <w:szCs w:val="25"/>
        </w:rPr>
      </w:pPr>
      <w:r w:rsidRPr="00F84299">
        <w:rPr>
          <w:rFonts w:ascii="Times New Roman" w:hAnsi="Times New Roman" w:cs="Times New Roman"/>
          <w:sz w:val="25"/>
          <w:szCs w:val="25"/>
        </w:rPr>
        <w:lastRenderedPageBreak/>
        <w:t>Център за обществена подкрепа – гр. Рудозем;</w:t>
      </w:r>
    </w:p>
    <w:p w:rsidR="00F84299" w:rsidRDefault="007827A7" w:rsidP="00F84299">
      <w:pPr>
        <w:pStyle w:val="a4"/>
        <w:numPr>
          <w:ilvl w:val="0"/>
          <w:numId w:val="4"/>
        </w:numPr>
        <w:spacing w:after="0" w:line="276" w:lineRule="auto"/>
        <w:jc w:val="both"/>
        <w:rPr>
          <w:rFonts w:ascii="Times New Roman" w:hAnsi="Times New Roman" w:cs="Times New Roman"/>
          <w:sz w:val="25"/>
          <w:szCs w:val="25"/>
        </w:rPr>
      </w:pPr>
      <w:r w:rsidRPr="00F84299">
        <w:rPr>
          <w:rFonts w:ascii="Times New Roman" w:hAnsi="Times New Roman" w:cs="Times New Roman"/>
          <w:sz w:val="25"/>
          <w:szCs w:val="25"/>
        </w:rPr>
        <w:t>Регионален център за подкрепа на процеса на приобщаващото образование – Смолян;</w:t>
      </w:r>
    </w:p>
    <w:p w:rsidR="00F84299" w:rsidRDefault="007827A7" w:rsidP="00F84299">
      <w:pPr>
        <w:pStyle w:val="a4"/>
        <w:numPr>
          <w:ilvl w:val="0"/>
          <w:numId w:val="4"/>
        </w:numPr>
        <w:spacing w:after="0" w:line="276" w:lineRule="auto"/>
        <w:jc w:val="both"/>
        <w:rPr>
          <w:rFonts w:ascii="Times New Roman" w:hAnsi="Times New Roman" w:cs="Times New Roman"/>
          <w:sz w:val="25"/>
          <w:szCs w:val="25"/>
        </w:rPr>
      </w:pPr>
      <w:r w:rsidRPr="00F84299">
        <w:rPr>
          <w:rFonts w:ascii="Times New Roman" w:hAnsi="Times New Roman" w:cs="Times New Roman"/>
          <w:sz w:val="25"/>
          <w:szCs w:val="25"/>
        </w:rPr>
        <w:t>Отдел „Закрила на детето“ – гр. Рудозем;</w:t>
      </w:r>
    </w:p>
    <w:p w:rsidR="00F84299" w:rsidRDefault="007827A7" w:rsidP="00F84299">
      <w:pPr>
        <w:pStyle w:val="a4"/>
        <w:numPr>
          <w:ilvl w:val="0"/>
          <w:numId w:val="4"/>
        </w:numPr>
        <w:spacing w:after="0" w:line="276" w:lineRule="auto"/>
        <w:jc w:val="both"/>
        <w:rPr>
          <w:rFonts w:ascii="Times New Roman" w:hAnsi="Times New Roman" w:cs="Times New Roman"/>
          <w:sz w:val="25"/>
          <w:szCs w:val="25"/>
        </w:rPr>
      </w:pPr>
      <w:r w:rsidRPr="00F84299">
        <w:rPr>
          <w:rFonts w:ascii="Times New Roman" w:hAnsi="Times New Roman" w:cs="Times New Roman"/>
          <w:sz w:val="25"/>
          <w:szCs w:val="25"/>
        </w:rPr>
        <w:t>Седем детски градини: „Снежанка“, „Дъга“, „Слънце“, „Войкова лъка“, „Мечо Пух“, „Елица“ и „Рибница“;</w:t>
      </w:r>
    </w:p>
    <w:p w:rsidR="007827A7" w:rsidRPr="00F84299" w:rsidRDefault="007827A7" w:rsidP="00F84299">
      <w:pPr>
        <w:pStyle w:val="a4"/>
        <w:numPr>
          <w:ilvl w:val="0"/>
          <w:numId w:val="4"/>
        </w:numPr>
        <w:spacing w:after="0" w:line="276" w:lineRule="auto"/>
        <w:jc w:val="both"/>
        <w:rPr>
          <w:rFonts w:ascii="Times New Roman" w:hAnsi="Times New Roman" w:cs="Times New Roman"/>
          <w:sz w:val="25"/>
          <w:szCs w:val="25"/>
        </w:rPr>
      </w:pPr>
      <w:r w:rsidRPr="00F84299">
        <w:rPr>
          <w:rFonts w:ascii="Times New Roman" w:hAnsi="Times New Roman" w:cs="Times New Roman"/>
          <w:sz w:val="25"/>
          <w:szCs w:val="25"/>
        </w:rPr>
        <w:t>Местната комисия за борба срещу противообществените прояви на малолетни и непълнолетни – гр. Рудозем.</w:t>
      </w:r>
    </w:p>
    <w:p w:rsidR="00A75A0A" w:rsidRPr="00F84299" w:rsidRDefault="007827A7" w:rsidP="00F84299">
      <w:pPr>
        <w:spacing w:after="0" w:line="276" w:lineRule="auto"/>
        <w:ind w:firstLine="360"/>
        <w:jc w:val="both"/>
        <w:rPr>
          <w:rFonts w:ascii="Times New Roman" w:hAnsi="Times New Roman" w:cs="Times New Roman"/>
          <w:sz w:val="25"/>
          <w:szCs w:val="25"/>
        </w:rPr>
      </w:pPr>
      <w:r w:rsidRPr="00F84299">
        <w:rPr>
          <w:rFonts w:ascii="Times New Roman" w:hAnsi="Times New Roman" w:cs="Times New Roman"/>
          <w:sz w:val="25"/>
          <w:szCs w:val="25"/>
        </w:rPr>
        <w:t>Координираните усилия на всички участници допринесоха за пълнотата на анализа и за формулирането на насоки за развитие на системата за подкрепа в общината през стратегическия период 2025–2027 г.</w:t>
      </w:r>
    </w:p>
    <w:p w:rsidR="007827A7" w:rsidRPr="00F84299" w:rsidRDefault="007827A7" w:rsidP="00F84299">
      <w:pPr>
        <w:spacing w:after="0" w:line="276" w:lineRule="auto"/>
        <w:jc w:val="both"/>
        <w:rPr>
          <w:rFonts w:ascii="Times New Roman" w:hAnsi="Times New Roman" w:cs="Times New Roman"/>
          <w:sz w:val="25"/>
          <w:szCs w:val="25"/>
        </w:rPr>
      </w:pPr>
    </w:p>
    <w:p w:rsidR="00A677AD" w:rsidRPr="00F84299" w:rsidRDefault="00A677AD" w:rsidP="00F84299">
      <w:pPr>
        <w:spacing w:after="0" w:line="276" w:lineRule="auto"/>
        <w:ind w:firstLine="360"/>
        <w:jc w:val="both"/>
        <w:rPr>
          <w:rFonts w:ascii="Times New Roman" w:hAnsi="Times New Roman" w:cs="Times New Roman"/>
          <w:b/>
          <w:sz w:val="25"/>
          <w:szCs w:val="25"/>
          <w:lang w:val="en-US"/>
        </w:rPr>
      </w:pPr>
      <w:r w:rsidRPr="009C2711">
        <w:rPr>
          <w:rFonts w:ascii="Times New Roman" w:hAnsi="Times New Roman" w:cs="Times New Roman"/>
          <w:b/>
          <w:sz w:val="25"/>
          <w:szCs w:val="25"/>
          <w:lang w:val="en-US"/>
        </w:rPr>
        <w:t>Демографски облик и тенденции</w:t>
      </w:r>
    </w:p>
    <w:p w:rsidR="00A677AD" w:rsidRPr="00F84299" w:rsidRDefault="00A677AD" w:rsidP="00F84299">
      <w:pPr>
        <w:spacing w:after="0" w:line="276" w:lineRule="auto"/>
        <w:ind w:firstLine="360"/>
        <w:jc w:val="both"/>
        <w:rPr>
          <w:rFonts w:ascii="Times New Roman" w:hAnsi="Times New Roman" w:cs="Times New Roman"/>
          <w:sz w:val="25"/>
          <w:szCs w:val="25"/>
          <w:lang w:val="en-US"/>
        </w:rPr>
      </w:pPr>
      <w:r w:rsidRPr="00F84299">
        <w:rPr>
          <w:rFonts w:ascii="Times New Roman" w:hAnsi="Times New Roman" w:cs="Times New Roman"/>
          <w:sz w:val="25"/>
          <w:szCs w:val="25"/>
          <w:lang w:val="en-US"/>
        </w:rPr>
        <w:t>Община Рудозем е разположена в Южна България, в планинската част на област Смолян. Тя заема югоизточната част на областта и е характерна с живописен релеф, граничещ на юг с Република Гърция. Територията на общината обхваща 23 населени места, като административен център е град Рудозем.</w:t>
      </w:r>
    </w:p>
    <w:p w:rsidR="00A677AD" w:rsidRPr="00F84299" w:rsidRDefault="00A677AD" w:rsidP="00F84299">
      <w:pPr>
        <w:spacing w:after="0" w:line="276" w:lineRule="auto"/>
        <w:ind w:firstLine="360"/>
        <w:jc w:val="both"/>
        <w:rPr>
          <w:rFonts w:ascii="Times New Roman" w:hAnsi="Times New Roman" w:cs="Times New Roman"/>
          <w:sz w:val="25"/>
          <w:szCs w:val="25"/>
          <w:lang w:val="en-US"/>
        </w:rPr>
      </w:pPr>
      <w:r w:rsidRPr="00F84299">
        <w:rPr>
          <w:rFonts w:ascii="Times New Roman" w:hAnsi="Times New Roman" w:cs="Times New Roman"/>
          <w:sz w:val="25"/>
          <w:szCs w:val="25"/>
          <w:lang w:val="en-US"/>
        </w:rPr>
        <w:t>Според данните на Главна дирекция „</w:t>
      </w:r>
      <w:proofErr w:type="gramStart"/>
      <w:r w:rsidRPr="00F84299">
        <w:rPr>
          <w:rFonts w:ascii="Times New Roman" w:hAnsi="Times New Roman" w:cs="Times New Roman"/>
          <w:sz w:val="25"/>
          <w:szCs w:val="25"/>
          <w:lang w:val="en-US"/>
        </w:rPr>
        <w:t>ГРАО“ към</w:t>
      </w:r>
      <w:proofErr w:type="gramEnd"/>
      <w:r w:rsidRPr="00F84299">
        <w:rPr>
          <w:rFonts w:ascii="Times New Roman" w:hAnsi="Times New Roman" w:cs="Times New Roman"/>
          <w:sz w:val="25"/>
          <w:szCs w:val="25"/>
          <w:lang w:val="en-US"/>
        </w:rPr>
        <w:t xml:space="preserve"> 15.12.2024 г., населението на община Рудозем по постоянен адрес </w:t>
      </w:r>
      <w:r w:rsidR="009F14DD">
        <w:rPr>
          <w:rFonts w:ascii="Times New Roman" w:hAnsi="Times New Roman" w:cs="Times New Roman"/>
          <w:sz w:val="25"/>
          <w:szCs w:val="25"/>
        </w:rPr>
        <w:t>е 9759, а по настоящ 8871</w:t>
      </w:r>
      <w:r w:rsidRPr="00F84299">
        <w:rPr>
          <w:rFonts w:ascii="Times New Roman" w:hAnsi="Times New Roman" w:cs="Times New Roman"/>
          <w:sz w:val="25"/>
          <w:szCs w:val="25"/>
          <w:lang w:val="en-US"/>
        </w:rPr>
        <w:t>. Общината продължава да се сблъсква с тенденции на демографски спад, характерни за голяма част от планинските райони в страната.</w:t>
      </w:r>
    </w:p>
    <w:p w:rsidR="000E2559" w:rsidRDefault="00A677AD" w:rsidP="000E2559">
      <w:pPr>
        <w:spacing w:after="0" w:line="276" w:lineRule="auto"/>
        <w:ind w:firstLine="360"/>
        <w:jc w:val="both"/>
        <w:rPr>
          <w:rFonts w:ascii="Times New Roman" w:hAnsi="Times New Roman" w:cs="Times New Roman"/>
          <w:sz w:val="25"/>
          <w:szCs w:val="25"/>
          <w:lang w:val="en-US"/>
        </w:rPr>
      </w:pPr>
      <w:r w:rsidRPr="00F84299">
        <w:rPr>
          <w:rFonts w:ascii="Times New Roman" w:hAnsi="Times New Roman" w:cs="Times New Roman"/>
          <w:sz w:val="25"/>
          <w:szCs w:val="25"/>
          <w:lang w:val="en-US"/>
        </w:rPr>
        <w:t>Естественото движение на населението през 2023 г., според Националния статистически институт (НСИ), е както следва:</w:t>
      </w:r>
    </w:p>
    <w:p w:rsidR="00ED3F3B" w:rsidRPr="009C2711" w:rsidRDefault="00ED3F3B" w:rsidP="000E2559">
      <w:pPr>
        <w:spacing w:after="0" w:line="276" w:lineRule="auto"/>
        <w:jc w:val="both"/>
        <w:rPr>
          <w:rFonts w:ascii="Times New Roman" w:hAnsi="Times New Roman" w:cs="Times New Roman"/>
          <w:color w:val="000000" w:themeColor="text1"/>
          <w:sz w:val="25"/>
          <w:szCs w:val="25"/>
          <w:lang w:val="en-US"/>
        </w:rPr>
      </w:pPr>
      <w:r w:rsidRPr="009C2711">
        <w:rPr>
          <w:rFonts w:ascii="Times New Roman" w:eastAsia="MS Gothic" w:hAnsi="Times New Roman" w:cs="Times New Roman"/>
          <w:b/>
          <w:bCs/>
          <w:color w:val="000000" w:themeColor="text1"/>
          <w:sz w:val="25"/>
          <w:szCs w:val="25"/>
          <w:lang w:val="en-US"/>
        </w:rPr>
        <w:t>Демографски данни за 2023 г.</w:t>
      </w:r>
    </w:p>
    <w:tbl>
      <w:tblPr>
        <w:tblStyle w:val="1"/>
        <w:tblW w:w="0" w:type="auto"/>
        <w:tblLook w:val="04A0" w:firstRow="1" w:lastRow="0" w:firstColumn="1" w:lastColumn="0" w:noHBand="0" w:noVBand="1"/>
      </w:tblPr>
      <w:tblGrid>
        <w:gridCol w:w="2160"/>
        <w:gridCol w:w="2160"/>
        <w:gridCol w:w="2160"/>
        <w:gridCol w:w="2160"/>
      </w:tblGrid>
      <w:tr w:rsidR="00ED3F3B" w:rsidRPr="00F84299" w:rsidTr="00393B0C">
        <w:tc>
          <w:tcPr>
            <w:tcW w:w="2160" w:type="dxa"/>
          </w:tcPr>
          <w:p w:rsidR="00ED3F3B" w:rsidRPr="000E2559" w:rsidRDefault="00ED3F3B" w:rsidP="00F84299">
            <w:pPr>
              <w:spacing w:line="276" w:lineRule="auto"/>
              <w:rPr>
                <w:rFonts w:ascii="Cambria" w:hAnsi="Cambria" w:cs="Times New Roman"/>
                <w:b/>
                <w:sz w:val="25"/>
                <w:szCs w:val="25"/>
              </w:rPr>
            </w:pPr>
            <w:r w:rsidRPr="000E2559">
              <w:rPr>
                <w:rFonts w:ascii="Cambria" w:hAnsi="Cambria" w:cs="Times New Roman"/>
                <w:b/>
                <w:sz w:val="25"/>
                <w:szCs w:val="25"/>
              </w:rPr>
              <w:t>Показател</w:t>
            </w:r>
          </w:p>
        </w:tc>
        <w:tc>
          <w:tcPr>
            <w:tcW w:w="2160" w:type="dxa"/>
          </w:tcPr>
          <w:p w:rsidR="00ED3F3B" w:rsidRPr="000E2559" w:rsidRDefault="00ED3F3B" w:rsidP="00F84299">
            <w:pPr>
              <w:spacing w:line="276" w:lineRule="auto"/>
              <w:rPr>
                <w:rFonts w:ascii="Cambria" w:hAnsi="Cambria" w:cs="Times New Roman"/>
                <w:b/>
                <w:sz w:val="25"/>
                <w:szCs w:val="25"/>
              </w:rPr>
            </w:pPr>
            <w:r w:rsidRPr="000E2559">
              <w:rPr>
                <w:rFonts w:ascii="Cambria" w:hAnsi="Cambria" w:cs="Times New Roman"/>
                <w:b/>
                <w:sz w:val="25"/>
                <w:szCs w:val="25"/>
              </w:rPr>
              <w:t>Страна (България)</w:t>
            </w:r>
          </w:p>
        </w:tc>
        <w:tc>
          <w:tcPr>
            <w:tcW w:w="2160" w:type="dxa"/>
          </w:tcPr>
          <w:p w:rsidR="00ED3F3B" w:rsidRPr="000E2559" w:rsidRDefault="00ED3F3B" w:rsidP="00F84299">
            <w:pPr>
              <w:spacing w:line="276" w:lineRule="auto"/>
              <w:rPr>
                <w:rFonts w:ascii="Cambria" w:hAnsi="Cambria" w:cs="Times New Roman"/>
                <w:b/>
                <w:sz w:val="25"/>
                <w:szCs w:val="25"/>
              </w:rPr>
            </w:pPr>
            <w:r w:rsidRPr="000E2559">
              <w:rPr>
                <w:rFonts w:ascii="Cambria" w:hAnsi="Cambria" w:cs="Times New Roman"/>
                <w:b/>
                <w:sz w:val="25"/>
                <w:szCs w:val="25"/>
              </w:rPr>
              <w:t>Област Смолян</w:t>
            </w:r>
          </w:p>
        </w:tc>
        <w:tc>
          <w:tcPr>
            <w:tcW w:w="2160" w:type="dxa"/>
          </w:tcPr>
          <w:p w:rsidR="00ED3F3B" w:rsidRPr="000E2559" w:rsidRDefault="00ED3F3B" w:rsidP="00F84299">
            <w:pPr>
              <w:spacing w:line="276" w:lineRule="auto"/>
              <w:rPr>
                <w:rFonts w:ascii="Cambria" w:hAnsi="Cambria" w:cs="Times New Roman"/>
                <w:b/>
                <w:sz w:val="25"/>
                <w:szCs w:val="25"/>
              </w:rPr>
            </w:pPr>
            <w:r w:rsidRPr="000E2559">
              <w:rPr>
                <w:rFonts w:ascii="Cambria" w:hAnsi="Cambria" w:cs="Times New Roman"/>
                <w:b/>
                <w:sz w:val="25"/>
                <w:szCs w:val="25"/>
              </w:rPr>
              <w:t>Община Рудозем</w:t>
            </w:r>
          </w:p>
        </w:tc>
      </w:tr>
      <w:tr w:rsidR="00ED3F3B" w:rsidRPr="00F84299" w:rsidTr="00393B0C">
        <w:tc>
          <w:tcPr>
            <w:tcW w:w="2160" w:type="dxa"/>
          </w:tcPr>
          <w:p w:rsidR="00ED3F3B" w:rsidRPr="000E2559" w:rsidRDefault="00ED3F3B" w:rsidP="00F84299">
            <w:pPr>
              <w:spacing w:line="276" w:lineRule="auto"/>
              <w:rPr>
                <w:rFonts w:ascii="Cambria" w:hAnsi="Cambria" w:cs="Times New Roman"/>
                <w:b/>
                <w:sz w:val="25"/>
                <w:szCs w:val="25"/>
              </w:rPr>
            </w:pPr>
            <w:r w:rsidRPr="000E2559">
              <w:rPr>
                <w:rFonts w:ascii="Cambria" w:hAnsi="Cambria" w:cs="Times New Roman"/>
                <w:b/>
                <w:sz w:val="25"/>
                <w:szCs w:val="25"/>
              </w:rPr>
              <w:t>Живородени</w:t>
            </w:r>
          </w:p>
        </w:tc>
        <w:tc>
          <w:tcPr>
            <w:tcW w:w="2160" w:type="dxa"/>
          </w:tcPr>
          <w:p w:rsidR="00ED3F3B" w:rsidRPr="00F84299" w:rsidRDefault="00ED3F3B" w:rsidP="00F84299">
            <w:pPr>
              <w:spacing w:line="276" w:lineRule="auto"/>
              <w:rPr>
                <w:rFonts w:ascii="Cambria" w:hAnsi="Cambria" w:cs="Times New Roman"/>
                <w:sz w:val="25"/>
                <w:szCs w:val="25"/>
              </w:rPr>
            </w:pPr>
            <w:r w:rsidRPr="00F84299">
              <w:rPr>
                <w:rFonts w:ascii="Cambria" w:hAnsi="Cambria" w:cs="Times New Roman"/>
                <w:sz w:val="25"/>
                <w:szCs w:val="25"/>
              </w:rPr>
              <w:t>57 197</w:t>
            </w:r>
          </w:p>
        </w:tc>
        <w:tc>
          <w:tcPr>
            <w:tcW w:w="2160" w:type="dxa"/>
          </w:tcPr>
          <w:p w:rsidR="00ED3F3B" w:rsidRPr="00F84299" w:rsidRDefault="00ED3F3B" w:rsidP="00F84299">
            <w:pPr>
              <w:spacing w:line="276" w:lineRule="auto"/>
              <w:rPr>
                <w:rFonts w:ascii="Cambria" w:hAnsi="Cambria" w:cs="Times New Roman"/>
                <w:sz w:val="25"/>
                <w:szCs w:val="25"/>
              </w:rPr>
            </w:pPr>
            <w:r w:rsidRPr="00F84299">
              <w:rPr>
                <w:rFonts w:ascii="Cambria" w:hAnsi="Cambria" w:cs="Times New Roman"/>
                <w:sz w:val="25"/>
                <w:szCs w:val="25"/>
              </w:rPr>
              <w:t>471</w:t>
            </w:r>
          </w:p>
        </w:tc>
        <w:tc>
          <w:tcPr>
            <w:tcW w:w="2160" w:type="dxa"/>
          </w:tcPr>
          <w:p w:rsidR="00ED3F3B" w:rsidRPr="00F84299" w:rsidRDefault="00ED3F3B" w:rsidP="00F84299">
            <w:pPr>
              <w:spacing w:line="276" w:lineRule="auto"/>
              <w:rPr>
                <w:rFonts w:ascii="Cambria" w:hAnsi="Cambria" w:cs="Times New Roman"/>
                <w:sz w:val="25"/>
                <w:szCs w:val="25"/>
              </w:rPr>
            </w:pPr>
            <w:r w:rsidRPr="00F84299">
              <w:rPr>
                <w:rFonts w:ascii="Cambria" w:hAnsi="Cambria" w:cs="Times New Roman"/>
                <w:sz w:val="25"/>
                <w:szCs w:val="25"/>
              </w:rPr>
              <w:t>57</w:t>
            </w:r>
          </w:p>
        </w:tc>
      </w:tr>
      <w:tr w:rsidR="00ED3F3B" w:rsidRPr="00F84299" w:rsidTr="00393B0C">
        <w:tc>
          <w:tcPr>
            <w:tcW w:w="2160" w:type="dxa"/>
          </w:tcPr>
          <w:p w:rsidR="00ED3F3B" w:rsidRPr="000E2559" w:rsidRDefault="00ED3F3B" w:rsidP="00F84299">
            <w:pPr>
              <w:spacing w:line="276" w:lineRule="auto"/>
              <w:rPr>
                <w:rFonts w:ascii="Cambria" w:hAnsi="Cambria" w:cs="Times New Roman"/>
                <w:b/>
                <w:sz w:val="25"/>
                <w:szCs w:val="25"/>
              </w:rPr>
            </w:pPr>
            <w:r w:rsidRPr="000E2559">
              <w:rPr>
                <w:rFonts w:ascii="Cambria" w:hAnsi="Cambria" w:cs="Times New Roman"/>
                <w:b/>
                <w:sz w:val="25"/>
                <w:szCs w:val="25"/>
              </w:rPr>
              <w:t>Починали</w:t>
            </w:r>
          </w:p>
        </w:tc>
        <w:tc>
          <w:tcPr>
            <w:tcW w:w="2160" w:type="dxa"/>
          </w:tcPr>
          <w:p w:rsidR="00ED3F3B" w:rsidRPr="00F84299" w:rsidRDefault="00ED3F3B" w:rsidP="00F84299">
            <w:pPr>
              <w:spacing w:line="276" w:lineRule="auto"/>
              <w:rPr>
                <w:rFonts w:ascii="Cambria" w:hAnsi="Cambria" w:cs="Times New Roman"/>
                <w:sz w:val="25"/>
                <w:szCs w:val="25"/>
              </w:rPr>
            </w:pPr>
            <w:r w:rsidRPr="00F84299">
              <w:rPr>
                <w:rFonts w:ascii="Cambria" w:hAnsi="Cambria" w:cs="Times New Roman"/>
                <w:sz w:val="25"/>
                <w:szCs w:val="25"/>
              </w:rPr>
              <w:t>101 006</w:t>
            </w:r>
          </w:p>
        </w:tc>
        <w:tc>
          <w:tcPr>
            <w:tcW w:w="2160" w:type="dxa"/>
          </w:tcPr>
          <w:p w:rsidR="00ED3F3B" w:rsidRPr="00F84299" w:rsidRDefault="00ED3F3B" w:rsidP="00F84299">
            <w:pPr>
              <w:spacing w:line="276" w:lineRule="auto"/>
              <w:rPr>
                <w:rFonts w:ascii="Cambria" w:hAnsi="Cambria" w:cs="Times New Roman"/>
                <w:sz w:val="25"/>
                <w:szCs w:val="25"/>
              </w:rPr>
            </w:pPr>
            <w:r w:rsidRPr="00F84299">
              <w:rPr>
                <w:rFonts w:ascii="Cambria" w:hAnsi="Cambria" w:cs="Times New Roman"/>
                <w:sz w:val="25"/>
                <w:szCs w:val="25"/>
              </w:rPr>
              <w:t>1 571</w:t>
            </w:r>
          </w:p>
        </w:tc>
        <w:tc>
          <w:tcPr>
            <w:tcW w:w="2160" w:type="dxa"/>
          </w:tcPr>
          <w:p w:rsidR="00ED3F3B" w:rsidRPr="00F84299" w:rsidRDefault="00ED3F3B" w:rsidP="00F84299">
            <w:pPr>
              <w:spacing w:line="276" w:lineRule="auto"/>
              <w:rPr>
                <w:rFonts w:ascii="Cambria" w:hAnsi="Cambria" w:cs="Times New Roman"/>
                <w:sz w:val="25"/>
                <w:szCs w:val="25"/>
              </w:rPr>
            </w:pPr>
            <w:r w:rsidRPr="00F84299">
              <w:rPr>
                <w:rFonts w:ascii="Cambria" w:hAnsi="Cambria" w:cs="Times New Roman"/>
                <w:sz w:val="25"/>
                <w:szCs w:val="25"/>
              </w:rPr>
              <w:t>99</w:t>
            </w:r>
          </w:p>
        </w:tc>
      </w:tr>
      <w:tr w:rsidR="00ED3F3B" w:rsidRPr="00F84299" w:rsidTr="00393B0C">
        <w:tc>
          <w:tcPr>
            <w:tcW w:w="2160" w:type="dxa"/>
          </w:tcPr>
          <w:p w:rsidR="00ED3F3B" w:rsidRPr="000E2559" w:rsidRDefault="00ED3F3B" w:rsidP="00F84299">
            <w:pPr>
              <w:spacing w:line="276" w:lineRule="auto"/>
              <w:rPr>
                <w:rFonts w:ascii="Cambria" w:hAnsi="Cambria" w:cs="Times New Roman"/>
                <w:b/>
                <w:sz w:val="25"/>
                <w:szCs w:val="25"/>
              </w:rPr>
            </w:pPr>
            <w:r w:rsidRPr="000E2559">
              <w:rPr>
                <w:rFonts w:ascii="Cambria" w:hAnsi="Cambria" w:cs="Times New Roman"/>
                <w:b/>
                <w:sz w:val="25"/>
                <w:szCs w:val="25"/>
              </w:rPr>
              <w:t>Естествен прираст</w:t>
            </w:r>
          </w:p>
        </w:tc>
        <w:tc>
          <w:tcPr>
            <w:tcW w:w="2160" w:type="dxa"/>
          </w:tcPr>
          <w:p w:rsidR="00ED3F3B" w:rsidRPr="00F84299" w:rsidRDefault="00ED3F3B" w:rsidP="00F84299">
            <w:pPr>
              <w:spacing w:line="276" w:lineRule="auto"/>
              <w:rPr>
                <w:rFonts w:ascii="Cambria" w:hAnsi="Cambria" w:cs="Times New Roman"/>
                <w:sz w:val="25"/>
                <w:szCs w:val="25"/>
              </w:rPr>
            </w:pPr>
            <w:r w:rsidRPr="00F84299">
              <w:rPr>
                <w:rFonts w:ascii="Cambria" w:hAnsi="Cambria" w:cs="Times New Roman"/>
                <w:sz w:val="25"/>
                <w:szCs w:val="25"/>
              </w:rPr>
              <w:t>-43 809</w:t>
            </w:r>
          </w:p>
        </w:tc>
        <w:tc>
          <w:tcPr>
            <w:tcW w:w="2160" w:type="dxa"/>
          </w:tcPr>
          <w:p w:rsidR="00ED3F3B" w:rsidRPr="00F84299" w:rsidRDefault="00ED3F3B" w:rsidP="00F84299">
            <w:pPr>
              <w:spacing w:line="276" w:lineRule="auto"/>
              <w:rPr>
                <w:rFonts w:ascii="Cambria" w:hAnsi="Cambria" w:cs="Times New Roman"/>
                <w:sz w:val="25"/>
                <w:szCs w:val="25"/>
              </w:rPr>
            </w:pPr>
            <w:r w:rsidRPr="00F84299">
              <w:rPr>
                <w:rFonts w:ascii="Cambria" w:hAnsi="Cambria" w:cs="Times New Roman"/>
                <w:sz w:val="25"/>
                <w:szCs w:val="25"/>
              </w:rPr>
              <w:t>-1 100</w:t>
            </w:r>
          </w:p>
        </w:tc>
        <w:tc>
          <w:tcPr>
            <w:tcW w:w="2160" w:type="dxa"/>
          </w:tcPr>
          <w:p w:rsidR="00ED3F3B" w:rsidRPr="00F84299" w:rsidRDefault="00ED3F3B" w:rsidP="00F84299">
            <w:pPr>
              <w:spacing w:line="276" w:lineRule="auto"/>
              <w:rPr>
                <w:rFonts w:ascii="Cambria" w:hAnsi="Cambria" w:cs="Times New Roman"/>
                <w:sz w:val="25"/>
                <w:szCs w:val="25"/>
              </w:rPr>
            </w:pPr>
            <w:r w:rsidRPr="00F84299">
              <w:rPr>
                <w:rFonts w:ascii="Cambria" w:hAnsi="Cambria" w:cs="Times New Roman"/>
                <w:sz w:val="25"/>
                <w:szCs w:val="25"/>
              </w:rPr>
              <w:t>-42</w:t>
            </w:r>
          </w:p>
        </w:tc>
      </w:tr>
      <w:tr w:rsidR="00ED3F3B" w:rsidRPr="00F84299" w:rsidTr="00393B0C">
        <w:tc>
          <w:tcPr>
            <w:tcW w:w="2160" w:type="dxa"/>
          </w:tcPr>
          <w:p w:rsidR="00ED3F3B" w:rsidRPr="000E2559" w:rsidRDefault="00ED3F3B" w:rsidP="00F84299">
            <w:pPr>
              <w:spacing w:line="276" w:lineRule="auto"/>
              <w:rPr>
                <w:rFonts w:ascii="Cambria" w:hAnsi="Cambria" w:cs="Times New Roman"/>
                <w:b/>
                <w:sz w:val="25"/>
                <w:szCs w:val="25"/>
              </w:rPr>
            </w:pPr>
            <w:r w:rsidRPr="000E2559">
              <w:rPr>
                <w:rFonts w:ascii="Cambria" w:hAnsi="Cambria" w:cs="Times New Roman"/>
                <w:b/>
                <w:sz w:val="25"/>
                <w:szCs w:val="25"/>
              </w:rPr>
              <w:t>Механичен прираст</w:t>
            </w:r>
          </w:p>
        </w:tc>
        <w:tc>
          <w:tcPr>
            <w:tcW w:w="2160" w:type="dxa"/>
          </w:tcPr>
          <w:p w:rsidR="00ED3F3B" w:rsidRPr="00F84299" w:rsidRDefault="00ED3F3B" w:rsidP="00F84299">
            <w:pPr>
              <w:spacing w:line="276" w:lineRule="auto"/>
              <w:rPr>
                <w:rFonts w:ascii="Cambria" w:hAnsi="Cambria" w:cs="Times New Roman"/>
                <w:sz w:val="25"/>
                <w:szCs w:val="25"/>
              </w:rPr>
            </w:pPr>
            <w:r w:rsidRPr="00F84299">
              <w:rPr>
                <w:rFonts w:ascii="Cambria" w:hAnsi="Cambria" w:cs="Times New Roman"/>
                <w:sz w:val="25"/>
                <w:szCs w:val="25"/>
              </w:rPr>
              <w:t>+41 580</w:t>
            </w:r>
          </w:p>
        </w:tc>
        <w:tc>
          <w:tcPr>
            <w:tcW w:w="2160" w:type="dxa"/>
          </w:tcPr>
          <w:p w:rsidR="00ED3F3B" w:rsidRPr="00F84299" w:rsidRDefault="00ED3F3B" w:rsidP="00F84299">
            <w:pPr>
              <w:spacing w:line="276" w:lineRule="auto"/>
              <w:rPr>
                <w:rFonts w:ascii="Cambria" w:hAnsi="Cambria" w:cs="Times New Roman"/>
                <w:sz w:val="25"/>
                <w:szCs w:val="25"/>
              </w:rPr>
            </w:pPr>
            <w:r w:rsidRPr="00F84299">
              <w:rPr>
                <w:rFonts w:ascii="Cambria" w:hAnsi="Cambria" w:cs="Times New Roman"/>
                <w:sz w:val="25"/>
                <w:szCs w:val="25"/>
              </w:rPr>
              <w:t>-147</w:t>
            </w:r>
          </w:p>
        </w:tc>
        <w:tc>
          <w:tcPr>
            <w:tcW w:w="2160" w:type="dxa"/>
          </w:tcPr>
          <w:p w:rsidR="00ED3F3B" w:rsidRPr="00F84299" w:rsidRDefault="00ED3F3B" w:rsidP="00F84299">
            <w:pPr>
              <w:spacing w:line="276" w:lineRule="auto"/>
              <w:rPr>
                <w:rFonts w:ascii="Cambria" w:hAnsi="Cambria" w:cs="Times New Roman"/>
                <w:sz w:val="25"/>
                <w:szCs w:val="25"/>
              </w:rPr>
            </w:pPr>
            <w:r w:rsidRPr="00F84299">
              <w:rPr>
                <w:rFonts w:ascii="Cambria" w:hAnsi="Cambria" w:cs="Times New Roman"/>
                <w:sz w:val="25"/>
                <w:szCs w:val="25"/>
              </w:rPr>
              <w:t>-42</w:t>
            </w:r>
          </w:p>
        </w:tc>
      </w:tr>
    </w:tbl>
    <w:p w:rsidR="00ED3F3B" w:rsidRPr="00F84299" w:rsidRDefault="00ED3F3B" w:rsidP="00F84299">
      <w:pPr>
        <w:spacing w:after="200" w:line="276" w:lineRule="auto"/>
        <w:rPr>
          <w:rFonts w:ascii="Cambria" w:eastAsia="MS Mincho" w:hAnsi="Cambria" w:cs="Times New Roman"/>
          <w:sz w:val="25"/>
          <w:szCs w:val="25"/>
          <w:lang w:val="en-US"/>
        </w:rPr>
      </w:pPr>
    </w:p>
    <w:p w:rsidR="00A677AD" w:rsidRPr="00F84299" w:rsidRDefault="00A677AD" w:rsidP="00F84299">
      <w:pPr>
        <w:spacing w:after="0" w:line="276" w:lineRule="auto"/>
        <w:jc w:val="both"/>
        <w:rPr>
          <w:rFonts w:ascii="Times New Roman" w:hAnsi="Times New Roman" w:cs="Times New Roman"/>
          <w:sz w:val="25"/>
          <w:szCs w:val="25"/>
          <w:lang w:val="en-US"/>
        </w:rPr>
      </w:pPr>
      <w:r w:rsidRPr="00F84299">
        <w:rPr>
          <w:rFonts w:ascii="Times New Roman" w:hAnsi="Times New Roman" w:cs="Times New Roman"/>
          <w:sz w:val="25"/>
          <w:szCs w:val="25"/>
          <w:lang w:val="en-US"/>
        </w:rPr>
        <w:t>Изводите от анализираните данни за 2023 г. показват:</w:t>
      </w:r>
    </w:p>
    <w:p w:rsidR="00F84299" w:rsidRDefault="00A677AD" w:rsidP="00F84299">
      <w:pPr>
        <w:pStyle w:val="a4"/>
        <w:numPr>
          <w:ilvl w:val="0"/>
          <w:numId w:val="7"/>
        </w:numPr>
        <w:spacing w:after="0" w:line="276" w:lineRule="auto"/>
        <w:jc w:val="both"/>
        <w:rPr>
          <w:rFonts w:ascii="Times New Roman" w:hAnsi="Times New Roman" w:cs="Times New Roman"/>
          <w:sz w:val="25"/>
          <w:szCs w:val="25"/>
          <w:lang w:val="en-US"/>
        </w:rPr>
      </w:pPr>
      <w:r w:rsidRPr="00F84299">
        <w:rPr>
          <w:rFonts w:ascii="Times New Roman" w:hAnsi="Times New Roman" w:cs="Times New Roman"/>
          <w:sz w:val="25"/>
          <w:szCs w:val="25"/>
          <w:lang w:val="en-US"/>
        </w:rPr>
        <w:t>Процесите на намаляване на населението в община Рудозем следват националните тенденции за демографски спад;</w:t>
      </w:r>
    </w:p>
    <w:p w:rsidR="00057C27" w:rsidRDefault="00A677AD" w:rsidP="00057C27">
      <w:pPr>
        <w:pStyle w:val="a4"/>
        <w:numPr>
          <w:ilvl w:val="0"/>
          <w:numId w:val="7"/>
        </w:numPr>
        <w:spacing w:after="0" w:line="276" w:lineRule="auto"/>
        <w:jc w:val="both"/>
        <w:rPr>
          <w:rFonts w:ascii="Times New Roman" w:hAnsi="Times New Roman" w:cs="Times New Roman"/>
          <w:sz w:val="25"/>
          <w:szCs w:val="25"/>
          <w:lang w:val="en-US"/>
        </w:rPr>
      </w:pPr>
      <w:r w:rsidRPr="00F84299">
        <w:rPr>
          <w:rFonts w:ascii="Times New Roman" w:hAnsi="Times New Roman" w:cs="Times New Roman"/>
          <w:sz w:val="25"/>
          <w:szCs w:val="25"/>
          <w:lang w:val="en-US"/>
        </w:rPr>
        <w:t>Отрицателният естествен прираст е резултат от по-висока смъртност спрямо броя на ражданията в общината;</w:t>
      </w:r>
    </w:p>
    <w:p w:rsidR="00F84299" w:rsidRPr="00057C27" w:rsidRDefault="00A677AD" w:rsidP="00057C27">
      <w:pPr>
        <w:pStyle w:val="a4"/>
        <w:numPr>
          <w:ilvl w:val="0"/>
          <w:numId w:val="7"/>
        </w:numPr>
        <w:spacing w:after="0" w:line="276" w:lineRule="auto"/>
        <w:jc w:val="both"/>
        <w:rPr>
          <w:rFonts w:ascii="Times New Roman" w:hAnsi="Times New Roman" w:cs="Times New Roman"/>
          <w:sz w:val="25"/>
          <w:szCs w:val="25"/>
          <w:lang w:val="en-US"/>
        </w:rPr>
      </w:pPr>
      <w:r w:rsidRPr="00057C27">
        <w:rPr>
          <w:rFonts w:ascii="Times New Roman" w:hAnsi="Times New Roman" w:cs="Times New Roman"/>
          <w:sz w:val="25"/>
          <w:szCs w:val="25"/>
          <w:lang w:val="en-US"/>
        </w:rPr>
        <w:t>Механичният прираст също е отрицателен, като миграционните процеси допълнително утежняват демографската картина;</w:t>
      </w:r>
    </w:p>
    <w:p w:rsidR="00A677AD" w:rsidRPr="00F84299" w:rsidRDefault="00A677AD" w:rsidP="00F84299">
      <w:pPr>
        <w:pStyle w:val="a4"/>
        <w:numPr>
          <w:ilvl w:val="0"/>
          <w:numId w:val="7"/>
        </w:numPr>
        <w:spacing w:after="0" w:line="276" w:lineRule="auto"/>
        <w:jc w:val="both"/>
        <w:rPr>
          <w:rFonts w:ascii="Times New Roman" w:hAnsi="Times New Roman" w:cs="Times New Roman"/>
          <w:sz w:val="25"/>
          <w:szCs w:val="25"/>
          <w:lang w:val="en-US"/>
        </w:rPr>
      </w:pPr>
      <w:r w:rsidRPr="00F84299">
        <w:rPr>
          <w:rFonts w:ascii="Times New Roman" w:hAnsi="Times New Roman" w:cs="Times New Roman"/>
          <w:sz w:val="25"/>
          <w:szCs w:val="25"/>
          <w:lang w:val="en-US"/>
        </w:rPr>
        <w:lastRenderedPageBreak/>
        <w:t>Коефициентите на раждаемост и смъртност в област Смолян и в община Рудозем са под средните за страната.</w:t>
      </w:r>
    </w:p>
    <w:p w:rsidR="007827A7" w:rsidRPr="00F84299" w:rsidRDefault="00A677AD" w:rsidP="00F84299">
      <w:pPr>
        <w:spacing w:after="0" w:line="276" w:lineRule="auto"/>
        <w:ind w:firstLine="360"/>
        <w:jc w:val="both"/>
        <w:rPr>
          <w:rFonts w:ascii="Times New Roman" w:hAnsi="Times New Roman" w:cs="Times New Roman"/>
          <w:sz w:val="25"/>
          <w:szCs w:val="25"/>
          <w:lang w:val="en-US"/>
        </w:rPr>
      </w:pPr>
      <w:r w:rsidRPr="00F84299">
        <w:rPr>
          <w:rFonts w:ascii="Times New Roman" w:hAnsi="Times New Roman" w:cs="Times New Roman"/>
          <w:sz w:val="25"/>
          <w:szCs w:val="25"/>
          <w:lang w:val="en-US"/>
        </w:rPr>
        <w:t>Демографските процеси в общината изискват насочване на усилия към стабилизиране на населението чрез мерки за подобряване на условията за живот, насърчаване на семейните политики и създаване на възможности за социална и икономическа реализация на младите хора.</w:t>
      </w:r>
    </w:p>
    <w:p w:rsidR="00A75A0A" w:rsidRPr="00F84299" w:rsidRDefault="00A75A0A" w:rsidP="00F84299">
      <w:pPr>
        <w:spacing w:after="0" w:line="276" w:lineRule="auto"/>
        <w:jc w:val="both"/>
        <w:rPr>
          <w:rFonts w:ascii="Times New Roman" w:hAnsi="Times New Roman" w:cs="Times New Roman"/>
          <w:sz w:val="25"/>
          <w:szCs w:val="25"/>
        </w:rPr>
      </w:pPr>
    </w:p>
    <w:p w:rsidR="00200A24" w:rsidRPr="00F84299" w:rsidRDefault="00200A24" w:rsidP="00F84299">
      <w:pPr>
        <w:spacing w:after="0" w:line="276" w:lineRule="auto"/>
        <w:ind w:firstLine="360"/>
        <w:jc w:val="both"/>
        <w:rPr>
          <w:rFonts w:ascii="Times New Roman" w:hAnsi="Times New Roman" w:cs="Times New Roman"/>
          <w:b/>
          <w:sz w:val="25"/>
          <w:szCs w:val="25"/>
        </w:rPr>
      </w:pPr>
      <w:r w:rsidRPr="009C2711">
        <w:rPr>
          <w:rFonts w:ascii="Times New Roman" w:hAnsi="Times New Roman" w:cs="Times New Roman"/>
          <w:b/>
          <w:sz w:val="25"/>
          <w:szCs w:val="25"/>
        </w:rPr>
        <w:t>Обхват на децата и учениците, подлежащи на задължително обучение</w:t>
      </w:r>
    </w:p>
    <w:p w:rsidR="00200A24" w:rsidRPr="00F84299" w:rsidRDefault="00200A24" w:rsidP="00F84299">
      <w:pPr>
        <w:spacing w:after="0" w:line="276" w:lineRule="auto"/>
        <w:ind w:firstLine="360"/>
        <w:jc w:val="both"/>
        <w:rPr>
          <w:rFonts w:ascii="Times New Roman" w:hAnsi="Times New Roman" w:cs="Times New Roman"/>
          <w:sz w:val="25"/>
          <w:szCs w:val="25"/>
        </w:rPr>
      </w:pPr>
      <w:r w:rsidRPr="00F84299">
        <w:rPr>
          <w:rFonts w:ascii="Times New Roman" w:hAnsi="Times New Roman" w:cs="Times New Roman"/>
          <w:sz w:val="25"/>
          <w:szCs w:val="25"/>
        </w:rPr>
        <w:t>В община Рудозем се осъществява целенасочена политика за обхващане и задържане на децата и учениците в системата на предучилищното и училищното образование, в съответствие с изискванията на Закона за предучилищното и училищното образование (ЗПУО).</w:t>
      </w:r>
    </w:p>
    <w:p w:rsidR="00200A24" w:rsidRPr="00F84299" w:rsidRDefault="00200A24" w:rsidP="00F84299">
      <w:pPr>
        <w:spacing w:after="0" w:line="276" w:lineRule="auto"/>
        <w:ind w:firstLine="360"/>
        <w:jc w:val="both"/>
        <w:rPr>
          <w:rFonts w:ascii="Times New Roman" w:hAnsi="Times New Roman" w:cs="Times New Roman"/>
          <w:sz w:val="25"/>
          <w:szCs w:val="25"/>
        </w:rPr>
      </w:pPr>
      <w:r w:rsidRPr="00F84299">
        <w:rPr>
          <w:rFonts w:ascii="Times New Roman" w:hAnsi="Times New Roman" w:cs="Times New Roman"/>
          <w:sz w:val="25"/>
          <w:szCs w:val="25"/>
        </w:rPr>
        <w:t>Децата в задължителна предучилищна възраст (4, 5 и 6 години) са обхванати в подготвителни групи във всички седем детски градини на територията на общината. Списъците с подлежащите на задължително обучение деца ежегодно се актуализират и предоставят на детските градини и училищата от общинската администрация, в съответствие с изискванията до края на месец януари.</w:t>
      </w:r>
    </w:p>
    <w:p w:rsidR="00F84299" w:rsidRDefault="00200A24" w:rsidP="00F84299">
      <w:pPr>
        <w:spacing w:after="0" w:line="276" w:lineRule="auto"/>
        <w:jc w:val="both"/>
        <w:rPr>
          <w:rFonts w:ascii="Times New Roman" w:hAnsi="Times New Roman" w:cs="Times New Roman"/>
          <w:sz w:val="25"/>
          <w:szCs w:val="25"/>
        </w:rPr>
      </w:pPr>
      <w:r w:rsidRPr="00F84299">
        <w:rPr>
          <w:rFonts w:ascii="Times New Roman" w:hAnsi="Times New Roman" w:cs="Times New Roman"/>
          <w:sz w:val="25"/>
          <w:szCs w:val="25"/>
        </w:rPr>
        <w:t xml:space="preserve">За повишаване на обхвата се прилагат и мерки за превенция на отпадането от образователната система, включително административни санкции съгласно чл. 347 от ЗПУО към родители, които не осигуряват редовното посещение на задължителната форма на обучение. </w:t>
      </w:r>
    </w:p>
    <w:p w:rsidR="00200A24" w:rsidRPr="00F84299" w:rsidRDefault="00200A24" w:rsidP="00F84299">
      <w:pPr>
        <w:spacing w:after="0" w:line="276" w:lineRule="auto"/>
        <w:ind w:firstLine="708"/>
        <w:jc w:val="both"/>
        <w:rPr>
          <w:rFonts w:ascii="Times New Roman" w:hAnsi="Times New Roman" w:cs="Times New Roman"/>
          <w:sz w:val="25"/>
          <w:szCs w:val="25"/>
        </w:rPr>
      </w:pPr>
      <w:r w:rsidRPr="00F84299">
        <w:rPr>
          <w:rFonts w:ascii="Times New Roman" w:hAnsi="Times New Roman" w:cs="Times New Roman"/>
          <w:sz w:val="25"/>
          <w:szCs w:val="25"/>
        </w:rPr>
        <w:t>Координацията за обхвата се осъществява съвместно между образователните институции, отдел „Закрила на детето“ – Рудозем, Центъра за обществена подкрепа, социалните услуги и МКБППМН. При необходимост се осъществява взаимодействие с Регионалното управление на образованието – Смолян.</w:t>
      </w:r>
    </w:p>
    <w:p w:rsidR="00200A24" w:rsidRPr="00F84299" w:rsidRDefault="00200A24" w:rsidP="00F84299">
      <w:pPr>
        <w:spacing w:after="0" w:line="276" w:lineRule="auto"/>
        <w:ind w:firstLine="708"/>
        <w:jc w:val="both"/>
        <w:rPr>
          <w:rFonts w:ascii="Times New Roman" w:hAnsi="Times New Roman" w:cs="Times New Roman"/>
          <w:sz w:val="25"/>
          <w:szCs w:val="25"/>
        </w:rPr>
      </w:pPr>
      <w:r w:rsidRPr="00F84299">
        <w:rPr>
          <w:rFonts w:ascii="Times New Roman" w:hAnsi="Times New Roman" w:cs="Times New Roman"/>
          <w:sz w:val="25"/>
          <w:szCs w:val="25"/>
        </w:rPr>
        <w:t>Основни предизвикателства пред пълния обхват на децата и учениците остават социално-икономическите фактори. Ученици от уязвими групи, деца на семейства, търсещи препитание извън страната са в по-висок риск от нередовно посещение и отпадане от училище.</w:t>
      </w:r>
    </w:p>
    <w:p w:rsidR="00200A24" w:rsidRPr="00F84299" w:rsidRDefault="00200A24" w:rsidP="00F84299">
      <w:pPr>
        <w:spacing w:after="0" w:line="276" w:lineRule="auto"/>
        <w:ind w:firstLine="708"/>
        <w:jc w:val="both"/>
        <w:rPr>
          <w:rFonts w:ascii="Times New Roman" w:hAnsi="Times New Roman" w:cs="Times New Roman"/>
          <w:sz w:val="25"/>
          <w:szCs w:val="25"/>
        </w:rPr>
      </w:pPr>
      <w:r w:rsidRPr="00F84299">
        <w:rPr>
          <w:rFonts w:ascii="Times New Roman" w:hAnsi="Times New Roman" w:cs="Times New Roman"/>
          <w:sz w:val="25"/>
          <w:szCs w:val="25"/>
        </w:rPr>
        <w:t>Анализът на причините за отпадане очертава няколко основни групи:</w:t>
      </w:r>
    </w:p>
    <w:p w:rsidR="00F84299" w:rsidRDefault="00F84299" w:rsidP="00F84299">
      <w:pPr>
        <w:pStyle w:val="a4"/>
        <w:numPr>
          <w:ilvl w:val="0"/>
          <w:numId w:val="8"/>
        </w:numPr>
        <w:spacing w:after="0" w:line="276" w:lineRule="auto"/>
        <w:jc w:val="both"/>
        <w:rPr>
          <w:rFonts w:ascii="Times New Roman" w:hAnsi="Times New Roman" w:cs="Times New Roman"/>
          <w:sz w:val="25"/>
          <w:szCs w:val="25"/>
        </w:rPr>
      </w:pPr>
      <w:r>
        <w:rPr>
          <w:rFonts w:ascii="Times New Roman" w:hAnsi="Times New Roman" w:cs="Times New Roman"/>
          <w:sz w:val="25"/>
          <w:szCs w:val="25"/>
        </w:rPr>
        <w:t>И</w:t>
      </w:r>
      <w:r w:rsidR="00200A24" w:rsidRPr="00F84299">
        <w:rPr>
          <w:rFonts w:ascii="Times New Roman" w:hAnsi="Times New Roman" w:cs="Times New Roman"/>
          <w:sz w:val="25"/>
          <w:szCs w:val="25"/>
        </w:rPr>
        <w:t xml:space="preserve">кономически – ниски доходи, безработица сред родителите, </w:t>
      </w:r>
    </w:p>
    <w:p w:rsidR="00F84299" w:rsidRDefault="00200A24" w:rsidP="00F84299">
      <w:pPr>
        <w:pStyle w:val="a4"/>
        <w:numPr>
          <w:ilvl w:val="0"/>
          <w:numId w:val="8"/>
        </w:numPr>
        <w:spacing w:after="0" w:line="276" w:lineRule="auto"/>
        <w:jc w:val="both"/>
        <w:rPr>
          <w:rFonts w:ascii="Times New Roman" w:hAnsi="Times New Roman" w:cs="Times New Roman"/>
          <w:sz w:val="25"/>
          <w:szCs w:val="25"/>
        </w:rPr>
      </w:pPr>
      <w:r w:rsidRPr="00F84299">
        <w:rPr>
          <w:rFonts w:ascii="Times New Roman" w:hAnsi="Times New Roman" w:cs="Times New Roman"/>
          <w:sz w:val="25"/>
          <w:szCs w:val="25"/>
        </w:rPr>
        <w:t>Социални – липса на родителски контрол, заминаване на родители в чужбина;</w:t>
      </w:r>
    </w:p>
    <w:p w:rsidR="00200A24" w:rsidRPr="00F84299" w:rsidRDefault="00200A24" w:rsidP="00F84299">
      <w:pPr>
        <w:pStyle w:val="a4"/>
        <w:numPr>
          <w:ilvl w:val="0"/>
          <w:numId w:val="8"/>
        </w:numPr>
        <w:spacing w:after="0" w:line="276" w:lineRule="auto"/>
        <w:jc w:val="both"/>
        <w:rPr>
          <w:rFonts w:ascii="Times New Roman" w:hAnsi="Times New Roman" w:cs="Times New Roman"/>
          <w:sz w:val="25"/>
          <w:szCs w:val="25"/>
        </w:rPr>
      </w:pPr>
      <w:r w:rsidRPr="00F84299">
        <w:rPr>
          <w:rFonts w:ascii="Times New Roman" w:hAnsi="Times New Roman" w:cs="Times New Roman"/>
          <w:sz w:val="25"/>
          <w:szCs w:val="25"/>
        </w:rPr>
        <w:t>Личностни – ниска мотивация за учене, негативно отношение към образователния процес, трудности в адаптацията към учебната среда.</w:t>
      </w:r>
    </w:p>
    <w:p w:rsidR="00200A24" w:rsidRPr="00F84299" w:rsidRDefault="00200A24" w:rsidP="00F84299">
      <w:pPr>
        <w:spacing w:after="0" w:line="276" w:lineRule="auto"/>
        <w:ind w:firstLine="360"/>
        <w:jc w:val="both"/>
        <w:rPr>
          <w:rFonts w:ascii="Times New Roman" w:hAnsi="Times New Roman" w:cs="Times New Roman"/>
          <w:sz w:val="25"/>
          <w:szCs w:val="25"/>
        </w:rPr>
      </w:pPr>
      <w:r w:rsidRPr="00F84299">
        <w:rPr>
          <w:rFonts w:ascii="Times New Roman" w:hAnsi="Times New Roman" w:cs="Times New Roman"/>
          <w:sz w:val="25"/>
          <w:szCs w:val="25"/>
        </w:rPr>
        <w:t>Децата и учениците в риск от социално изключване в община Рудозем често се идентифицират в семейства с недостатъчен родителски капацитет, с ниска образователна култура и затруднения в осигуряването на подходящи условия за учене и развитие.</w:t>
      </w:r>
    </w:p>
    <w:p w:rsidR="00A75A0A" w:rsidRPr="00F84299" w:rsidRDefault="00200A24" w:rsidP="00F84299">
      <w:pPr>
        <w:spacing w:after="0" w:line="276" w:lineRule="auto"/>
        <w:ind w:firstLine="360"/>
        <w:jc w:val="both"/>
        <w:rPr>
          <w:rFonts w:ascii="Times New Roman" w:hAnsi="Times New Roman" w:cs="Times New Roman"/>
          <w:sz w:val="25"/>
          <w:szCs w:val="25"/>
        </w:rPr>
      </w:pPr>
      <w:r w:rsidRPr="00F84299">
        <w:rPr>
          <w:rFonts w:ascii="Times New Roman" w:hAnsi="Times New Roman" w:cs="Times New Roman"/>
          <w:sz w:val="25"/>
          <w:szCs w:val="25"/>
        </w:rPr>
        <w:t>В отговор на тези предизвикателства се прилагат интервенции от страна на социалните услуги, училищните екипи за обхват и общинската администрация, насочени към ранна идентификация на риска, подкрепа за родителите и създаване на стабилна връзка между училище, семейство и местна общност.</w:t>
      </w:r>
    </w:p>
    <w:p w:rsidR="00200A24" w:rsidRPr="00F84299" w:rsidRDefault="00200A24" w:rsidP="00F84299">
      <w:pPr>
        <w:spacing w:after="0" w:line="276" w:lineRule="auto"/>
        <w:jc w:val="both"/>
        <w:rPr>
          <w:rFonts w:ascii="Times New Roman" w:hAnsi="Times New Roman" w:cs="Times New Roman"/>
          <w:sz w:val="25"/>
          <w:szCs w:val="25"/>
        </w:rPr>
      </w:pPr>
    </w:p>
    <w:p w:rsidR="005F5A1D" w:rsidRPr="00F84299" w:rsidRDefault="005F5A1D" w:rsidP="00F84299">
      <w:pPr>
        <w:spacing w:after="0" w:line="276" w:lineRule="auto"/>
        <w:ind w:firstLine="360"/>
        <w:jc w:val="both"/>
        <w:rPr>
          <w:rFonts w:ascii="Times New Roman" w:hAnsi="Times New Roman" w:cs="Times New Roman"/>
          <w:b/>
          <w:bCs/>
          <w:sz w:val="25"/>
          <w:szCs w:val="25"/>
          <w:lang w:val="en-US"/>
        </w:rPr>
      </w:pPr>
      <w:r w:rsidRPr="00F84299">
        <w:rPr>
          <w:rFonts w:ascii="Times New Roman" w:hAnsi="Times New Roman" w:cs="Times New Roman"/>
          <w:b/>
          <w:bCs/>
          <w:sz w:val="25"/>
          <w:szCs w:val="25"/>
          <w:lang w:val="en-US"/>
        </w:rPr>
        <w:lastRenderedPageBreak/>
        <w:t>Общо състояние на общинската мрежа от детски градини и училища за учебната 2024–2025 година</w:t>
      </w:r>
    </w:p>
    <w:p w:rsidR="00F84299" w:rsidRDefault="005F5A1D" w:rsidP="00F84299">
      <w:pPr>
        <w:spacing w:after="0" w:line="276" w:lineRule="auto"/>
        <w:ind w:firstLine="360"/>
        <w:jc w:val="both"/>
        <w:rPr>
          <w:rFonts w:ascii="Times New Roman" w:hAnsi="Times New Roman" w:cs="Times New Roman"/>
          <w:sz w:val="25"/>
          <w:szCs w:val="25"/>
          <w:lang w:val="en-US"/>
        </w:rPr>
      </w:pPr>
      <w:r w:rsidRPr="00F84299">
        <w:rPr>
          <w:rFonts w:ascii="Times New Roman" w:hAnsi="Times New Roman" w:cs="Times New Roman"/>
          <w:sz w:val="25"/>
          <w:szCs w:val="25"/>
          <w:lang w:val="en-US"/>
        </w:rPr>
        <w:t xml:space="preserve">През учебната 2024–2025 година образователната система в община Рудозем обхваща структурирана мрежа от детски градини и училища, отговаряща на потребностите на местната общност. </w:t>
      </w:r>
    </w:p>
    <w:p w:rsidR="00F84299" w:rsidRDefault="005F5A1D" w:rsidP="00F84299">
      <w:pPr>
        <w:spacing w:after="0" w:line="276" w:lineRule="auto"/>
        <w:ind w:firstLine="360"/>
        <w:jc w:val="both"/>
        <w:rPr>
          <w:rFonts w:ascii="Times New Roman" w:hAnsi="Times New Roman" w:cs="Times New Roman"/>
          <w:sz w:val="25"/>
          <w:szCs w:val="25"/>
          <w:lang w:val="en-US"/>
        </w:rPr>
      </w:pPr>
      <w:r w:rsidRPr="00F84299">
        <w:rPr>
          <w:rFonts w:ascii="Times New Roman" w:hAnsi="Times New Roman" w:cs="Times New Roman"/>
          <w:sz w:val="25"/>
          <w:szCs w:val="25"/>
          <w:lang w:val="en-US"/>
        </w:rPr>
        <w:t>Образователните институции в общината включват:</w:t>
      </w:r>
    </w:p>
    <w:p w:rsidR="00F84299" w:rsidRDefault="005F5A1D" w:rsidP="00F84299">
      <w:pPr>
        <w:pStyle w:val="a4"/>
        <w:numPr>
          <w:ilvl w:val="0"/>
          <w:numId w:val="9"/>
        </w:numPr>
        <w:spacing w:after="0" w:line="276" w:lineRule="auto"/>
        <w:jc w:val="both"/>
        <w:rPr>
          <w:rFonts w:ascii="Times New Roman" w:hAnsi="Times New Roman" w:cs="Times New Roman"/>
          <w:sz w:val="25"/>
          <w:szCs w:val="25"/>
          <w:lang w:val="en-US"/>
        </w:rPr>
      </w:pPr>
      <w:r w:rsidRPr="00F84299">
        <w:rPr>
          <w:rFonts w:ascii="Times New Roman" w:hAnsi="Times New Roman" w:cs="Times New Roman"/>
          <w:sz w:val="25"/>
          <w:szCs w:val="25"/>
          <w:lang w:val="en-US"/>
        </w:rPr>
        <w:t>7 детски градини (ДГ), функциониращи на територията на общината;</w:t>
      </w:r>
    </w:p>
    <w:p w:rsidR="00F84299" w:rsidRPr="00F84299" w:rsidRDefault="005F5A1D" w:rsidP="00F84299">
      <w:pPr>
        <w:pStyle w:val="a4"/>
        <w:numPr>
          <w:ilvl w:val="0"/>
          <w:numId w:val="9"/>
        </w:numPr>
        <w:spacing w:after="0" w:line="276" w:lineRule="auto"/>
        <w:jc w:val="both"/>
        <w:rPr>
          <w:rFonts w:ascii="Times New Roman" w:hAnsi="Times New Roman" w:cs="Times New Roman"/>
          <w:sz w:val="25"/>
          <w:szCs w:val="25"/>
          <w:lang w:val="en-US"/>
        </w:rPr>
      </w:pPr>
      <w:r w:rsidRPr="00F84299">
        <w:rPr>
          <w:rFonts w:ascii="Times New Roman" w:hAnsi="Times New Roman" w:cs="Times New Roman"/>
          <w:sz w:val="25"/>
          <w:szCs w:val="25"/>
          <w:lang w:val="en-US"/>
        </w:rPr>
        <w:t xml:space="preserve">2 средни училища (СУ) – СУ „Св. св. Кирил и </w:t>
      </w:r>
      <w:proofErr w:type="gramStart"/>
      <w:r w:rsidRPr="00F84299">
        <w:rPr>
          <w:rFonts w:ascii="Times New Roman" w:hAnsi="Times New Roman" w:cs="Times New Roman"/>
          <w:sz w:val="25"/>
          <w:szCs w:val="25"/>
          <w:lang w:val="en-US"/>
        </w:rPr>
        <w:t>Методий“ –</w:t>
      </w:r>
      <w:proofErr w:type="gramEnd"/>
      <w:r w:rsidRPr="00F84299">
        <w:rPr>
          <w:rFonts w:ascii="Times New Roman" w:hAnsi="Times New Roman" w:cs="Times New Roman"/>
          <w:sz w:val="25"/>
          <w:szCs w:val="25"/>
          <w:lang w:val="en-US"/>
        </w:rPr>
        <w:t xml:space="preserve"> гр. Рудозем и</w:t>
      </w:r>
      <w:r w:rsidR="00F84299">
        <w:rPr>
          <w:rFonts w:ascii="Times New Roman" w:hAnsi="Times New Roman" w:cs="Times New Roman"/>
          <w:sz w:val="25"/>
          <w:szCs w:val="25"/>
          <w:lang w:val="en-US"/>
        </w:rPr>
        <w:t xml:space="preserve"> СУ „Христо Ботев“ – с. Чепинци</w:t>
      </w:r>
      <w:r w:rsidR="00F84299">
        <w:rPr>
          <w:rFonts w:ascii="Times New Roman" w:hAnsi="Times New Roman" w:cs="Times New Roman"/>
          <w:sz w:val="25"/>
          <w:szCs w:val="25"/>
        </w:rPr>
        <w:t>;</w:t>
      </w:r>
    </w:p>
    <w:p w:rsidR="005F5A1D" w:rsidRPr="000908CC" w:rsidRDefault="005F5A1D" w:rsidP="00F84299">
      <w:pPr>
        <w:pStyle w:val="a4"/>
        <w:numPr>
          <w:ilvl w:val="0"/>
          <w:numId w:val="9"/>
        </w:numPr>
        <w:spacing w:after="0" w:line="276" w:lineRule="auto"/>
        <w:jc w:val="both"/>
        <w:rPr>
          <w:rFonts w:ascii="Times New Roman" w:hAnsi="Times New Roman" w:cs="Times New Roman"/>
          <w:sz w:val="25"/>
          <w:szCs w:val="25"/>
          <w:lang w:val="en-US"/>
        </w:rPr>
      </w:pPr>
      <w:r w:rsidRPr="00F84299">
        <w:rPr>
          <w:rFonts w:ascii="Times New Roman" w:hAnsi="Times New Roman" w:cs="Times New Roman"/>
          <w:sz w:val="25"/>
          <w:szCs w:val="25"/>
          <w:lang w:val="en-US"/>
        </w:rPr>
        <w:t xml:space="preserve">1 основно училище (ОУ) – ОУ „Христо </w:t>
      </w:r>
      <w:proofErr w:type="gramStart"/>
      <w:r w:rsidRPr="00F84299">
        <w:rPr>
          <w:rFonts w:ascii="Times New Roman" w:hAnsi="Times New Roman" w:cs="Times New Roman"/>
          <w:sz w:val="25"/>
          <w:szCs w:val="25"/>
          <w:lang w:val="en-US"/>
        </w:rPr>
        <w:t>Ботев“ –</w:t>
      </w:r>
      <w:proofErr w:type="gramEnd"/>
      <w:r w:rsidRPr="00F84299">
        <w:rPr>
          <w:rFonts w:ascii="Times New Roman" w:hAnsi="Times New Roman" w:cs="Times New Roman"/>
          <w:sz w:val="25"/>
          <w:szCs w:val="25"/>
          <w:lang w:val="en-US"/>
        </w:rPr>
        <w:t xml:space="preserve"> с. Елховец.</w:t>
      </w:r>
    </w:p>
    <w:p w:rsidR="005F5A1D" w:rsidRPr="00F84299" w:rsidRDefault="005F5A1D" w:rsidP="000908CC">
      <w:pPr>
        <w:spacing w:after="0" w:line="276" w:lineRule="auto"/>
        <w:ind w:firstLine="360"/>
        <w:jc w:val="both"/>
        <w:rPr>
          <w:rFonts w:ascii="Times New Roman" w:hAnsi="Times New Roman" w:cs="Times New Roman"/>
          <w:sz w:val="25"/>
          <w:szCs w:val="25"/>
          <w:lang w:val="en-US"/>
        </w:rPr>
      </w:pPr>
      <w:r w:rsidRPr="00F84299">
        <w:rPr>
          <w:rFonts w:ascii="Times New Roman" w:hAnsi="Times New Roman" w:cs="Times New Roman"/>
          <w:sz w:val="25"/>
          <w:szCs w:val="25"/>
          <w:lang w:val="en-US"/>
        </w:rPr>
        <w:t>Към 01.01.2025 г. в училищната мрежа на община Рудозем функционират три общински училища и седем детски градини. Образованието в общината е приоритетен сектор, като се осигурява целенасочена подкрепа за поддържане на материално-техническата база, обхвата на децата и учениците, организацията на учебния процес и подкрепата за развитието на всяко дете и ученик.</w:t>
      </w:r>
    </w:p>
    <w:p w:rsidR="005F5A1D" w:rsidRPr="00F84299" w:rsidRDefault="005F5A1D" w:rsidP="007A28B7">
      <w:pPr>
        <w:spacing w:after="0" w:line="276" w:lineRule="auto"/>
        <w:ind w:firstLine="708"/>
        <w:jc w:val="both"/>
        <w:rPr>
          <w:rFonts w:ascii="Times New Roman" w:hAnsi="Times New Roman" w:cs="Times New Roman"/>
          <w:sz w:val="25"/>
          <w:szCs w:val="25"/>
          <w:lang w:val="en-US"/>
        </w:rPr>
      </w:pPr>
      <w:r w:rsidRPr="00F84299">
        <w:rPr>
          <w:rFonts w:ascii="Times New Roman" w:hAnsi="Times New Roman" w:cs="Times New Roman"/>
          <w:sz w:val="25"/>
          <w:szCs w:val="25"/>
          <w:lang w:val="en-US"/>
        </w:rPr>
        <w:t>Към момента се наблюдават усилия за стабилизиране на броя на учащите, подобряване на посещаемостта, адаптация към индивидуалните потребности на учениците, както и осигуряване на ресурсна подкрепа за децата със специални образователни потребности чрез партньорство с Регионалния център за подкрепа на процеса на приобщаващото образование – Смолян.</w:t>
      </w:r>
    </w:p>
    <w:p w:rsidR="005F5A1D" w:rsidRPr="00F84299" w:rsidRDefault="005F5A1D" w:rsidP="007A28B7">
      <w:pPr>
        <w:spacing w:after="0" w:line="276" w:lineRule="auto"/>
        <w:ind w:firstLine="708"/>
        <w:jc w:val="both"/>
        <w:rPr>
          <w:rFonts w:ascii="Times New Roman" w:hAnsi="Times New Roman" w:cs="Times New Roman"/>
          <w:sz w:val="25"/>
          <w:szCs w:val="25"/>
          <w:lang w:val="en-US"/>
        </w:rPr>
      </w:pPr>
      <w:r w:rsidRPr="00F84299">
        <w:rPr>
          <w:rFonts w:ascii="Times New Roman" w:hAnsi="Times New Roman" w:cs="Times New Roman"/>
          <w:sz w:val="25"/>
          <w:szCs w:val="25"/>
          <w:lang w:val="en-US"/>
        </w:rPr>
        <w:t xml:space="preserve">Профилирано обучение след VII клас към настоящия момент се осъществява в СУ „Св. св. Кирил и </w:t>
      </w:r>
      <w:proofErr w:type="gramStart"/>
      <w:r w:rsidRPr="00F84299">
        <w:rPr>
          <w:rFonts w:ascii="Times New Roman" w:hAnsi="Times New Roman" w:cs="Times New Roman"/>
          <w:sz w:val="25"/>
          <w:szCs w:val="25"/>
          <w:lang w:val="en-US"/>
        </w:rPr>
        <w:t>Методий“ –</w:t>
      </w:r>
      <w:proofErr w:type="gramEnd"/>
      <w:r w:rsidRPr="00F84299">
        <w:rPr>
          <w:rFonts w:ascii="Times New Roman" w:hAnsi="Times New Roman" w:cs="Times New Roman"/>
          <w:sz w:val="25"/>
          <w:szCs w:val="25"/>
          <w:lang w:val="en-US"/>
        </w:rPr>
        <w:t xml:space="preserve"> гр. Рудозем и СУ „Христо Ботев“ – с. Чепинци, като профилите и професионалните направления са съобразени с интересите на учениците и възможностите на местния пазар на труда.</w:t>
      </w:r>
    </w:p>
    <w:p w:rsidR="005F5A1D" w:rsidRPr="00F84299" w:rsidRDefault="005F5A1D" w:rsidP="007A28B7">
      <w:pPr>
        <w:spacing w:after="0" w:line="276" w:lineRule="auto"/>
        <w:ind w:firstLine="708"/>
        <w:jc w:val="both"/>
        <w:rPr>
          <w:rFonts w:ascii="Times New Roman" w:hAnsi="Times New Roman" w:cs="Times New Roman"/>
          <w:sz w:val="25"/>
          <w:szCs w:val="25"/>
          <w:lang w:val="en-US"/>
        </w:rPr>
      </w:pPr>
      <w:r w:rsidRPr="00F84299">
        <w:rPr>
          <w:rFonts w:ascii="Times New Roman" w:hAnsi="Times New Roman" w:cs="Times New Roman"/>
          <w:sz w:val="25"/>
          <w:szCs w:val="25"/>
          <w:lang w:val="en-US"/>
        </w:rPr>
        <w:t>Съгласно чл. 282 от Закона за предучилищното и училищното образование (ЗПУО), общинските училища функционират с делегиран бюджет, който се определя въз основа на единни разходни стандарти за издръжка на един ученик. Това осигурява финансова самостоятелност и възможност за ефективно управление на ресурсите от страна на директорите на образователните институции.</w:t>
      </w:r>
    </w:p>
    <w:p w:rsidR="005A2990" w:rsidRPr="00F84299" w:rsidRDefault="005A2990" w:rsidP="000908CC">
      <w:pPr>
        <w:spacing w:after="0" w:line="276" w:lineRule="auto"/>
        <w:ind w:firstLine="708"/>
        <w:jc w:val="both"/>
        <w:rPr>
          <w:rFonts w:ascii="Times New Roman" w:hAnsi="Times New Roman" w:cs="Times New Roman"/>
          <w:sz w:val="25"/>
          <w:szCs w:val="25"/>
          <w:lang w:val="en-US"/>
        </w:rPr>
      </w:pPr>
      <w:r w:rsidRPr="007A28B7">
        <w:rPr>
          <w:rFonts w:ascii="Times New Roman" w:hAnsi="Times New Roman" w:cs="Times New Roman"/>
          <w:sz w:val="25"/>
          <w:szCs w:val="25"/>
          <w:lang w:val="en-US"/>
        </w:rPr>
        <w:t>Като част от усилията за изграждане на цялостна и ефективна образователна и социална среда в община Рудозем, следващата стъпка в анализа е да се обърне внимание на конкретното състояние, добрите практики и предизвикателствата пред всяка образователна и социална институция.</w:t>
      </w:r>
      <w:r w:rsidR="007A28B7">
        <w:rPr>
          <w:rFonts w:ascii="Times New Roman" w:hAnsi="Times New Roman" w:cs="Times New Roman"/>
          <w:sz w:val="25"/>
          <w:szCs w:val="25"/>
          <w:lang w:val="en-US"/>
        </w:rPr>
        <w:tab/>
      </w:r>
    </w:p>
    <w:p w:rsidR="005A2990" w:rsidRPr="00F84299" w:rsidRDefault="005A2990" w:rsidP="000908CC">
      <w:pPr>
        <w:spacing w:after="0" w:line="276" w:lineRule="auto"/>
        <w:ind w:firstLine="708"/>
        <w:jc w:val="both"/>
        <w:rPr>
          <w:rFonts w:ascii="Times New Roman" w:hAnsi="Times New Roman" w:cs="Times New Roman"/>
          <w:sz w:val="25"/>
          <w:szCs w:val="25"/>
          <w:lang w:val="en-US"/>
        </w:rPr>
      </w:pPr>
      <w:r w:rsidRPr="00F84299">
        <w:rPr>
          <w:rFonts w:ascii="Times New Roman" w:hAnsi="Times New Roman" w:cs="Times New Roman"/>
          <w:sz w:val="25"/>
          <w:szCs w:val="25"/>
          <w:lang w:val="en-US"/>
        </w:rPr>
        <w:t>Чрез по-задълбочено разглеждане на дейността на детските градини, училищата, центровете за социални услуги и подкрепящите структури ще бъде очертана реалната картина на потребностите и възможностите за развитие.</w:t>
      </w:r>
    </w:p>
    <w:p w:rsidR="009C2711" w:rsidRDefault="005A2990" w:rsidP="009C2711">
      <w:pPr>
        <w:spacing w:after="0" w:line="276" w:lineRule="auto"/>
        <w:ind w:firstLine="708"/>
        <w:jc w:val="both"/>
        <w:rPr>
          <w:rFonts w:ascii="Times New Roman" w:hAnsi="Times New Roman" w:cs="Times New Roman"/>
          <w:sz w:val="25"/>
          <w:szCs w:val="25"/>
        </w:rPr>
      </w:pPr>
      <w:r w:rsidRPr="00F84299">
        <w:rPr>
          <w:rFonts w:ascii="Times New Roman" w:hAnsi="Times New Roman" w:cs="Times New Roman"/>
          <w:sz w:val="25"/>
          <w:szCs w:val="25"/>
          <w:lang w:val="en-US"/>
        </w:rPr>
        <w:t>Така ще се създаде основа за планиране на целенасочени мерки за подобряване качеството на образованието, приобщаването и личностното развитие на деца</w:t>
      </w:r>
      <w:r w:rsidR="009C2711">
        <w:rPr>
          <w:rFonts w:ascii="Times New Roman" w:hAnsi="Times New Roman" w:cs="Times New Roman"/>
          <w:sz w:val="25"/>
          <w:szCs w:val="25"/>
          <w:lang w:val="en-US"/>
        </w:rPr>
        <w:t>та и учениците в община Рудозем</w:t>
      </w:r>
      <w:r w:rsidR="009C2711">
        <w:rPr>
          <w:rFonts w:ascii="Times New Roman" w:hAnsi="Times New Roman" w:cs="Times New Roman"/>
          <w:sz w:val="25"/>
          <w:szCs w:val="25"/>
        </w:rPr>
        <w:t>.</w:t>
      </w:r>
    </w:p>
    <w:p w:rsidR="009C2711" w:rsidRDefault="009C2711" w:rsidP="009C2711">
      <w:pPr>
        <w:spacing w:after="0" w:line="276" w:lineRule="auto"/>
        <w:ind w:firstLine="708"/>
        <w:jc w:val="both"/>
        <w:rPr>
          <w:rFonts w:ascii="Times New Roman" w:eastAsia="MS Mincho" w:hAnsi="Times New Roman" w:cs="Times New Roman"/>
          <w:sz w:val="25"/>
          <w:szCs w:val="25"/>
          <w:lang w:val="en-US"/>
        </w:rPr>
      </w:pPr>
      <w:r w:rsidRPr="009C2711">
        <w:rPr>
          <w:rFonts w:ascii="Times New Roman" w:eastAsia="MS Mincho" w:hAnsi="Times New Roman" w:cs="Times New Roman"/>
          <w:b/>
          <w:sz w:val="25"/>
          <w:szCs w:val="25"/>
          <w:lang w:val="en-US"/>
        </w:rPr>
        <w:t xml:space="preserve">СУ „Св. св. Кирил и </w:t>
      </w:r>
      <w:proofErr w:type="gramStart"/>
      <w:r w:rsidRPr="009C2711">
        <w:rPr>
          <w:rFonts w:ascii="Times New Roman" w:eastAsia="MS Mincho" w:hAnsi="Times New Roman" w:cs="Times New Roman"/>
          <w:b/>
          <w:sz w:val="25"/>
          <w:szCs w:val="25"/>
          <w:lang w:val="en-US"/>
        </w:rPr>
        <w:t>Методий“ –</w:t>
      </w:r>
      <w:proofErr w:type="gramEnd"/>
      <w:r w:rsidRPr="009C2711">
        <w:rPr>
          <w:rFonts w:ascii="Times New Roman" w:eastAsia="MS Mincho" w:hAnsi="Times New Roman" w:cs="Times New Roman"/>
          <w:b/>
          <w:sz w:val="25"/>
          <w:szCs w:val="25"/>
          <w:lang w:val="en-US"/>
        </w:rPr>
        <w:t xml:space="preserve"> гр. Рудозем</w:t>
      </w:r>
      <w:r w:rsidRPr="009C2711">
        <w:rPr>
          <w:rFonts w:ascii="Times New Roman" w:eastAsia="MS Mincho" w:hAnsi="Times New Roman" w:cs="Times New Roman"/>
          <w:sz w:val="25"/>
          <w:szCs w:val="25"/>
          <w:lang w:val="en-US"/>
        </w:rPr>
        <w:t xml:space="preserve"> е водещо образователно училище в общината, което последователно и целенасочено работи за осигуряване на качествено обучение и личностно развитие на всички свои ученици. През учебната 2024–2025 година </w:t>
      </w:r>
      <w:r w:rsidRPr="009C2711">
        <w:rPr>
          <w:rFonts w:ascii="Times New Roman" w:eastAsia="MS Mincho" w:hAnsi="Times New Roman" w:cs="Times New Roman"/>
          <w:sz w:val="25"/>
          <w:szCs w:val="25"/>
          <w:lang w:val="en-US"/>
        </w:rPr>
        <w:lastRenderedPageBreak/>
        <w:t xml:space="preserve">училището продължава да обновява материално-техническата си база, като бе изградена нова отоплителна инсталация във физкултурния салон и по проект са обособени нови кабинети по български език и литература, география и икономика. Със средства от „Програма за изграждане и основен ремонт на спортни площадки и физкултурни </w:t>
      </w:r>
      <w:proofErr w:type="gramStart"/>
      <w:r w:rsidRPr="009C2711">
        <w:rPr>
          <w:rFonts w:ascii="Times New Roman" w:eastAsia="MS Mincho" w:hAnsi="Times New Roman" w:cs="Times New Roman"/>
          <w:sz w:val="25"/>
          <w:szCs w:val="25"/>
          <w:lang w:val="en-US"/>
        </w:rPr>
        <w:t>салони“ започна</w:t>
      </w:r>
      <w:proofErr w:type="gramEnd"/>
      <w:r w:rsidRPr="009C2711">
        <w:rPr>
          <w:rFonts w:ascii="Times New Roman" w:eastAsia="MS Mincho" w:hAnsi="Times New Roman" w:cs="Times New Roman"/>
          <w:sz w:val="25"/>
          <w:szCs w:val="25"/>
          <w:lang w:val="en-US"/>
        </w:rPr>
        <w:t xml:space="preserve"> изграждането на нов физкултурен салон за учениците от I до IV клас, планирано за</w:t>
      </w:r>
      <w:r>
        <w:rPr>
          <w:rFonts w:ascii="Times New Roman" w:eastAsia="MS Mincho" w:hAnsi="Times New Roman" w:cs="Times New Roman"/>
          <w:sz w:val="25"/>
          <w:szCs w:val="25"/>
          <w:lang w:val="en-US"/>
        </w:rPr>
        <w:t xml:space="preserve"> завършване през август 2025 г.</w:t>
      </w:r>
    </w:p>
    <w:p w:rsidR="009C2711" w:rsidRDefault="009C2711" w:rsidP="009C2711">
      <w:pPr>
        <w:spacing w:after="0" w:line="276" w:lineRule="auto"/>
        <w:ind w:firstLine="708"/>
        <w:jc w:val="both"/>
        <w:rPr>
          <w:rFonts w:ascii="Times New Roman" w:eastAsia="MS Mincho" w:hAnsi="Times New Roman" w:cs="Times New Roman"/>
          <w:sz w:val="25"/>
          <w:szCs w:val="25"/>
          <w:lang w:val="en-US"/>
        </w:rPr>
      </w:pPr>
      <w:r w:rsidRPr="009C2711">
        <w:rPr>
          <w:rFonts w:ascii="Times New Roman" w:eastAsia="MS Mincho" w:hAnsi="Times New Roman" w:cs="Times New Roman"/>
          <w:sz w:val="25"/>
          <w:szCs w:val="25"/>
          <w:lang w:val="en-US"/>
        </w:rPr>
        <w:t xml:space="preserve">Учебната среда в СУ „Св. св. Кирил и </w:t>
      </w:r>
      <w:proofErr w:type="gramStart"/>
      <w:r w:rsidRPr="009C2711">
        <w:rPr>
          <w:rFonts w:ascii="Times New Roman" w:eastAsia="MS Mincho" w:hAnsi="Times New Roman" w:cs="Times New Roman"/>
          <w:sz w:val="25"/>
          <w:szCs w:val="25"/>
          <w:lang w:val="en-US"/>
        </w:rPr>
        <w:t>Методий“ е</w:t>
      </w:r>
      <w:proofErr w:type="gramEnd"/>
      <w:r w:rsidRPr="009C2711">
        <w:rPr>
          <w:rFonts w:ascii="Times New Roman" w:eastAsia="MS Mincho" w:hAnsi="Times New Roman" w:cs="Times New Roman"/>
          <w:sz w:val="25"/>
          <w:szCs w:val="25"/>
          <w:lang w:val="en-US"/>
        </w:rPr>
        <w:t xml:space="preserve"> в добро състояние и ежегодно се модернизира с нови учебно-технически средства, създавайки достъпна, естетическа и стимулираща образовате</w:t>
      </w:r>
      <w:r>
        <w:rPr>
          <w:rFonts w:ascii="Times New Roman" w:eastAsia="MS Mincho" w:hAnsi="Times New Roman" w:cs="Times New Roman"/>
          <w:sz w:val="25"/>
          <w:szCs w:val="25"/>
          <w:lang w:val="en-US"/>
        </w:rPr>
        <w:t>лна среда, близка до семейната.</w:t>
      </w:r>
    </w:p>
    <w:p w:rsidR="009C2711" w:rsidRDefault="009C2711" w:rsidP="009C2711">
      <w:pPr>
        <w:spacing w:after="0" w:line="276" w:lineRule="auto"/>
        <w:ind w:firstLine="708"/>
        <w:jc w:val="both"/>
        <w:rPr>
          <w:rFonts w:ascii="Times New Roman" w:eastAsia="MS Mincho" w:hAnsi="Times New Roman" w:cs="Times New Roman"/>
          <w:sz w:val="25"/>
          <w:szCs w:val="25"/>
          <w:lang w:val="en-US"/>
        </w:rPr>
      </w:pPr>
      <w:r w:rsidRPr="009C2711">
        <w:rPr>
          <w:rFonts w:ascii="Times New Roman" w:eastAsia="MS Mincho" w:hAnsi="Times New Roman" w:cs="Times New Roman"/>
          <w:sz w:val="25"/>
          <w:szCs w:val="25"/>
          <w:lang w:val="en-US"/>
        </w:rPr>
        <w:t xml:space="preserve">В сферата на подкрепата за личностно развитие през 2024/2025 учебна година училището организира ресурсно обучение за 41 ученици, разпределени в четири ресурсни групи, една логопедична група и една група за психологическа подкрепа. Ресурсните специалисти осъществяват терапевтична, диагностична и консултативна дейност, като плановете за работа се основават на индивидуални оценки на нуждите на всяко дете. Първата ресурсна група обхваща 11 ученици в начален етап с обучителни трудности и емоционално-поведенчески проблеми. Втората група включва 10 ученици, като сред тях има деца в билингвална среда. Третата група обхваща 10 ученици със смесена форма на обучение, а четвъртата група обединява още 10 </w:t>
      </w:r>
      <w:r>
        <w:rPr>
          <w:rFonts w:ascii="Times New Roman" w:eastAsia="MS Mincho" w:hAnsi="Times New Roman" w:cs="Times New Roman"/>
          <w:sz w:val="25"/>
          <w:szCs w:val="25"/>
          <w:lang w:val="en-US"/>
        </w:rPr>
        <w:t>ученици с обучителни трудности.</w:t>
      </w:r>
    </w:p>
    <w:p w:rsidR="009C2711" w:rsidRDefault="009C2711" w:rsidP="009C2711">
      <w:pPr>
        <w:spacing w:after="0" w:line="276" w:lineRule="auto"/>
        <w:ind w:firstLine="708"/>
        <w:jc w:val="both"/>
        <w:rPr>
          <w:rFonts w:ascii="Times New Roman" w:eastAsia="MS Mincho" w:hAnsi="Times New Roman" w:cs="Times New Roman"/>
          <w:sz w:val="25"/>
          <w:szCs w:val="25"/>
          <w:lang w:val="en-US"/>
        </w:rPr>
      </w:pPr>
      <w:r w:rsidRPr="009C2711">
        <w:rPr>
          <w:rFonts w:ascii="Times New Roman" w:eastAsia="MS Mincho" w:hAnsi="Times New Roman" w:cs="Times New Roman"/>
          <w:sz w:val="25"/>
          <w:szCs w:val="25"/>
          <w:lang w:val="en-US"/>
        </w:rPr>
        <w:t>В логопедичната група са включени 4 ученици с нарушения в комуникацията и артикулацията. Психологическата подкрепа обхваща 11 ученици с нужда от развитие на емоционалната стабилност, соци</w:t>
      </w:r>
      <w:r>
        <w:rPr>
          <w:rFonts w:ascii="Times New Roman" w:eastAsia="MS Mincho" w:hAnsi="Times New Roman" w:cs="Times New Roman"/>
          <w:sz w:val="25"/>
          <w:szCs w:val="25"/>
          <w:lang w:val="en-US"/>
        </w:rPr>
        <w:t>алните умения и самочувствието.</w:t>
      </w:r>
    </w:p>
    <w:p w:rsidR="009C2711" w:rsidRDefault="009C2711" w:rsidP="009C2711">
      <w:pPr>
        <w:spacing w:after="0" w:line="276" w:lineRule="auto"/>
        <w:ind w:firstLine="708"/>
        <w:jc w:val="both"/>
        <w:rPr>
          <w:rFonts w:ascii="Times New Roman" w:eastAsia="MS Mincho" w:hAnsi="Times New Roman" w:cs="Times New Roman"/>
          <w:sz w:val="25"/>
          <w:szCs w:val="25"/>
          <w:lang w:val="en-US"/>
        </w:rPr>
      </w:pPr>
      <w:r w:rsidRPr="009C2711">
        <w:rPr>
          <w:rFonts w:ascii="Times New Roman" w:eastAsia="MS Mincho" w:hAnsi="Times New Roman" w:cs="Times New Roman"/>
          <w:sz w:val="25"/>
          <w:szCs w:val="25"/>
          <w:lang w:val="en-US"/>
        </w:rPr>
        <w:t>В училището се реализират редица националн</w:t>
      </w:r>
      <w:r>
        <w:rPr>
          <w:rFonts w:ascii="Times New Roman" w:eastAsia="MS Mincho" w:hAnsi="Times New Roman" w:cs="Times New Roman"/>
          <w:sz w:val="25"/>
          <w:szCs w:val="25"/>
          <w:lang w:val="en-US"/>
        </w:rPr>
        <w:t>и и проектни инициативи като:</w:t>
      </w:r>
    </w:p>
    <w:p w:rsidR="009C2711" w:rsidRPr="009C2711" w:rsidRDefault="009C2711" w:rsidP="009C2711">
      <w:pPr>
        <w:pStyle w:val="a4"/>
        <w:numPr>
          <w:ilvl w:val="0"/>
          <w:numId w:val="49"/>
        </w:numPr>
        <w:spacing w:after="0" w:line="276" w:lineRule="auto"/>
        <w:jc w:val="both"/>
        <w:rPr>
          <w:rFonts w:ascii="Times New Roman" w:hAnsi="Times New Roman" w:cs="Times New Roman"/>
          <w:sz w:val="25"/>
          <w:szCs w:val="25"/>
        </w:rPr>
      </w:pPr>
      <w:r>
        <w:rPr>
          <w:rFonts w:ascii="Times New Roman" w:eastAsia="MS Mincho" w:hAnsi="Times New Roman" w:cs="Times New Roman"/>
          <w:sz w:val="25"/>
          <w:szCs w:val="25"/>
          <w:lang w:val="en-US"/>
        </w:rPr>
        <w:t xml:space="preserve">НП „Иновации в </w:t>
      </w:r>
      <w:proofErr w:type="gramStart"/>
      <w:r>
        <w:rPr>
          <w:rFonts w:ascii="Times New Roman" w:eastAsia="MS Mincho" w:hAnsi="Times New Roman" w:cs="Times New Roman"/>
          <w:sz w:val="25"/>
          <w:szCs w:val="25"/>
          <w:lang w:val="en-US"/>
        </w:rPr>
        <w:t>действие“</w:t>
      </w:r>
      <w:proofErr w:type="gramEnd"/>
      <w:r>
        <w:rPr>
          <w:rFonts w:ascii="Times New Roman" w:eastAsia="MS Mincho" w:hAnsi="Times New Roman" w:cs="Times New Roman"/>
          <w:sz w:val="25"/>
          <w:szCs w:val="25"/>
          <w:lang w:val="en-US"/>
        </w:rPr>
        <w:t>;</w:t>
      </w:r>
    </w:p>
    <w:p w:rsidR="009C2711" w:rsidRPr="009C2711" w:rsidRDefault="009C2711" w:rsidP="009C2711">
      <w:pPr>
        <w:pStyle w:val="a4"/>
        <w:numPr>
          <w:ilvl w:val="0"/>
          <w:numId w:val="49"/>
        </w:numPr>
        <w:spacing w:after="0" w:line="276" w:lineRule="auto"/>
        <w:jc w:val="both"/>
        <w:rPr>
          <w:rFonts w:ascii="Times New Roman" w:hAnsi="Times New Roman" w:cs="Times New Roman"/>
          <w:sz w:val="25"/>
          <w:szCs w:val="25"/>
        </w:rPr>
      </w:pPr>
      <w:r>
        <w:rPr>
          <w:rFonts w:ascii="Times New Roman" w:eastAsia="MS Mincho" w:hAnsi="Times New Roman" w:cs="Times New Roman"/>
          <w:sz w:val="25"/>
          <w:szCs w:val="25"/>
          <w:lang w:val="en-US"/>
        </w:rPr>
        <w:t xml:space="preserve">НП „Училищен </w:t>
      </w:r>
      <w:proofErr w:type="gramStart"/>
      <w:r>
        <w:rPr>
          <w:rFonts w:ascii="Times New Roman" w:eastAsia="MS Mincho" w:hAnsi="Times New Roman" w:cs="Times New Roman"/>
          <w:sz w:val="25"/>
          <w:szCs w:val="25"/>
          <w:lang w:val="en-US"/>
        </w:rPr>
        <w:t>плод“</w:t>
      </w:r>
      <w:proofErr w:type="gramEnd"/>
      <w:r>
        <w:rPr>
          <w:rFonts w:ascii="Times New Roman" w:eastAsia="MS Mincho" w:hAnsi="Times New Roman" w:cs="Times New Roman"/>
          <w:sz w:val="25"/>
          <w:szCs w:val="25"/>
          <w:lang w:val="en-US"/>
        </w:rPr>
        <w:t>;</w:t>
      </w:r>
    </w:p>
    <w:p w:rsidR="009C2711" w:rsidRPr="009C2711" w:rsidRDefault="009C2711" w:rsidP="009C2711">
      <w:pPr>
        <w:pStyle w:val="a4"/>
        <w:numPr>
          <w:ilvl w:val="0"/>
          <w:numId w:val="49"/>
        </w:numPr>
        <w:spacing w:after="0" w:line="276" w:lineRule="auto"/>
        <w:jc w:val="both"/>
        <w:rPr>
          <w:rFonts w:ascii="Times New Roman" w:hAnsi="Times New Roman" w:cs="Times New Roman"/>
          <w:sz w:val="25"/>
          <w:szCs w:val="25"/>
        </w:rPr>
      </w:pPr>
      <w:r>
        <w:rPr>
          <w:rFonts w:ascii="Times New Roman" w:eastAsia="MS Mincho" w:hAnsi="Times New Roman" w:cs="Times New Roman"/>
          <w:sz w:val="25"/>
          <w:szCs w:val="25"/>
          <w:lang w:val="en-US"/>
        </w:rPr>
        <w:t xml:space="preserve">Проект „Чаша топло </w:t>
      </w:r>
      <w:proofErr w:type="gramStart"/>
      <w:r>
        <w:rPr>
          <w:rFonts w:ascii="Times New Roman" w:eastAsia="MS Mincho" w:hAnsi="Times New Roman" w:cs="Times New Roman"/>
          <w:sz w:val="25"/>
          <w:szCs w:val="25"/>
          <w:lang w:val="en-US"/>
        </w:rPr>
        <w:t>мляко“</w:t>
      </w:r>
      <w:proofErr w:type="gramEnd"/>
      <w:r>
        <w:rPr>
          <w:rFonts w:ascii="Times New Roman" w:eastAsia="MS Mincho" w:hAnsi="Times New Roman" w:cs="Times New Roman"/>
          <w:sz w:val="25"/>
          <w:szCs w:val="25"/>
          <w:lang w:val="en-US"/>
        </w:rPr>
        <w:t>;</w:t>
      </w:r>
    </w:p>
    <w:p w:rsidR="009C2711" w:rsidRPr="009C2711" w:rsidRDefault="009C2711" w:rsidP="009C2711">
      <w:pPr>
        <w:pStyle w:val="a4"/>
        <w:numPr>
          <w:ilvl w:val="0"/>
          <w:numId w:val="49"/>
        </w:numPr>
        <w:spacing w:after="0" w:line="276" w:lineRule="auto"/>
        <w:jc w:val="both"/>
        <w:rPr>
          <w:rFonts w:ascii="Times New Roman" w:hAnsi="Times New Roman" w:cs="Times New Roman"/>
          <w:sz w:val="25"/>
          <w:szCs w:val="25"/>
        </w:rPr>
      </w:pPr>
      <w:r w:rsidRPr="009C2711">
        <w:rPr>
          <w:rFonts w:ascii="Times New Roman" w:eastAsia="MS Mincho" w:hAnsi="Times New Roman" w:cs="Times New Roman"/>
          <w:sz w:val="25"/>
          <w:szCs w:val="25"/>
          <w:lang w:val="en-US"/>
        </w:rPr>
        <w:t>НП „Осигуряване на съвременна, сигурна и достъпна об</w:t>
      </w:r>
      <w:r>
        <w:rPr>
          <w:rFonts w:ascii="Times New Roman" w:eastAsia="MS Mincho" w:hAnsi="Times New Roman" w:cs="Times New Roman"/>
          <w:sz w:val="25"/>
          <w:szCs w:val="25"/>
          <w:lang w:val="en-US"/>
        </w:rPr>
        <w:t xml:space="preserve">разователна </w:t>
      </w:r>
      <w:proofErr w:type="gramStart"/>
      <w:r>
        <w:rPr>
          <w:rFonts w:ascii="Times New Roman" w:eastAsia="MS Mincho" w:hAnsi="Times New Roman" w:cs="Times New Roman"/>
          <w:sz w:val="25"/>
          <w:szCs w:val="25"/>
          <w:lang w:val="en-US"/>
        </w:rPr>
        <w:t>среда“ –</w:t>
      </w:r>
      <w:proofErr w:type="gramEnd"/>
      <w:r>
        <w:rPr>
          <w:rFonts w:ascii="Times New Roman" w:eastAsia="MS Mincho" w:hAnsi="Times New Roman" w:cs="Times New Roman"/>
          <w:sz w:val="25"/>
          <w:szCs w:val="25"/>
          <w:lang w:val="en-US"/>
        </w:rPr>
        <w:t xml:space="preserve"> модул 1;</w:t>
      </w:r>
    </w:p>
    <w:p w:rsidR="009C2711" w:rsidRPr="009C2711" w:rsidRDefault="009C2711" w:rsidP="009C2711">
      <w:pPr>
        <w:pStyle w:val="a4"/>
        <w:numPr>
          <w:ilvl w:val="0"/>
          <w:numId w:val="49"/>
        </w:numPr>
        <w:spacing w:after="0" w:line="276" w:lineRule="auto"/>
        <w:jc w:val="both"/>
        <w:rPr>
          <w:rFonts w:ascii="Times New Roman" w:hAnsi="Times New Roman" w:cs="Times New Roman"/>
          <w:sz w:val="25"/>
          <w:szCs w:val="25"/>
        </w:rPr>
      </w:pPr>
      <w:r>
        <w:rPr>
          <w:rFonts w:ascii="Times New Roman" w:eastAsia="MS Mincho" w:hAnsi="Times New Roman" w:cs="Times New Roman"/>
          <w:sz w:val="25"/>
          <w:szCs w:val="25"/>
          <w:lang w:val="en-US"/>
        </w:rPr>
        <w:t xml:space="preserve">НП „Успех за </w:t>
      </w:r>
      <w:proofErr w:type="gramStart"/>
      <w:r>
        <w:rPr>
          <w:rFonts w:ascii="Times New Roman" w:eastAsia="MS Mincho" w:hAnsi="Times New Roman" w:cs="Times New Roman"/>
          <w:sz w:val="25"/>
          <w:szCs w:val="25"/>
          <w:lang w:val="en-US"/>
        </w:rPr>
        <w:t>теб“</w:t>
      </w:r>
      <w:proofErr w:type="gramEnd"/>
      <w:r>
        <w:rPr>
          <w:rFonts w:ascii="Times New Roman" w:eastAsia="MS Mincho" w:hAnsi="Times New Roman" w:cs="Times New Roman"/>
          <w:sz w:val="25"/>
          <w:szCs w:val="25"/>
        </w:rPr>
        <w:t>;</w:t>
      </w:r>
    </w:p>
    <w:p w:rsidR="009C2711" w:rsidRPr="009C2711" w:rsidRDefault="009C2711" w:rsidP="009C2711">
      <w:pPr>
        <w:pStyle w:val="a4"/>
        <w:numPr>
          <w:ilvl w:val="0"/>
          <w:numId w:val="49"/>
        </w:numPr>
        <w:spacing w:after="0" w:line="276" w:lineRule="auto"/>
        <w:jc w:val="both"/>
        <w:rPr>
          <w:rFonts w:ascii="Times New Roman" w:hAnsi="Times New Roman" w:cs="Times New Roman"/>
          <w:sz w:val="25"/>
          <w:szCs w:val="25"/>
        </w:rPr>
      </w:pPr>
      <w:r w:rsidRPr="009C2711">
        <w:rPr>
          <w:rFonts w:ascii="Times New Roman" w:eastAsia="MS Mincho" w:hAnsi="Times New Roman" w:cs="Times New Roman"/>
          <w:sz w:val="25"/>
          <w:szCs w:val="25"/>
          <w:lang w:val="en-US"/>
        </w:rPr>
        <w:t>НП „Оптимизиране на вътреш</w:t>
      </w:r>
      <w:r>
        <w:rPr>
          <w:rFonts w:ascii="Times New Roman" w:eastAsia="MS Mincho" w:hAnsi="Times New Roman" w:cs="Times New Roman"/>
          <w:sz w:val="25"/>
          <w:szCs w:val="25"/>
          <w:lang w:val="en-US"/>
        </w:rPr>
        <w:t xml:space="preserve">ната структура на </w:t>
      </w:r>
      <w:proofErr w:type="gramStart"/>
      <w:r>
        <w:rPr>
          <w:rFonts w:ascii="Times New Roman" w:eastAsia="MS Mincho" w:hAnsi="Times New Roman" w:cs="Times New Roman"/>
          <w:sz w:val="25"/>
          <w:szCs w:val="25"/>
          <w:lang w:val="en-US"/>
        </w:rPr>
        <w:t>персонала“</w:t>
      </w:r>
      <w:proofErr w:type="gramEnd"/>
      <w:r>
        <w:rPr>
          <w:rFonts w:ascii="Times New Roman" w:eastAsia="MS Mincho" w:hAnsi="Times New Roman" w:cs="Times New Roman"/>
          <w:sz w:val="25"/>
          <w:szCs w:val="25"/>
          <w:lang w:val="en-US"/>
        </w:rPr>
        <w:t>;</w:t>
      </w:r>
    </w:p>
    <w:p w:rsidR="009C2711" w:rsidRPr="009C2711" w:rsidRDefault="009C2711" w:rsidP="009C2711">
      <w:pPr>
        <w:pStyle w:val="a4"/>
        <w:numPr>
          <w:ilvl w:val="0"/>
          <w:numId w:val="49"/>
        </w:numPr>
        <w:spacing w:after="0" w:line="276" w:lineRule="auto"/>
        <w:jc w:val="both"/>
        <w:rPr>
          <w:rFonts w:ascii="Times New Roman" w:hAnsi="Times New Roman" w:cs="Times New Roman"/>
          <w:sz w:val="25"/>
          <w:szCs w:val="25"/>
        </w:rPr>
      </w:pPr>
      <w:r w:rsidRPr="009C2711">
        <w:rPr>
          <w:rFonts w:ascii="Times New Roman" w:eastAsia="MS Mincho" w:hAnsi="Times New Roman" w:cs="Times New Roman"/>
          <w:sz w:val="25"/>
          <w:szCs w:val="25"/>
          <w:lang w:val="en-US"/>
        </w:rPr>
        <w:t xml:space="preserve">НП </w:t>
      </w:r>
      <w:r>
        <w:rPr>
          <w:rFonts w:ascii="Times New Roman" w:eastAsia="MS Mincho" w:hAnsi="Times New Roman" w:cs="Times New Roman"/>
          <w:sz w:val="25"/>
          <w:szCs w:val="25"/>
          <w:lang w:val="en-US"/>
        </w:rPr>
        <w:t xml:space="preserve">„Без свободен час в </w:t>
      </w:r>
      <w:proofErr w:type="gramStart"/>
      <w:r>
        <w:rPr>
          <w:rFonts w:ascii="Times New Roman" w:eastAsia="MS Mincho" w:hAnsi="Times New Roman" w:cs="Times New Roman"/>
          <w:sz w:val="25"/>
          <w:szCs w:val="25"/>
          <w:lang w:val="en-US"/>
        </w:rPr>
        <w:t>училище“</w:t>
      </w:r>
      <w:proofErr w:type="gramEnd"/>
      <w:r>
        <w:rPr>
          <w:rFonts w:ascii="Times New Roman" w:eastAsia="MS Mincho" w:hAnsi="Times New Roman" w:cs="Times New Roman"/>
          <w:sz w:val="25"/>
          <w:szCs w:val="25"/>
          <w:lang w:val="en-US"/>
        </w:rPr>
        <w:t>;</w:t>
      </w:r>
    </w:p>
    <w:p w:rsidR="009C2711" w:rsidRPr="009C2711" w:rsidRDefault="009C2711" w:rsidP="009C2711">
      <w:pPr>
        <w:pStyle w:val="a4"/>
        <w:numPr>
          <w:ilvl w:val="0"/>
          <w:numId w:val="49"/>
        </w:numPr>
        <w:spacing w:after="0" w:line="276" w:lineRule="auto"/>
        <w:jc w:val="both"/>
        <w:rPr>
          <w:rFonts w:ascii="Times New Roman" w:hAnsi="Times New Roman" w:cs="Times New Roman"/>
          <w:sz w:val="25"/>
          <w:szCs w:val="25"/>
        </w:rPr>
      </w:pPr>
      <w:r w:rsidRPr="009C2711">
        <w:rPr>
          <w:rFonts w:ascii="Times New Roman" w:eastAsia="MS Mincho" w:hAnsi="Times New Roman" w:cs="Times New Roman"/>
          <w:sz w:val="25"/>
          <w:szCs w:val="25"/>
          <w:lang w:val="en-US"/>
        </w:rPr>
        <w:t xml:space="preserve">НП </w:t>
      </w:r>
      <w:r>
        <w:rPr>
          <w:rFonts w:ascii="Times New Roman" w:eastAsia="MS Mincho" w:hAnsi="Times New Roman" w:cs="Times New Roman"/>
          <w:sz w:val="25"/>
          <w:szCs w:val="25"/>
          <w:lang w:val="en-US"/>
        </w:rPr>
        <w:t xml:space="preserve">„Заедно в изкуствата и </w:t>
      </w:r>
      <w:proofErr w:type="gramStart"/>
      <w:r>
        <w:rPr>
          <w:rFonts w:ascii="Times New Roman" w:eastAsia="MS Mincho" w:hAnsi="Times New Roman" w:cs="Times New Roman"/>
          <w:sz w:val="25"/>
          <w:szCs w:val="25"/>
          <w:lang w:val="en-US"/>
        </w:rPr>
        <w:t>спорта“</w:t>
      </w:r>
      <w:proofErr w:type="gramEnd"/>
      <w:r>
        <w:rPr>
          <w:rFonts w:ascii="Times New Roman" w:eastAsia="MS Mincho" w:hAnsi="Times New Roman" w:cs="Times New Roman"/>
          <w:sz w:val="25"/>
          <w:szCs w:val="25"/>
          <w:lang w:val="en-US"/>
        </w:rPr>
        <w:t>.</w:t>
      </w:r>
    </w:p>
    <w:p w:rsidR="009C2711" w:rsidRDefault="009C2711" w:rsidP="009C2711">
      <w:pPr>
        <w:spacing w:after="0" w:line="276" w:lineRule="auto"/>
        <w:ind w:firstLine="360"/>
        <w:jc w:val="both"/>
        <w:rPr>
          <w:rFonts w:ascii="Times New Roman" w:eastAsia="MS Mincho" w:hAnsi="Times New Roman" w:cs="Times New Roman"/>
          <w:sz w:val="25"/>
          <w:szCs w:val="25"/>
          <w:lang w:val="en-US"/>
        </w:rPr>
      </w:pPr>
      <w:r w:rsidRPr="009C2711">
        <w:rPr>
          <w:rFonts w:ascii="Times New Roman" w:eastAsia="MS Mincho" w:hAnsi="Times New Roman" w:cs="Times New Roman"/>
          <w:sz w:val="25"/>
          <w:szCs w:val="25"/>
          <w:lang w:val="en-US"/>
        </w:rPr>
        <w:t xml:space="preserve">Иновативният профил на СУ „Св. св. Кирил и </w:t>
      </w:r>
      <w:proofErr w:type="gramStart"/>
      <w:r w:rsidRPr="009C2711">
        <w:rPr>
          <w:rFonts w:ascii="Times New Roman" w:eastAsia="MS Mincho" w:hAnsi="Times New Roman" w:cs="Times New Roman"/>
          <w:sz w:val="25"/>
          <w:szCs w:val="25"/>
          <w:lang w:val="en-US"/>
        </w:rPr>
        <w:t>Методий“ се</w:t>
      </w:r>
      <w:proofErr w:type="gramEnd"/>
      <w:r w:rsidRPr="009C2711">
        <w:rPr>
          <w:rFonts w:ascii="Times New Roman" w:eastAsia="MS Mincho" w:hAnsi="Times New Roman" w:cs="Times New Roman"/>
          <w:sz w:val="25"/>
          <w:szCs w:val="25"/>
          <w:lang w:val="en-US"/>
        </w:rPr>
        <w:t xml:space="preserve"> изразява в провеждането на бинарни уроци за плавен преход между IV и V клас, дигитална математика и обучение по хигиена на храните и</w:t>
      </w:r>
      <w:r>
        <w:rPr>
          <w:rFonts w:ascii="Times New Roman" w:eastAsia="MS Mincho" w:hAnsi="Times New Roman" w:cs="Times New Roman"/>
          <w:sz w:val="25"/>
          <w:szCs w:val="25"/>
          <w:lang w:val="en-US"/>
        </w:rPr>
        <w:t xml:space="preserve"> хранителното законодателство.</w:t>
      </w:r>
    </w:p>
    <w:p w:rsidR="009C2711" w:rsidRDefault="009C2711" w:rsidP="009C2711">
      <w:pPr>
        <w:spacing w:after="0" w:line="276" w:lineRule="auto"/>
        <w:ind w:firstLine="360"/>
        <w:jc w:val="both"/>
        <w:rPr>
          <w:rFonts w:ascii="Times New Roman" w:eastAsia="MS Mincho" w:hAnsi="Times New Roman" w:cs="Times New Roman"/>
          <w:sz w:val="25"/>
          <w:szCs w:val="25"/>
          <w:lang w:val="en-US"/>
        </w:rPr>
      </w:pPr>
      <w:r w:rsidRPr="009C2711">
        <w:rPr>
          <w:rFonts w:ascii="Times New Roman" w:eastAsia="MS Mincho" w:hAnsi="Times New Roman" w:cs="Times New Roman"/>
          <w:sz w:val="25"/>
          <w:szCs w:val="25"/>
          <w:lang w:val="en-US"/>
        </w:rPr>
        <w:t xml:space="preserve">През учебната 2024–2025 година в училището се обучават 570 ученици в 29 паралелки, като 286 деца са обхванати в целодневна форма на обучение. Педагогическият персонал наброява 73 души, а непедагогическият персонал е 17 души. Училището е с делегиран бюджет и активно работи за модернизиране на учебната среда и подобряване на условията </w:t>
      </w:r>
      <w:r>
        <w:rPr>
          <w:rFonts w:ascii="Times New Roman" w:eastAsia="MS Mincho" w:hAnsi="Times New Roman" w:cs="Times New Roman"/>
          <w:sz w:val="25"/>
          <w:szCs w:val="25"/>
          <w:lang w:val="en-US"/>
        </w:rPr>
        <w:t>за обучение.</w:t>
      </w:r>
    </w:p>
    <w:p w:rsidR="009C2711" w:rsidRDefault="009C2711" w:rsidP="009C2711">
      <w:pPr>
        <w:spacing w:after="0" w:line="276" w:lineRule="auto"/>
        <w:ind w:firstLine="360"/>
        <w:jc w:val="both"/>
        <w:rPr>
          <w:rFonts w:ascii="Times New Roman" w:eastAsia="MS Mincho" w:hAnsi="Times New Roman" w:cs="Times New Roman"/>
          <w:sz w:val="25"/>
          <w:szCs w:val="25"/>
          <w:lang w:val="en-US"/>
        </w:rPr>
      </w:pPr>
      <w:r w:rsidRPr="009C2711">
        <w:rPr>
          <w:rFonts w:ascii="Times New Roman" w:eastAsia="MS Mincho" w:hAnsi="Times New Roman" w:cs="Times New Roman"/>
          <w:sz w:val="25"/>
          <w:szCs w:val="25"/>
          <w:lang w:val="en-US"/>
        </w:rPr>
        <w:t xml:space="preserve">Семейството и родителите се разглеждат като ключови партньори в процеса на личностното развитие на учениците. Училището провежда редовни беседи и кампании за </w:t>
      </w:r>
      <w:r w:rsidRPr="009C2711">
        <w:rPr>
          <w:rFonts w:ascii="Times New Roman" w:eastAsia="MS Mincho" w:hAnsi="Times New Roman" w:cs="Times New Roman"/>
          <w:sz w:val="25"/>
          <w:szCs w:val="25"/>
          <w:lang w:val="en-US"/>
        </w:rPr>
        <w:lastRenderedPageBreak/>
        <w:t>превенция на ранните бракове и отпадането от училище, насърчава здравословното хранене и активното участие на ро</w:t>
      </w:r>
      <w:r>
        <w:rPr>
          <w:rFonts w:ascii="Times New Roman" w:eastAsia="MS Mincho" w:hAnsi="Times New Roman" w:cs="Times New Roman"/>
          <w:sz w:val="25"/>
          <w:szCs w:val="25"/>
          <w:lang w:val="en-US"/>
        </w:rPr>
        <w:t>дителите в живота на училището.</w:t>
      </w:r>
    </w:p>
    <w:p w:rsidR="009C2711" w:rsidRDefault="009C2711" w:rsidP="009C2711">
      <w:pPr>
        <w:spacing w:after="0" w:line="276" w:lineRule="auto"/>
        <w:ind w:firstLine="360"/>
        <w:jc w:val="both"/>
        <w:rPr>
          <w:rFonts w:ascii="Times New Roman" w:eastAsia="MS Mincho" w:hAnsi="Times New Roman" w:cs="Times New Roman"/>
          <w:sz w:val="25"/>
          <w:szCs w:val="25"/>
          <w:lang w:val="en-US"/>
        </w:rPr>
      </w:pPr>
      <w:r w:rsidRPr="009C2711">
        <w:rPr>
          <w:rFonts w:ascii="Times New Roman" w:eastAsia="MS Mincho" w:hAnsi="Times New Roman" w:cs="Times New Roman"/>
          <w:sz w:val="25"/>
          <w:szCs w:val="25"/>
          <w:lang w:val="en-US"/>
        </w:rPr>
        <w:t>Екипът на училището остава последователен в усилията си за осигуряване на качествено, достъпно и подкрепящо образование за всяко дете, съобразено с неговите индивиду</w:t>
      </w:r>
      <w:r>
        <w:rPr>
          <w:rFonts w:ascii="Times New Roman" w:eastAsia="MS Mincho" w:hAnsi="Times New Roman" w:cs="Times New Roman"/>
          <w:sz w:val="25"/>
          <w:szCs w:val="25"/>
          <w:lang w:val="en-US"/>
        </w:rPr>
        <w:t xml:space="preserve">ални потребности и </w:t>
      </w:r>
      <w:proofErr w:type="gramStart"/>
      <w:r>
        <w:rPr>
          <w:rFonts w:ascii="Times New Roman" w:eastAsia="MS Mincho" w:hAnsi="Times New Roman" w:cs="Times New Roman"/>
          <w:sz w:val="25"/>
          <w:szCs w:val="25"/>
          <w:lang w:val="en-US"/>
        </w:rPr>
        <w:t>възможности.</w:t>
      </w:r>
      <w:r w:rsidRPr="009C2711">
        <w:rPr>
          <w:rFonts w:ascii="Times New Roman" w:eastAsia="MS Mincho" w:hAnsi="Times New Roman" w:cs="Times New Roman"/>
          <w:sz w:val="25"/>
          <w:szCs w:val="25"/>
          <w:lang w:val="en-US"/>
        </w:rPr>
        <w:t>Освен</w:t>
      </w:r>
      <w:proofErr w:type="gramEnd"/>
      <w:r w:rsidRPr="009C2711">
        <w:rPr>
          <w:rFonts w:ascii="Times New Roman" w:eastAsia="MS Mincho" w:hAnsi="Times New Roman" w:cs="Times New Roman"/>
          <w:sz w:val="25"/>
          <w:szCs w:val="25"/>
          <w:lang w:val="en-US"/>
        </w:rPr>
        <w:t xml:space="preserve"> това, в рамките на учебната 2024/2025 година в СУ „Св. св. Кирил и Методий“ се наблюдава активна работа за модернизиране на образователната среда. Изграждането на нов физкултурен салон в рамките на проект за изграждане и основен ремонт на спортни площадки и физкултурни салони в държавните и общинските училища за периода 2024–2027 г. представлява значима стъпка към осигуряване на по-добри условия за физическо развитие на учениците от</w:t>
      </w:r>
      <w:r>
        <w:rPr>
          <w:rFonts w:ascii="Times New Roman" w:eastAsia="MS Mincho" w:hAnsi="Times New Roman" w:cs="Times New Roman"/>
          <w:sz w:val="25"/>
          <w:szCs w:val="25"/>
          <w:lang w:val="en-US"/>
        </w:rPr>
        <w:t xml:space="preserve"> начален етап до четвърти клас.</w:t>
      </w:r>
    </w:p>
    <w:p w:rsidR="009C2711" w:rsidRDefault="009C2711" w:rsidP="009C2711">
      <w:pPr>
        <w:spacing w:after="0" w:line="276" w:lineRule="auto"/>
        <w:ind w:firstLine="360"/>
        <w:jc w:val="both"/>
        <w:rPr>
          <w:rFonts w:ascii="Times New Roman" w:eastAsia="MS Mincho" w:hAnsi="Times New Roman" w:cs="Times New Roman"/>
          <w:sz w:val="25"/>
          <w:szCs w:val="25"/>
          <w:lang w:val="en-US"/>
        </w:rPr>
      </w:pPr>
      <w:r w:rsidRPr="009C2711">
        <w:rPr>
          <w:rFonts w:ascii="Times New Roman" w:eastAsia="MS Mincho" w:hAnsi="Times New Roman" w:cs="Times New Roman"/>
          <w:sz w:val="25"/>
          <w:szCs w:val="25"/>
          <w:lang w:val="en-US"/>
        </w:rPr>
        <w:t>Учебното заведение полага специални усилия за осигуряване на приобщаваща образователна среда чрез работа в четири ресурсни групи, една логопедична и една психологическа група. Ресурсната подкрепа е насочена към ученици със специални образователни потребности и цели тяхното ефективно интег</w:t>
      </w:r>
      <w:r>
        <w:rPr>
          <w:rFonts w:ascii="Times New Roman" w:eastAsia="MS Mincho" w:hAnsi="Times New Roman" w:cs="Times New Roman"/>
          <w:sz w:val="25"/>
          <w:szCs w:val="25"/>
          <w:lang w:val="en-US"/>
        </w:rPr>
        <w:t>риране в образователния процес.</w:t>
      </w:r>
    </w:p>
    <w:p w:rsidR="009C2711" w:rsidRDefault="009C2711" w:rsidP="009C2711">
      <w:pPr>
        <w:spacing w:after="0" w:line="276" w:lineRule="auto"/>
        <w:ind w:firstLine="360"/>
        <w:jc w:val="both"/>
        <w:rPr>
          <w:rFonts w:ascii="Times New Roman" w:eastAsia="MS Mincho" w:hAnsi="Times New Roman" w:cs="Times New Roman"/>
          <w:sz w:val="25"/>
          <w:szCs w:val="25"/>
          <w:lang w:val="en-US"/>
        </w:rPr>
      </w:pPr>
      <w:r w:rsidRPr="009C2711">
        <w:rPr>
          <w:rFonts w:ascii="Times New Roman" w:eastAsia="MS Mincho" w:hAnsi="Times New Roman" w:cs="Times New Roman"/>
          <w:sz w:val="25"/>
          <w:szCs w:val="25"/>
          <w:lang w:val="en-US"/>
        </w:rPr>
        <w:t>По отношение на общата подкрепа за личностно развитие училището реализира дейности, насочени към допълнително обучение и консултации, кариерно ориентиране, ранно оценяване на риска от обучителни трудности, информационно обслужване и здравни грижи. Осъществява се целенасочено взаимодействие между учители, родители и педагогически специалисти за предотвратяване на отпадане на учен</w:t>
      </w:r>
      <w:r>
        <w:rPr>
          <w:rFonts w:ascii="Times New Roman" w:eastAsia="MS Mincho" w:hAnsi="Times New Roman" w:cs="Times New Roman"/>
          <w:sz w:val="25"/>
          <w:szCs w:val="25"/>
          <w:lang w:val="en-US"/>
        </w:rPr>
        <w:t>ици от образователната система.</w:t>
      </w:r>
    </w:p>
    <w:p w:rsidR="009C2711" w:rsidRDefault="009C2711" w:rsidP="009C2711">
      <w:pPr>
        <w:spacing w:after="0" w:line="276" w:lineRule="auto"/>
        <w:ind w:firstLine="360"/>
        <w:jc w:val="both"/>
        <w:rPr>
          <w:rFonts w:ascii="Times New Roman" w:eastAsia="MS Mincho" w:hAnsi="Times New Roman" w:cs="Times New Roman"/>
          <w:sz w:val="25"/>
          <w:szCs w:val="25"/>
          <w:lang w:val="en-US"/>
        </w:rPr>
      </w:pPr>
      <w:r w:rsidRPr="009C2711">
        <w:rPr>
          <w:rFonts w:ascii="Times New Roman" w:eastAsia="MS Mincho" w:hAnsi="Times New Roman" w:cs="Times New Roman"/>
          <w:sz w:val="25"/>
          <w:szCs w:val="25"/>
          <w:lang w:val="en-US"/>
        </w:rPr>
        <w:t xml:space="preserve">Родителите са признати за важен партньор в процеса на личностното развитие на децата и учениците, като училището активно работи за привличането им в образователния процес чрез разнообразни инициативи и срещи, насочени към изграждане на положителни нагласи към образованието. Училището работи и по други национални програми и проекти, включително „Образование за утрешния </w:t>
      </w:r>
      <w:proofErr w:type="gramStart"/>
      <w:r w:rsidRPr="009C2711">
        <w:rPr>
          <w:rFonts w:ascii="Times New Roman" w:eastAsia="MS Mincho" w:hAnsi="Times New Roman" w:cs="Times New Roman"/>
          <w:sz w:val="25"/>
          <w:szCs w:val="25"/>
          <w:lang w:val="en-US"/>
        </w:rPr>
        <w:t>ден“</w:t>
      </w:r>
      <w:proofErr w:type="gramEnd"/>
      <w:r w:rsidRPr="009C2711">
        <w:rPr>
          <w:rFonts w:ascii="Times New Roman" w:eastAsia="MS Mincho" w:hAnsi="Times New Roman" w:cs="Times New Roman"/>
          <w:sz w:val="25"/>
          <w:szCs w:val="25"/>
          <w:lang w:val="en-US"/>
        </w:rPr>
        <w:t xml:space="preserve">, „Подкрепа за успех“ и „Равен достъп до училищно образование в условията на кризи“. </w:t>
      </w:r>
    </w:p>
    <w:p w:rsidR="009C2711" w:rsidRDefault="009C2711" w:rsidP="009C2711">
      <w:pPr>
        <w:spacing w:after="0" w:line="276" w:lineRule="auto"/>
        <w:ind w:firstLine="360"/>
        <w:jc w:val="both"/>
        <w:rPr>
          <w:rFonts w:ascii="Times New Roman" w:eastAsia="MS Mincho" w:hAnsi="Times New Roman" w:cs="Times New Roman"/>
          <w:sz w:val="25"/>
          <w:szCs w:val="25"/>
          <w:lang w:val="en-US"/>
        </w:rPr>
      </w:pPr>
      <w:r w:rsidRPr="009C2711">
        <w:rPr>
          <w:rFonts w:ascii="Times New Roman" w:eastAsia="MS Mincho" w:hAnsi="Times New Roman" w:cs="Times New Roman"/>
          <w:sz w:val="25"/>
          <w:szCs w:val="25"/>
          <w:lang w:val="en-US"/>
        </w:rPr>
        <w:t xml:space="preserve">През 2024/2025 учебна година педагогическият екип продължава да въвежда дейности, насочени към социално-емоционалното развитие на учениците, включително чрез индивидуална и групова психологическа подкрепа. Допълнителните дейности обхващат тематични срещи с родители, обучение по дигитална математика, както и участие в занимания по интереси, насочени към развитие на уменията на 21-ви век. Учебният процес се подпомага с използването на дигитална платформа, която улеснява комуникацията между училището и семейството. </w:t>
      </w:r>
    </w:p>
    <w:p w:rsidR="009C2711" w:rsidRPr="009C2711" w:rsidRDefault="009C2711" w:rsidP="009C2711">
      <w:pPr>
        <w:spacing w:after="0" w:line="276" w:lineRule="auto"/>
        <w:ind w:firstLine="360"/>
        <w:jc w:val="both"/>
        <w:rPr>
          <w:rFonts w:ascii="Times New Roman" w:eastAsia="MS Mincho" w:hAnsi="Times New Roman" w:cs="Times New Roman"/>
          <w:sz w:val="25"/>
          <w:szCs w:val="25"/>
          <w:lang w:val="en-US"/>
        </w:rPr>
      </w:pPr>
      <w:r w:rsidRPr="009C2711">
        <w:rPr>
          <w:rFonts w:ascii="Times New Roman" w:eastAsia="MS Mincho" w:hAnsi="Times New Roman" w:cs="Times New Roman"/>
          <w:sz w:val="25"/>
          <w:szCs w:val="25"/>
          <w:lang w:val="en-US"/>
        </w:rPr>
        <w:t>Училището насърчава ранната превенция на обучителни трудности чрез индивидуализирана подкрепа и координирано взаимодействие между педагогически специалисти, ресурсни учители и логопед. Сред целите на училището за периода остават разширяването на приобщаващата среда, укрепването на взаимодействието с родителската общност и устойчивото развитие на училищната инфраструктура.</w:t>
      </w:r>
    </w:p>
    <w:p w:rsidR="005A2990" w:rsidRPr="00F84299" w:rsidRDefault="005A2990" w:rsidP="00F84299">
      <w:pPr>
        <w:spacing w:after="0" w:line="276" w:lineRule="auto"/>
        <w:jc w:val="both"/>
        <w:rPr>
          <w:rFonts w:ascii="Times New Roman" w:hAnsi="Times New Roman" w:cs="Times New Roman"/>
          <w:b/>
          <w:sz w:val="25"/>
          <w:szCs w:val="25"/>
        </w:rPr>
      </w:pPr>
    </w:p>
    <w:p w:rsidR="00276EC5" w:rsidRPr="00F84299" w:rsidRDefault="00276EC5" w:rsidP="007A28B7">
      <w:pPr>
        <w:spacing w:after="0" w:line="276" w:lineRule="auto"/>
        <w:ind w:firstLine="360"/>
        <w:jc w:val="both"/>
        <w:rPr>
          <w:rFonts w:ascii="Times New Roman" w:hAnsi="Times New Roman" w:cs="Times New Roman"/>
          <w:sz w:val="25"/>
          <w:szCs w:val="25"/>
        </w:rPr>
      </w:pPr>
      <w:r w:rsidRPr="009C2711">
        <w:rPr>
          <w:rFonts w:ascii="Times New Roman" w:hAnsi="Times New Roman" w:cs="Times New Roman"/>
          <w:b/>
          <w:sz w:val="25"/>
          <w:szCs w:val="25"/>
        </w:rPr>
        <w:lastRenderedPageBreak/>
        <w:t>СУ „Христо Ботев“ – с. Чепинци</w:t>
      </w:r>
      <w:r w:rsidRPr="00F84299">
        <w:rPr>
          <w:rFonts w:ascii="Times New Roman" w:hAnsi="Times New Roman" w:cs="Times New Roman"/>
          <w:sz w:val="25"/>
          <w:szCs w:val="25"/>
        </w:rPr>
        <w:t xml:space="preserve"> е училище с утвърдени традиции и ангажимент към личностното развитие на своите ученици, насочено към усъвършенстване на социални, емоционални, комуникативни и поведенчески умения. В училището се прилагат системни методи за идентифициране на потребностите на учениците чрез анкети, въпросници, индивидуални разговори и анализ на поведенческите прояви.</w:t>
      </w:r>
    </w:p>
    <w:p w:rsidR="00276EC5" w:rsidRPr="00F84299" w:rsidRDefault="00276EC5" w:rsidP="007A28B7">
      <w:pPr>
        <w:spacing w:after="0" w:line="276" w:lineRule="auto"/>
        <w:ind w:firstLine="360"/>
        <w:jc w:val="both"/>
        <w:rPr>
          <w:rFonts w:ascii="Times New Roman" w:hAnsi="Times New Roman" w:cs="Times New Roman"/>
          <w:sz w:val="25"/>
          <w:szCs w:val="25"/>
        </w:rPr>
      </w:pPr>
      <w:r w:rsidRPr="00F84299">
        <w:rPr>
          <w:rFonts w:ascii="Times New Roman" w:hAnsi="Times New Roman" w:cs="Times New Roman"/>
          <w:sz w:val="25"/>
          <w:szCs w:val="25"/>
        </w:rPr>
        <w:t>Идентифицираните основни потребности са групирани в четири направления:</w:t>
      </w:r>
    </w:p>
    <w:p w:rsidR="00276EC5" w:rsidRPr="00F84299" w:rsidRDefault="00276EC5" w:rsidP="007A28B7">
      <w:pPr>
        <w:spacing w:after="0" w:line="276" w:lineRule="auto"/>
        <w:ind w:firstLine="360"/>
        <w:jc w:val="both"/>
        <w:rPr>
          <w:rFonts w:ascii="Times New Roman" w:hAnsi="Times New Roman" w:cs="Times New Roman"/>
          <w:sz w:val="25"/>
          <w:szCs w:val="25"/>
        </w:rPr>
      </w:pPr>
      <w:r w:rsidRPr="00F84299">
        <w:rPr>
          <w:rFonts w:ascii="Times New Roman" w:hAnsi="Times New Roman" w:cs="Times New Roman"/>
          <w:sz w:val="25"/>
          <w:szCs w:val="25"/>
        </w:rPr>
        <w:t>1. Социални умения:</w:t>
      </w:r>
    </w:p>
    <w:p w:rsidR="007A28B7" w:rsidRDefault="00276EC5" w:rsidP="00F84299">
      <w:pPr>
        <w:pStyle w:val="a4"/>
        <w:numPr>
          <w:ilvl w:val="0"/>
          <w:numId w:val="11"/>
        </w:numPr>
        <w:spacing w:after="0" w:line="276" w:lineRule="auto"/>
        <w:jc w:val="both"/>
        <w:rPr>
          <w:rFonts w:ascii="Times New Roman" w:hAnsi="Times New Roman" w:cs="Times New Roman"/>
          <w:sz w:val="25"/>
          <w:szCs w:val="25"/>
        </w:rPr>
      </w:pPr>
      <w:r w:rsidRPr="007A28B7">
        <w:rPr>
          <w:rFonts w:ascii="Times New Roman" w:hAnsi="Times New Roman" w:cs="Times New Roman"/>
          <w:sz w:val="25"/>
          <w:szCs w:val="25"/>
        </w:rPr>
        <w:t>Усъвършенстване на работата в екип и сътрудничеството между учениците.</w:t>
      </w:r>
    </w:p>
    <w:p w:rsidR="007A28B7" w:rsidRDefault="00276EC5" w:rsidP="00F84299">
      <w:pPr>
        <w:pStyle w:val="a4"/>
        <w:numPr>
          <w:ilvl w:val="0"/>
          <w:numId w:val="11"/>
        </w:numPr>
        <w:spacing w:after="0" w:line="276" w:lineRule="auto"/>
        <w:jc w:val="both"/>
        <w:rPr>
          <w:rFonts w:ascii="Times New Roman" w:hAnsi="Times New Roman" w:cs="Times New Roman"/>
          <w:sz w:val="25"/>
          <w:szCs w:val="25"/>
        </w:rPr>
      </w:pPr>
      <w:r w:rsidRPr="007A28B7">
        <w:rPr>
          <w:rFonts w:ascii="Times New Roman" w:hAnsi="Times New Roman" w:cs="Times New Roman"/>
          <w:sz w:val="25"/>
          <w:szCs w:val="25"/>
        </w:rPr>
        <w:t>Изграждане на умения за разрешаване на конфликти и насърчаване на толерантност в училищната среда.</w:t>
      </w:r>
    </w:p>
    <w:p w:rsidR="00276EC5" w:rsidRPr="007A28B7" w:rsidRDefault="00276EC5" w:rsidP="00F84299">
      <w:pPr>
        <w:pStyle w:val="a4"/>
        <w:numPr>
          <w:ilvl w:val="0"/>
          <w:numId w:val="11"/>
        </w:numPr>
        <w:spacing w:after="0" w:line="276" w:lineRule="auto"/>
        <w:jc w:val="both"/>
        <w:rPr>
          <w:rFonts w:ascii="Times New Roman" w:hAnsi="Times New Roman" w:cs="Times New Roman"/>
          <w:sz w:val="25"/>
          <w:szCs w:val="25"/>
        </w:rPr>
      </w:pPr>
      <w:r w:rsidRPr="007A28B7">
        <w:rPr>
          <w:rFonts w:ascii="Times New Roman" w:hAnsi="Times New Roman" w:cs="Times New Roman"/>
          <w:sz w:val="25"/>
          <w:szCs w:val="25"/>
        </w:rPr>
        <w:t>Развитие на ефективна комуникация и умения за водене на диалог.</w:t>
      </w:r>
    </w:p>
    <w:p w:rsidR="00276EC5" w:rsidRPr="00F84299" w:rsidRDefault="00276EC5" w:rsidP="00F84299">
      <w:pPr>
        <w:spacing w:after="0" w:line="276" w:lineRule="auto"/>
        <w:jc w:val="both"/>
        <w:rPr>
          <w:rFonts w:ascii="Times New Roman" w:hAnsi="Times New Roman" w:cs="Times New Roman"/>
          <w:sz w:val="25"/>
          <w:szCs w:val="25"/>
        </w:rPr>
      </w:pPr>
    </w:p>
    <w:p w:rsidR="007A28B7" w:rsidRDefault="00276EC5" w:rsidP="007A28B7">
      <w:pPr>
        <w:spacing w:after="0" w:line="276" w:lineRule="auto"/>
        <w:ind w:firstLine="360"/>
        <w:jc w:val="both"/>
        <w:rPr>
          <w:rFonts w:ascii="Times New Roman" w:hAnsi="Times New Roman" w:cs="Times New Roman"/>
          <w:sz w:val="25"/>
          <w:szCs w:val="25"/>
        </w:rPr>
      </w:pPr>
      <w:r w:rsidRPr="00F84299">
        <w:rPr>
          <w:rFonts w:ascii="Times New Roman" w:hAnsi="Times New Roman" w:cs="Times New Roman"/>
          <w:sz w:val="25"/>
          <w:szCs w:val="25"/>
        </w:rPr>
        <w:t>2. Емоционална подкрепа:</w:t>
      </w:r>
    </w:p>
    <w:p w:rsidR="007A28B7" w:rsidRDefault="00276EC5" w:rsidP="00F84299">
      <w:pPr>
        <w:pStyle w:val="a4"/>
        <w:numPr>
          <w:ilvl w:val="0"/>
          <w:numId w:val="12"/>
        </w:numPr>
        <w:spacing w:after="0" w:line="276" w:lineRule="auto"/>
        <w:jc w:val="both"/>
        <w:rPr>
          <w:rFonts w:ascii="Times New Roman" w:hAnsi="Times New Roman" w:cs="Times New Roman"/>
          <w:sz w:val="25"/>
          <w:szCs w:val="25"/>
        </w:rPr>
      </w:pPr>
      <w:r w:rsidRPr="007A28B7">
        <w:rPr>
          <w:rFonts w:ascii="Times New Roman" w:hAnsi="Times New Roman" w:cs="Times New Roman"/>
          <w:sz w:val="25"/>
          <w:szCs w:val="25"/>
        </w:rPr>
        <w:t>Разпознаване и здравословно изразяване на емоции.</w:t>
      </w:r>
    </w:p>
    <w:p w:rsidR="007A28B7" w:rsidRDefault="00276EC5" w:rsidP="00F84299">
      <w:pPr>
        <w:pStyle w:val="a4"/>
        <w:numPr>
          <w:ilvl w:val="0"/>
          <w:numId w:val="12"/>
        </w:numPr>
        <w:spacing w:after="0" w:line="276" w:lineRule="auto"/>
        <w:jc w:val="both"/>
        <w:rPr>
          <w:rFonts w:ascii="Times New Roman" w:hAnsi="Times New Roman" w:cs="Times New Roman"/>
          <w:sz w:val="25"/>
          <w:szCs w:val="25"/>
        </w:rPr>
      </w:pPr>
      <w:r w:rsidRPr="007A28B7">
        <w:rPr>
          <w:rFonts w:ascii="Times New Roman" w:hAnsi="Times New Roman" w:cs="Times New Roman"/>
          <w:sz w:val="25"/>
          <w:szCs w:val="25"/>
        </w:rPr>
        <w:t>Повишаване на емоционалната стабилност на учениците чрез целенасочени дейности.</w:t>
      </w:r>
    </w:p>
    <w:p w:rsidR="00276EC5" w:rsidRPr="007A28B7" w:rsidRDefault="00276EC5" w:rsidP="00F84299">
      <w:pPr>
        <w:pStyle w:val="a4"/>
        <w:numPr>
          <w:ilvl w:val="0"/>
          <w:numId w:val="12"/>
        </w:numPr>
        <w:spacing w:after="0" w:line="276" w:lineRule="auto"/>
        <w:jc w:val="both"/>
        <w:rPr>
          <w:rFonts w:ascii="Times New Roman" w:hAnsi="Times New Roman" w:cs="Times New Roman"/>
          <w:sz w:val="25"/>
          <w:szCs w:val="25"/>
        </w:rPr>
      </w:pPr>
      <w:r w:rsidRPr="007A28B7">
        <w:rPr>
          <w:rFonts w:ascii="Times New Roman" w:hAnsi="Times New Roman" w:cs="Times New Roman"/>
          <w:sz w:val="25"/>
          <w:szCs w:val="25"/>
        </w:rPr>
        <w:t>Развитие на емоционална интелигентност и справяне с тревожност и стрес.</w:t>
      </w:r>
    </w:p>
    <w:p w:rsidR="007A28B7" w:rsidRDefault="007A28B7" w:rsidP="007A28B7">
      <w:pPr>
        <w:spacing w:after="0" w:line="276" w:lineRule="auto"/>
        <w:ind w:firstLine="360"/>
        <w:jc w:val="both"/>
        <w:rPr>
          <w:rFonts w:ascii="Times New Roman" w:hAnsi="Times New Roman" w:cs="Times New Roman"/>
          <w:sz w:val="25"/>
          <w:szCs w:val="25"/>
        </w:rPr>
      </w:pPr>
    </w:p>
    <w:p w:rsidR="00276EC5" w:rsidRPr="00F84299" w:rsidRDefault="00276EC5" w:rsidP="007A28B7">
      <w:pPr>
        <w:spacing w:after="0" w:line="276" w:lineRule="auto"/>
        <w:ind w:firstLine="360"/>
        <w:jc w:val="both"/>
        <w:rPr>
          <w:rFonts w:ascii="Times New Roman" w:hAnsi="Times New Roman" w:cs="Times New Roman"/>
          <w:sz w:val="25"/>
          <w:szCs w:val="25"/>
        </w:rPr>
      </w:pPr>
      <w:r w:rsidRPr="00F84299">
        <w:rPr>
          <w:rFonts w:ascii="Times New Roman" w:hAnsi="Times New Roman" w:cs="Times New Roman"/>
          <w:sz w:val="25"/>
          <w:szCs w:val="25"/>
        </w:rPr>
        <w:t>3. Умения за понасяне на отговорност:</w:t>
      </w:r>
    </w:p>
    <w:p w:rsidR="007A28B7" w:rsidRDefault="00276EC5" w:rsidP="00F84299">
      <w:pPr>
        <w:pStyle w:val="a4"/>
        <w:numPr>
          <w:ilvl w:val="0"/>
          <w:numId w:val="13"/>
        </w:numPr>
        <w:spacing w:after="0" w:line="276" w:lineRule="auto"/>
        <w:jc w:val="both"/>
        <w:rPr>
          <w:rFonts w:ascii="Times New Roman" w:hAnsi="Times New Roman" w:cs="Times New Roman"/>
          <w:sz w:val="25"/>
          <w:szCs w:val="25"/>
        </w:rPr>
      </w:pPr>
      <w:r w:rsidRPr="007A28B7">
        <w:rPr>
          <w:rFonts w:ascii="Times New Roman" w:hAnsi="Times New Roman" w:cs="Times New Roman"/>
          <w:sz w:val="25"/>
          <w:szCs w:val="25"/>
        </w:rPr>
        <w:t>Стимулиране на мотивацията за учене и личностен напредък.</w:t>
      </w:r>
    </w:p>
    <w:p w:rsidR="007A28B7" w:rsidRDefault="00276EC5" w:rsidP="00F84299">
      <w:pPr>
        <w:pStyle w:val="a4"/>
        <w:numPr>
          <w:ilvl w:val="0"/>
          <w:numId w:val="13"/>
        </w:numPr>
        <w:spacing w:after="0" w:line="276" w:lineRule="auto"/>
        <w:jc w:val="both"/>
        <w:rPr>
          <w:rFonts w:ascii="Times New Roman" w:hAnsi="Times New Roman" w:cs="Times New Roman"/>
          <w:sz w:val="25"/>
          <w:szCs w:val="25"/>
        </w:rPr>
      </w:pPr>
      <w:r w:rsidRPr="007A28B7">
        <w:rPr>
          <w:rFonts w:ascii="Times New Roman" w:hAnsi="Times New Roman" w:cs="Times New Roman"/>
          <w:sz w:val="25"/>
          <w:szCs w:val="25"/>
        </w:rPr>
        <w:t>Изграждане на самодисциплина и отговорно поведение в училищната среда.</w:t>
      </w:r>
    </w:p>
    <w:p w:rsidR="00276EC5" w:rsidRPr="007A28B7" w:rsidRDefault="00276EC5" w:rsidP="00F84299">
      <w:pPr>
        <w:pStyle w:val="a4"/>
        <w:numPr>
          <w:ilvl w:val="0"/>
          <w:numId w:val="13"/>
        </w:numPr>
        <w:spacing w:after="0" w:line="276" w:lineRule="auto"/>
        <w:jc w:val="both"/>
        <w:rPr>
          <w:rFonts w:ascii="Times New Roman" w:hAnsi="Times New Roman" w:cs="Times New Roman"/>
          <w:sz w:val="25"/>
          <w:szCs w:val="25"/>
        </w:rPr>
      </w:pPr>
      <w:r w:rsidRPr="007A28B7">
        <w:rPr>
          <w:rFonts w:ascii="Times New Roman" w:hAnsi="Times New Roman" w:cs="Times New Roman"/>
          <w:sz w:val="25"/>
          <w:szCs w:val="25"/>
        </w:rPr>
        <w:t>Насърчаване на способността за поставяне и преследване на лични цели.</w:t>
      </w:r>
    </w:p>
    <w:p w:rsidR="00276EC5" w:rsidRPr="00F84299" w:rsidRDefault="00276EC5" w:rsidP="00F84299">
      <w:pPr>
        <w:spacing w:after="0" w:line="276" w:lineRule="auto"/>
        <w:jc w:val="both"/>
        <w:rPr>
          <w:rFonts w:ascii="Times New Roman" w:hAnsi="Times New Roman" w:cs="Times New Roman"/>
          <w:sz w:val="25"/>
          <w:szCs w:val="25"/>
        </w:rPr>
      </w:pPr>
    </w:p>
    <w:p w:rsidR="007A28B7" w:rsidRDefault="00276EC5" w:rsidP="007A28B7">
      <w:pPr>
        <w:spacing w:after="0" w:line="276" w:lineRule="auto"/>
        <w:ind w:firstLine="360"/>
        <w:jc w:val="both"/>
        <w:rPr>
          <w:rFonts w:ascii="Times New Roman" w:hAnsi="Times New Roman" w:cs="Times New Roman"/>
          <w:sz w:val="25"/>
          <w:szCs w:val="25"/>
        </w:rPr>
      </w:pPr>
      <w:r w:rsidRPr="00F84299">
        <w:rPr>
          <w:rFonts w:ascii="Times New Roman" w:hAnsi="Times New Roman" w:cs="Times New Roman"/>
          <w:sz w:val="25"/>
          <w:szCs w:val="25"/>
        </w:rPr>
        <w:t>4. Подкрепа при житейски трудности:</w:t>
      </w:r>
    </w:p>
    <w:p w:rsidR="007A28B7" w:rsidRDefault="00276EC5" w:rsidP="00F84299">
      <w:pPr>
        <w:pStyle w:val="a4"/>
        <w:numPr>
          <w:ilvl w:val="0"/>
          <w:numId w:val="14"/>
        </w:numPr>
        <w:spacing w:after="0" w:line="276" w:lineRule="auto"/>
        <w:jc w:val="both"/>
        <w:rPr>
          <w:rFonts w:ascii="Times New Roman" w:hAnsi="Times New Roman" w:cs="Times New Roman"/>
          <w:sz w:val="25"/>
          <w:szCs w:val="25"/>
        </w:rPr>
      </w:pPr>
      <w:r w:rsidRPr="007A28B7">
        <w:rPr>
          <w:rFonts w:ascii="Times New Roman" w:hAnsi="Times New Roman" w:cs="Times New Roman"/>
          <w:sz w:val="25"/>
          <w:szCs w:val="25"/>
        </w:rPr>
        <w:t>Приобщаване на ученици със специални образователни потребности.</w:t>
      </w:r>
    </w:p>
    <w:p w:rsidR="007A28B7" w:rsidRDefault="00276EC5" w:rsidP="00F84299">
      <w:pPr>
        <w:pStyle w:val="a4"/>
        <w:numPr>
          <w:ilvl w:val="0"/>
          <w:numId w:val="14"/>
        </w:numPr>
        <w:spacing w:after="0" w:line="276" w:lineRule="auto"/>
        <w:jc w:val="both"/>
        <w:rPr>
          <w:rFonts w:ascii="Times New Roman" w:hAnsi="Times New Roman" w:cs="Times New Roman"/>
          <w:sz w:val="25"/>
          <w:szCs w:val="25"/>
        </w:rPr>
      </w:pPr>
      <w:r w:rsidRPr="007A28B7">
        <w:rPr>
          <w:rFonts w:ascii="Times New Roman" w:hAnsi="Times New Roman" w:cs="Times New Roman"/>
          <w:sz w:val="25"/>
          <w:szCs w:val="25"/>
        </w:rPr>
        <w:t>Оказване на подкрепа на ученици, изправени пред семейни предизвикателства.</w:t>
      </w:r>
    </w:p>
    <w:p w:rsidR="00276EC5" w:rsidRPr="007A28B7" w:rsidRDefault="00276EC5" w:rsidP="00F84299">
      <w:pPr>
        <w:pStyle w:val="a4"/>
        <w:numPr>
          <w:ilvl w:val="0"/>
          <w:numId w:val="14"/>
        </w:numPr>
        <w:spacing w:after="0" w:line="276" w:lineRule="auto"/>
        <w:jc w:val="both"/>
        <w:rPr>
          <w:rFonts w:ascii="Times New Roman" w:hAnsi="Times New Roman" w:cs="Times New Roman"/>
          <w:sz w:val="25"/>
          <w:szCs w:val="25"/>
        </w:rPr>
      </w:pPr>
      <w:r w:rsidRPr="007A28B7">
        <w:rPr>
          <w:rFonts w:ascii="Times New Roman" w:hAnsi="Times New Roman" w:cs="Times New Roman"/>
          <w:sz w:val="25"/>
          <w:szCs w:val="25"/>
        </w:rPr>
        <w:t>Осигуряване на плавен преход между различните образователни степени.</w:t>
      </w:r>
    </w:p>
    <w:p w:rsidR="00276EC5" w:rsidRPr="00F84299" w:rsidRDefault="00276EC5" w:rsidP="00F84299">
      <w:pPr>
        <w:spacing w:after="0" w:line="276" w:lineRule="auto"/>
        <w:jc w:val="both"/>
        <w:rPr>
          <w:rFonts w:ascii="Times New Roman" w:hAnsi="Times New Roman" w:cs="Times New Roman"/>
          <w:sz w:val="25"/>
          <w:szCs w:val="25"/>
        </w:rPr>
      </w:pPr>
    </w:p>
    <w:p w:rsidR="00276EC5" w:rsidRPr="00F84299" w:rsidRDefault="00276EC5" w:rsidP="007A28B7">
      <w:pPr>
        <w:spacing w:after="0" w:line="276" w:lineRule="auto"/>
        <w:ind w:firstLine="360"/>
        <w:jc w:val="both"/>
        <w:rPr>
          <w:rFonts w:ascii="Times New Roman" w:hAnsi="Times New Roman" w:cs="Times New Roman"/>
          <w:sz w:val="25"/>
          <w:szCs w:val="25"/>
        </w:rPr>
      </w:pPr>
      <w:r w:rsidRPr="00F84299">
        <w:rPr>
          <w:rFonts w:ascii="Times New Roman" w:hAnsi="Times New Roman" w:cs="Times New Roman"/>
          <w:sz w:val="25"/>
          <w:szCs w:val="25"/>
        </w:rPr>
        <w:t>За посрещане на тези потребности училището предлага следните форми на подкрепа:</w:t>
      </w:r>
    </w:p>
    <w:p w:rsidR="00276EC5" w:rsidRPr="007A28B7" w:rsidRDefault="00276EC5" w:rsidP="007A28B7">
      <w:pPr>
        <w:pStyle w:val="a4"/>
        <w:numPr>
          <w:ilvl w:val="0"/>
          <w:numId w:val="15"/>
        </w:numPr>
        <w:spacing w:after="0" w:line="276" w:lineRule="auto"/>
        <w:jc w:val="both"/>
        <w:rPr>
          <w:rFonts w:ascii="Times New Roman" w:hAnsi="Times New Roman" w:cs="Times New Roman"/>
          <w:sz w:val="25"/>
          <w:szCs w:val="25"/>
        </w:rPr>
      </w:pPr>
      <w:r w:rsidRPr="007A28B7">
        <w:rPr>
          <w:rFonts w:ascii="Times New Roman" w:hAnsi="Times New Roman" w:cs="Times New Roman"/>
          <w:sz w:val="25"/>
          <w:szCs w:val="25"/>
        </w:rPr>
        <w:t>Провеждане на индивидуални и групови консултации с ученици.</w:t>
      </w:r>
    </w:p>
    <w:p w:rsidR="00276EC5" w:rsidRPr="007A28B7" w:rsidRDefault="00276EC5" w:rsidP="007A28B7">
      <w:pPr>
        <w:pStyle w:val="a4"/>
        <w:numPr>
          <w:ilvl w:val="0"/>
          <w:numId w:val="15"/>
        </w:numPr>
        <w:spacing w:after="0" w:line="276" w:lineRule="auto"/>
        <w:jc w:val="both"/>
        <w:rPr>
          <w:rFonts w:ascii="Times New Roman" w:hAnsi="Times New Roman" w:cs="Times New Roman"/>
          <w:sz w:val="25"/>
          <w:szCs w:val="25"/>
        </w:rPr>
      </w:pPr>
      <w:r w:rsidRPr="007A28B7">
        <w:rPr>
          <w:rFonts w:ascii="Times New Roman" w:hAnsi="Times New Roman" w:cs="Times New Roman"/>
          <w:sz w:val="25"/>
          <w:szCs w:val="25"/>
        </w:rPr>
        <w:t>Организация на тематични тренинги и работилници за социални и емоционални умения.</w:t>
      </w:r>
    </w:p>
    <w:p w:rsidR="00276EC5" w:rsidRPr="007A28B7" w:rsidRDefault="00276EC5" w:rsidP="007A28B7">
      <w:pPr>
        <w:pStyle w:val="a4"/>
        <w:numPr>
          <w:ilvl w:val="0"/>
          <w:numId w:val="15"/>
        </w:numPr>
        <w:spacing w:after="0" w:line="276" w:lineRule="auto"/>
        <w:jc w:val="both"/>
        <w:rPr>
          <w:rFonts w:ascii="Times New Roman" w:hAnsi="Times New Roman" w:cs="Times New Roman"/>
          <w:sz w:val="25"/>
          <w:szCs w:val="25"/>
        </w:rPr>
      </w:pPr>
      <w:r w:rsidRPr="007A28B7">
        <w:rPr>
          <w:rFonts w:ascii="Times New Roman" w:hAnsi="Times New Roman" w:cs="Times New Roman"/>
          <w:sz w:val="25"/>
          <w:szCs w:val="25"/>
        </w:rPr>
        <w:t>Активно партньорство с родители и външни институции в подкрепа на развитието на учениците.</w:t>
      </w:r>
    </w:p>
    <w:p w:rsidR="00276EC5" w:rsidRPr="007A28B7" w:rsidRDefault="00276EC5" w:rsidP="007A28B7">
      <w:pPr>
        <w:pStyle w:val="a4"/>
        <w:numPr>
          <w:ilvl w:val="0"/>
          <w:numId w:val="15"/>
        </w:numPr>
        <w:spacing w:after="0" w:line="276" w:lineRule="auto"/>
        <w:jc w:val="both"/>
        <w:rPr>
          <w:rFonts w:ascii="Times New Roman" w:hAnsi="Times New Roman" w:cs="Times New Roman"/>
          <w:sz w:val="25"/>
          <w:szCs w:val="25"/>
        </w:rPr>
      </w:pPr>
      <w:r w:rsidRPr="007A28B7">
        <w:rPr>
          <w:rFonts w:ascii="Times New Roman" w:hAnsi="Times New Roman" w:cs="Times New Roman"/>
          <w:sz w:val="25"/>
          <w:szCs w:val="25"/>
        </w:rPr>
        <w:t>Изпълнение на програма за превенция на тормоза и насилието в училищната среда.</w:t>
      </w:r>
    </w:p>
    <w:p w:rsidR="00276EC5" w:rsidRPr="00F84299" w:rsidRDefault="00276EC5" w:rsidP="00F84299">
      <w:pPr>
        <w:spacing w:after="0" w:line="276" w:lineRule="auto"/>
        <w:jc w:val="both"/>
        <w:rPr>
          <w:rFonts w:ascii="Times New Roman" w:hAnsi="Times New Roman" w:cs="Times New Roman"/>
          <w:sz w:val="25"/>
          <w:szCs w:val="25"/>
        </w:rPr>
      </w:pPr>
    </w:p>
    <w:p w:rsidR="00276EC5" w:rsidRPr="00F84299" w:rsidRDefault="00276EC5" w:rsidP="007A28B7">
      <w:pPr>
        <w:spacing w:after="0" w:line="276" w:lineRule="auto"/>
        <w:ind w:firstLine="360"/>
        <w:jc w:val="both"/>
        <w:rPr>
          <w:rFonts w:ascii="Times New Roman" w:hAnsi="Times New Roman" w:cs="Times New Roman"/>
          <w:sz w:val="25"/>
          <w:szCs w:val="25"/>
        </w:rPr>
      </w:pPr>
      <w:r w:rsidRPr="00F84299">
        <w:rPr>
          <w:rFonts w:ascii="Times New Roman" w:hAnsi="Times New Roman" w:cs="Times New Roman"/>
          <w:sz w:val="25"/>
          <w:szCs w:val="25"/>
        </w:rPr>
        <w:t>Установените чрез наблюдение и взаимодействие потребности сочат необходимостта от засилена работа във всички четири направления. Педагогическият екип на СУ „Христо Ботев“ работи последователно за изграждането на позитивна, подкрепяща среда за развитие, която да отговаря на индивидуалните особености и нужди на всеки ученик.</w:t>
      </w:r>
    </w:p>
    <w:p w:rsidR="00276EC5" w:rsidRPr="00F84299" w:rsidRDefault="00276EC5" w:rsidP="00F84299">
      <w:pPr>
        <w:spacing w:after="0" w:line="276" w:lineRule="auto"/>
        <w:jc w:val="both"/>
        <w:rPr>
          <w:rFonts w:ascii="Times New Roman" w:hAnsi="Times New Roman" w:cs="Times New Roman"/>
          <w:sz w:val="25"/>
          <w:szCs w:val="25"/>
        </w:rPr>
      </w:pPr>
    </w:p>
    <w:p w:rsidR="00276EC5" w:rsidRPr="00F84299" w:rsidRDefault="00276EC5" w:rsidP="00F84299">
      <w:pPr>
        <w:spacing w:after="0" w:line="276" w:lineRule="auto"/>
        <w:jc w:val="both"/>
        <w:rPr>
          <w:rFonts w:ascii="Times New Roman" w:hAnsi="Times New Roman" w:cs="Times New Roman"/>
          <w:sz w:val="25"/>
          <w:szCs w:val="25"/>
        </w:rPr>
      </w:pPr>
    </w:p>
    <w:p w:rsidR="00276EC5" w:rsidRPr="00F84299" w:rsidRDefault="00276EC5" w:rsidP="00F84299">
      <w:pPr>
        <w:spacing w:after="0" w:line="276" w:lineRule="auto"/>
        <w:jc w:val="both"/>
        <w:rPr>
          <w:rFonts w:ascii="Times New Roman" w:hAnsi="Times New Roman" w:cs="Times New Roman"/>
          <w:sz w:val="25"/>
          <w:szCs w:val="25"/>
        </w:rPr>
      </w:pPr>
      <w:r w:rsidRPr="00F84299">
        <w:rPr>
          <w:rFonts w:ascii="Times New Roman" w:hAnsi="Times New Roman" w:cs="Times New Roman"/>
          <w:sz w:val="25"/>
          <w:szCs w:val="25"/>
        </w:rPr>
        <w:t>Училището активно насърчава включването на учениците в различни проекти и извънкласни дейности, които подпомагат личностното развитие и изграждането на ключови социални компетентности. Ежегодно се организират събития, свързани с културното многообразие, екологичното образование и превенцията на зависимости, като така се обогатява общата културна среда на училището.</w:t>
      </w:r>
    </w:p>
    <w:p w:rsidR="00276EC5" w:rsidRPr="00F84299" w:rsidRDefault="00276EC5" w:rsidP="007A28B7">
      <w:pPr>
        <w:spacing w:after="0" w:line="276" w:lineRule="auto"/>
        <w:ind w:firstLine="708"/>
        <w:jc w:val="both"/>
        <w:rPr>
          <w:rFonts w:ascii="Times New Roman" w:hAnsi="Times New Roman" w:cs="Times New Roman"/>
          <w:sz w:val="25"/>
          <w:szCs w:val="25"/>
        </w:rPr>
      </w:pPr>
      <w:r w:rsidRPr="00F84299">
        <w:rPr>
          <w:rFonts w:ascii="Times New Roman" w:hAnsi="Times New Roman" w:cs="Times New Roman"/>
          <w:sz w:val="25"/>
          <w:szCs w:val="25"/>
        </w:rPr>
        <w:t>Част от усилията на педагогическия екип е насочена и към превенцията на ранното отпадане от образователната система, като се работи интензивно с ученици в риск и техните семейства чрез индивидуални планове за подкрепа.</w:t>
      </w:r>
    </w:p>
    <w:p w:rsidR="00276EC5" w:rsidRPr="00F84299" w:rsidRDefault="00276EC5" w:rsidP="007A28B7">
      <w:pPr>
        <w:spacing w:after="0" w:line="276" w:lineRule="auto"/>
        <w:ind w:firstLine="708"/>
        <w:jc w:val="both"/>
        <w:rPr>
          <w:rFonts w:ascii="Times New Roman" w:hAnsi="Times New Roman" w:cs="Times New Roman"/>
          <w:sz w:val="25"/>
          <w:szCs w:val="25"/>
        </w:rPr>
      </w:pPr>
      <w:r w:rsidRPr="00F84299">
        <w:rPr>
          <w:rFonts w:ascii="Times New Roman" w:hAnsi="Times New Roman" w:cs="Times New Roman"/>
          <w:sz w:val="25"/>
          <w:szCs w:val="25"/>
        </w:rPr>
        <w:t>Като бъдещи стъпки в развитието на личностната подкрепа СУ „Христо Ботев“ планира още по-активно внедряване на дейности за развитие на емоционална интелигентност и социална ангажираност чрез ученически клубове и инициативи, които ще дадат възможност на децата да развият увереност, самостоятелност и умения за сътрудничество.</w:t>
      </w:r>
    </w:p>
    <w:p w:rsidR="00276EC5" w:rsidRPr="00F84299" w:rsidRDefault="00276EC5" w:rsidP="007A28B7">
      <w:pPr>
        <w:spacing w:after="0" w:line="276" w:lineRule="auto"/>
        <w:ind w:firstLine="708"/>
        <w:jc w:val="both"/>
        <w:rPr>
          <w:rFonts w:ascii="Times New Roman" w:hAnsi="Times New Roman" w:cs="Times New Roman"/>
          <w:sz w:val="25"/>
          <w:szCs w:val="25"/>
        </w:rPr>
      </w:pPr>
      <w:r w:rsidRPr="00F84299">
        <w:rPr>
          <w:rFonts w:ascii="Times New Roman" w:hAnsi="Times New Roman" w:cs="Times New Roman"/>
          <w:sz w:val="25"/>
          <w:szCs w:val="25"/>
        </w:rPr>
        <w:t>Ръководството и педагогическият колектив са убедени, че създаването на стабилна и подкрепяща училищна среда е ключов фактор за успешното личностно развитие на всеки ученик в СУ „Христо Ботев“ – с. Чепинци.</w:t>
      </w:r>
    </w:p>
    <w:p w:rsidR="0065452C" w:rsidRPr="00F84299" w:rsidRDefault="0065452C" w:rsidP="00F84299">
      <w:pPr>
        <w:spacing w:after="0" w:line="276" w:lineRule="auto"/>
        <w:jc w:val="both"/>
        <w:rPr>
          <w:rFonts w:ascii="Times New Roman" w:hAnsi="Times New Roman" w:cs="Times New Roman"/>
          <w:sz w:val="25"/>
          <w:szCs w:val="25"/>
        </w:rPr>
      </w:pPr>
    </w:p>
    <w:p w:rsidR="00E72F40" w:rsidRPr="00F84299" w:rsidRDefault="00E72F40" w:rsidP="007A28B7">
      <w:pPr>
        <w:spacing w:after="0" w:line="276" w:lineRule="auto"/>
        <w:ind w:firstLine="708"/>
        <w:jc w:val="both"/>
        <w:rPr>
          <w:rFonts w:ascii="Times New Roman" w:hAnsi="Times New Roman" w:cs="Times New Roman"/>
          <w:sz w:val="25"/>
          <w:szCs w:val="25"/>
          <w:lang w:val="en-US"/>
        </w:rPr>
      </w:pPr>
      <w:r w:rsidRPr="00470C0A">
        <w:rPr>
          <w:rFonts w:ascii="Times New Roman" w:hAnsi="Times New Roman" w:cs="Times New Roman"/>
          <w:b/>
          <w:sz w:val="25"/>
          <w:szCs w:val="25"/>
          <w:lang w:val="en-US"/>
        </w:rPr>
        <w:t xml:space="preserve">Основно училище „Христо </w:t>
      </w:r>
      <w:proofErr w:type="gramStart"/>
      <w:r w:rsidRPr="00470C0A">
        <w:rPr>
          <w:rFonts w:ascii="Times New Roman" w:hAnsi="Times New Roman" w:cs="Times New Roman"/>
          <w:b/>
          <w:sz w:val="25"/>
          <w:szCs w:val="25"/>
          <w:lang w:val="en-US"/>
        </w:rPr>
        <w:t>Ботев“ –</w:t>
      </w:r>
      <w:proofErr w:type="gramEnd"/>
      <w:r w:rsidRPr="00470C0A">
        <w:rPr>
          <w:rFonts w:ascii="Times New Roman" w:hAnsi="Times New Roman" w:cs="Times New Roman"/>
          <w:b/>
          <w:sz w:val="25"/>
          <w:szCs w:val="25"/>
          <w:lang w:val="en-US"/>
        </w:rPr>
        <w:t xml:space="preserve"> село Елховец</w:t>
      </w:r>
      <w:r w:rsidRPr="00F84299">
        <w:rPr>
          <w:rFonts w:ascii="Times New Roman" w:hAnsi="Times New Roman" w:cs="Times New Roman"/>
          <w:sz w:val="25"/>
          <w:szCs w:val="25"/>
          <w:lang w:val="en-US"/>
        </w:rPr>
        <w:t xml:space="preserve"> е активен участник в реализирането на дейности за подкрепа на личностното развитие на децата и учениците през учебната 2024/2025 година. Училището е изготвило цялостна програма, насочена към изграждането на позитивна образователна среда, базирана на сътрудничество, ефективна комуникация и грижа за развитието на всеки ученик.</w:t>
      </w:r>
    </w:p>
    <w:p w:rsidR="00E72F40" w:rsidRPr="00F84299" w:rsidRDefault="00E72F40" w:rsidP="007A28B7">
      <w:pPr>
        <w:spacing w:after="0" w:line="276" w:lineRule="auto"/>
        <w:ind w:firstLine="708"/>
        <w:jc w:val="both"/>
        <w:rPr>
          <w:rFonts w:ascii="Times New Roman" w:hAnsi="Times New Roman" w:cs="Times New Roman"/>
          <w:sz w:val="25"/>
          <w:szCs w:val="25"/>
          <w:lang w:val="en-US"/>
        </w:rPr>
      </w:pPr>
      <w:r w:rsidRPr="00F84299">
        <w:rPr>
          <w:rFonts w:ascii="Times New Roman" w:hAnsi="Times New Roman" w:cs="Times New Roman"/>
          <w:sz w:val="25"/>
          <w:szCs w:val="25"/>
          <w:lang w:val="en-US"/>
        </w:rPr>
        <w:t>Във въведението е посочено, че програмата е създадена в съответствие с нормативните изисквания за осигуряване на подкрепа за личностното развитие на всички ученици в училището.</w:t>
      </w:r>
    </w:p>
    <w:p w:rsidR="00E72F40" w:rsidRPr="00F84299" w:rsidRDefault="00E72F40" w:rsidP="007A28B7">
      <w:pPr>
        <w:spacing w:after="0" w:line="276" w:lineRule="auto"/>
        <w:ind w:firstLine="708"/>
        <w:jc w:val="both"/>
        <w:rPr>
          <w:rFonts w:ascii="Times New Roman" w:hAnsi="Times New Roman" w:cs="Times New Roman"/>
          <w:sz w:val="25"/>
          <w:szCs w:val="25"/>
          <w:lang w:val="en-US"/>
        </w:rPr>
      </w:pPr>
      <w:r w:rsidRPr="00F84299">
        <w:rPr>
          <w:rFonts w:ascii="Times New Roman" w:hAnsi="Times New Roman" w:cs="Times New Roman"/>
          <w:sz w:val="25"/>
          <w:szCs w:val="25"/>
          <w:lang w:val="en-US"/>
        </w:rPr>
        <w:t>Основните цели на политиката за подкрепа включват:</w:t>
      </w:r>
    </w:p>
    <w:p w:rsidR="007A28B7" w:rsidRDefault="00E72F40" w:rsidP="00F84299">
      <w:pPr>
        <w:pStyle w:val="a4"/>
        <w:numPr>
          <w:ilvl w:val="0"/>
          <w:numId w:val="16"/>
        </w:numPr>
        <w:spacing w:after="0" w:line="276" w:lineRule="auto"/>
        <w:jc w:val="both"/>
        <w:rPr>
          <w:rFonts w:ascii="Times New Roman" w:hAnsi="Times New Roman" w:cs="Times New Roman"/>
          <w:sz w:val="25"/>
          <w:szCs w:val="25"/>
          <w:lang w:val="en-US"/>
        </w:rPr>
      </w:pPr>
      <w:r w:rsidRPr="007A28B7">
        <w:rPr>
          <w:rFonts w:ascii="Times New Roman" w:hAnsi="Times New Roman" w:cs="Times New Roman"/>
          <w:sz w:val="25"/>
          <w:szCs w:val="25"/>
          <w:lang w:val="en-US"/>
        </w:rPr>
        <w:t>Изграждане на позитивен организационен климат;</w:t>
      </w:r>
    </w:p>
    <w:p w:rsidR="007A28B7" w:rsidRDefault="00E72F40" w:rsidP="00F84299">
      <w:pPr>
        <w:pStyle w:val="a4"/>
        <w:numPr>
          <w:ilvl w:val="0"/>
          <w:numId w:val="16"/>
        </w:numPr>
        <w:spacing w:after="0" w:line="276" w:lineRule="auto"/>
        <w:jc w:val="both"/>
        <w:rPr>
          <w:rFonts w:ascii="Times New Roman" w:hAnsi="Times New Roman" w:cs="Times New Roman"/>
          <w:sz w:val="25"/>
          <w:szCs w:val="25"/>
          <w:lang w:val="en-US"/>
        </w:rPr>
      </w:pPr>
      <w:r w:rsidRPr="007A28B7">
        <w:rPr>
          <w:rFonts w:ascii="Times New Roman" w:hAnsi="Times New Roman" w:cs="Times New Roman"/>
          <w:sz w:val="25"/>
          <w:szCs w:val="25"/>
          <w:lang w:val="en-US"/>
        </w:rPr>
        <w:t>Създаване на условия за сътрудничество;</w:t>
      </w:r>
    </w:p>
    <w:p w:rsidR="00E72F40" w:rsidRPr="007A28B7" w:rsidRDefault="00E72F40" w:rsidP="00F84299">
      <w:pPr>
        <w:pStyle w:val="a4"/>
        <w:numPr>
          <w:ilvl w:val="0"/>
          <w:numId w:val="16"/>
        </w:numPr>
        <w:spacing w:after="0" w:line="276" w:lineRule="auto"/>
        <w:jc w:val="both"/>
        <w:rPr>
          <w:rFonts w:ascii="Times New Roman" w:hAnsi="Times New Roman" w:cs="Times New Roman"/>
          <w:sz w:val="25"/>
          <w:szCs w:val="25"/>
          <w:lang w:val="en-US"/>
        </w:rPr>
      </w:pPr>
      <w:r w:rsidRPr="007A28B7">
        <w:rPr>
          <w:rFonts w:ascii="Times New Roman" w:hAnsi="Times New Roman" w:cs="Times New Roman"/>
          <w:sz w:val="25"/>
          <w:szCs w:val="25"/>
          <w:lang w:val="en-US"/>
        </w:rPr>
        <w:t>Насърчаване на ефективна комуникация и отношения на загриженост между всички участници в образователния процес.</w:t>
      </w:r>
    </w:p>
    <w:p w:rsidR="00E72F40" w:rsidRPr="00F84299" w:rsidRDefault="00E72F40" w:rsidP="00F84299">
      <w:pPr>
        <w:spacing w:after="0" w:line="276" w:lineRule="auto"/>
        <w:jc w:val="both"/>
        <w:rPr>
          <w:rFonts w:ascii="Times New Roman" w:hAnsi="Times New Roman" w:cs="Times New Roman"/>
          <w:sz w:val="25"/>
          <w:szCs w:val="25"/>
          <w:lang w:val="en-US"/>
        </w:rPr>
      </w:pPr>
    </w:p>
    <w:p w:rsidR="007A28B7" w:rsidRDefault="00E72F40" w:rsidP="00F84299">
      <w:pPr>
        <w:spacing w:after="0" w:line="276" w:lineRule="auto"/>
        <w:jc w:val="both"/>
        <w:rPr>
          <w:rFonts w:ascii="Times New Roman" w:hAnsi="Times New Roman" w:cs="Times New Roman"/>
          <w:sz w:val="25"/>
          <w:szCs w:val="25"/>
          <w:lang w:val="en-US"/>
        </w:rPr>
      </w:pPr>
      <w:r w:rsidRPr="00F84299">
        <w:rPr>
          <w:rFonts w:ascii="Times New Roman" w:hAnsi="Times New Roman" w:cs="Times New Roman"/>
          <w:sz w:val="25"/>
          <w:szCs w:val="25"/>
          <w:lang w:val="en-US"/>
        </w:rPr>
        <w:t>Основните задачи са ориентирани към:</w:t>
      </w:r>
    </w:p>
    <w:p w:rsidR="007A28B7" w:rsidRDefault="00E72F40" w:rsidP="00F84299">
      <w:pPr>
        <w:pStyle w:val="a4"/>
        <w:numPr>
          <w:ilvl w:val="0"/>
          <w:numId w:val="17"/>
        </w:numPr>
        <w:spacing w:after="0" w:line="276" w:lineRule="auto"/>
        <w:jc w:val="both"/>
        <w:rPr>
          <w:rFonts w:ascii="Times New Roman" w:hAnsi="Times New Roman" w:cs="Times New Roman"/>
          <w:sz w:val="25"/>
          <w:szCs w:val="25"/>
          <w:lang w:val="en-US"/>
        </w:rPr>
      </w:pPr>
      <w:r w:rsidRPr="007A28B7">
        <w:rPr>
          <w:rFonts w:ascii="Times New Roman" w:hAnsi="Times New Roman" w:cs="Times New Roman"/>
          <w:sz w:val="25"/>
          <w:szCs w:val="25"/>
          <w:lang w:val="en-US"/>
        </w:rPr>
        <w:t>Екипна работа между учители и други педагогически специалисти;</w:t>
      </w:r>
    </w:p>
    <w:p w:rsidR="007A28B7" w:rsidRDefault="00E72F40" w:rsidP="00F84299">
      <w:pPr>
        <w:pStyle w:val="a4"/>
        <w:numPr>
          <w:ilvl w:val="0"/>
          <w:numId w:val="17"/>
        </w:numPr>
        <w:spacing w:after="0" w:line="276" w:lineRule="auto"/>
        <w:jc w:val="both"/>
        <w:rPr>
          <w:rFonts w:ascii="Times New Roman" w:hAnsi="Times New Roman" w:cs="Times New Roman"/>
          <w:sz w:val="25"/>
          <w:szCs w:val="25"/>
          <w:lang w:val="en-US"/>
        </w:rPr>
      </w:pPr>
      <w:r w:rsidRPr="007A28B7">
        <w:rPr>
          <w:rFonts w:ascii="Times New Roman" w:hAnsi="Times New Roman" w:cs="Times New Roman"/>
          <w:sz w:val="25"/>
          <w:szCs w:val="25"/>
          <w:lang w:val="en-US"/>
        </w:rPr>
        <w:t>Допълнително обучение и консултиране по учебни предмети;</w:t>
      </w:r>
    </w:p>
    <w:p w:rsidR="007A28B7" w:rsidRDefault="00E72F40" w:rsidP="00F84299">
      <w:pPr>
        <w:pStyle w:val="a4"/>
        <w:numPr>
          <w:ilvl w:val="0"/>
          <w:numId w:val="17"/>
        </w:numPr>
        <w:spacing w:after="0" w:line="276" w:lineRule="auto"/>
        <w:jc w:val="both"/>
        <w:rPr>
          <w:rFonts w:ascii="Times New Roman" w:hAnsi="Times New Roman" w:cs="Times New Roman"/>
          <w:sz w:val="25"/>
          <w:szCs w:val="25"/>
          <w:lang w:val="en-US"/>
        </w:rPr>
      </w:pPr>
      <w:r w:rsidRPr="007A28B7">
        <w:rPr>
          <w:rFonts w:ascii="Times New Roman" w:hAnsi="Times New Roman" w:cs="Times New Roman"/>
          <w:sz w:val="25"/>
          <w:szCs w:val="25"/>
          <w:lang w:val="en-US"/>
        </w:rPr>
        <w:t>Кариеорно ориентиране на учениците;</w:t>
      </w:r>
    </w:p>
    <w:p w:rsidR="007A28B7" w:rsidRDefault="00E72F40" w:rsidP="00F84299">
      <w:pPr>
        <w:pStyle w:val="a4"/>
        <w:numPr>
          <w:ilvl w:val="0"/>
          <w:numId w:val="17"/>
        </w:numPr>
        <w:spacing w:after="0" w:line="276" w:lineRule="auto"/>
        <w:jc w:val="both"/>
        <w:rPr>
          <w:rFonts w:ascii="Times New Roman" w:hAnsi="Times New Roman" w:cs="Times New Roman"/>
          <w:sz w:val="25"/>
          <w:szCs w:val="25"/>
          <w:lang w:val="en-US"/>
        </w:rPr>
      </w:pPr>
      <w:r w:rsidRPr="007A28B7">
        <w:rPr>
          <w:rFonts w:ascii="Times New Roman" w:hAnsi="Times New Roman" w:cs="Times New Roman"/>
          <w:sz w:val="25"/>
          <w:szCs w:val="25"/>
          <w:lang w:val="en-US"/>
        </w:rPr>
        <w:t>Организиране на занимания по интереси;</w:t>
      </w:r>
    </w:p>
    <w:p w:rsidR="007A28B7" w:rsidRDefault="00E72F40" w:rsidP="00F84299">
      <w:pPr>
        <w:pStyle w:val="a4"/>
        <w:numPr>
          <w:ilvl w:val="0"/>
          <w:numId w:val="17"/>
        </w:numPr>
        <w:spacing w:after="0" w:line="276" w:lineRule="auto"/>
        <w:jc w:val="both"/>
        <w:rPr>
          <w:rFonts w:ascii="Times New Roman" w:hAnsi="Times New Roman" w:cs="Times New Roman"/>
          <w:sz w:val="25"/>
          <w:szCs w:val="25"/>
          <w:lang w:val="en-US"/>
        </w:rPr>
      </w:pPr>
      <w:r w:rsidRPr="007A28B7">
        <w:rPr>
          <w:rFonts w:ascii="Times New Roman" w:hAnsi="Times New Roman" w:cs="Times New Roman"/>
          <w:sz w:val="25"/>
          <w:szCs w:val="25"/>
          <w:lang w:val="en-US"/>
        </w:rPr>
        <w:t>Грижа за здравето и безопасността на учениците;</w:t>
      </w:r>
    </w:p>
    <w:p w:rsidR="007A28B7" w:rsidRDefault="00E72F40" w:rsidP="00F84299">
      <w:pPr>
        <w:pStyle w:val="a4"/>
        <w:numPr>
          <w:ilvl w:val="0"/>
          <w:numId w:val="17"/>
        </w:numPr>
        <w:spacing w:after="0" w:line="276" w:lineRule="auto"/>
        <w:jc w:val="both"/>
        <w:rPr>
          <w:rFonts w:ascii="Times New Roman" w:hAnsi="Times New Roman" w:cs="Times New Roman"/>
          <w:sz w:val="25"/>
          <w:szCs w:val="25"/>
          <w:lang w:val="en-US"/>
        </w:rPr>
      </w:pPr>
      <w:r w:rsidRPr="007A28B7">
        <w:rPr>
          <w:rFonts w:ascii="Times New Roman" w:hAnsi="Times New Roman" w:cs="Times New Roman"/>
          <w:sz w:val="25"/>
          <w:szCs w:val="25"/>
          <w:lang w:val="en-US"/>
        </w:rPr>
        <w:t>Насърчаване чрез морални и материални награди;</w:t>
      </w:r>
    </w:p>
    <w:p w:rsidR="00E72F40" w:rsidRPr="007A28B7" w:rsidRDefault="00E72F40" w:rsidP="00F84299">
      <w:pPr>
        <w:pStyle w:val="a4"/>
        <w:numPr>
          <w:ilvl w:val="0"/>
          <w:numId w:val="17"/>
        </w:numPr>
        <w:spacing w:after="0" w:line="276" w:lineRule="auto"/>
        <w:jc w:val="both"/>
        <w:rPr>
          <w:rFonts w:ascii="Times New Roman" w:hAnsi="Times New Roman" w:cs="Times New Roman"/>
          <w:sz w:val="25"/>
          <w:szCs w:val="25"/>
          <w:lang w:val="en-US"/>
        </w:rPr>
      </w:pPr>
      <w:r w:rsidRPr="007A28B7">
        <w:rPr>
          <w:rFonts w:ascii="Times New Roman" w:hAnsi="Times New Roman" w:cs="Times New Roman"/>
          <w:sz w:val="25"/>
          <w:szCs w:val="25"/>
          <w:lang w:val="en-US"/>
        </w:rPr>
        <w:t>Превенция на насилието и преодоляване на обучителните затруднения.</w:t>
      </w:r>
    </w:p>
    <w:p w:rsidR="00E72F40" w:rsidRPr="00F84299" w:rsidRDefault="00E72F40" w:rsidP="00F84299">
      <w:pPr>
        <w:spacing w:after="0" w:line="276" w:lineRule="auto"/>
        <w:jc w:val="both"/>
        <w:rPr>
          <w:rFonts w:ascii="Times New Roman" w:hAnsi="Times New Roman" w:cs="Times New Roman"/>
          <w:sz w:val="25"/>
          <w:szCs w:val="25"/>
          <w:lang w:val="en-US"/>
        </w:rPr>
      </w:pPr>
    </w:p>
    <w:p w:rsidR="00E72F40" w:rsidRPr="00F84299" w:rsidRDefault="00E72F40" w:rsidP="007A28B7">
      <w:pPr>
        <w:spacing w:after="0" w:line="276" w:lineRule="auto"/>
        <w:ind w:firstLine="360"/>
        <w:jc w:val="both"/>
        <w:rPr>
          <w:rFonts w:ascii="Times New Roman" w:hAnsi="Times New Roman" w:cs="Times New Roman"/>
          <w:sz w:val="25"/>
          <w:szCs w:val="25"/>
          <w:lang w:val="en-US"/>
        </w:rPr>
      </w:pPr>
      <w:r w:rsidRPr="00F84299">
        <w:rPr>
          <w:rFonts w:ascii="Times New Roman" w:hAnsi="Times New Roman" w:cs="Times New Roman"/>
          <w:sz w:val="25"/>
          <w:szCs w:val="25"/>
          <w:lang w:val="en-US"/>
        </w:rPr>
        <w:lastRenderedPageBreak/>
        <w:t>Програмата ясно структуриранo посочва основните дейности, които ще бъдат реализирани.</w:t>
      </w:r>
    </w:p>
    <w:p w:rsidR="00E72F40" w:rsidRPr="00F84299" w:rsidRDefault="00E72F40" w:rsidP="00F84299">
      <w:pPr>
        <w:spacing w:after="0" w:line="276" w:lineRule="auto"/>
        <w:jc w:val="both"/>
        <w:rPr>
          <w:rFonts w:ascii="Times New Roman" w:hAnsi="Times New Roman" w:cs="Times New Roman"/>
          <w:sz w:val="25"/>
          <w:szCs w:val="25"/>
          <w:lang w:val="en-US"/>
        </w:rPr>
      </w:pPr>
      <w:r w:rsidRPr="00F84299">
        <w:rPr>
          <w:rFonts w:ascii="Times New Roman" w:hAnsi="Times New Roman" w:cs="Times New Roman"/>
          <w:sz w:val="25"/>
          <w:szCs w:val="25"/>
          <w:lang w:val="en-US"/>
        </w:rPr>
        <w:t>В началото на учебната година директорът назначава координатор, който отговаря за координирането на дейностите за подкрепа за личностното развитие. Създават се екипи за подкрепа за всеки ученик със специални образователни потребности, в риск, с изявени дарби или хронични заболявания.</w:t>
      </w:r>
    </w:p>
    <w:p w:rsidR="00E72F40" w:rsidRPr="00F84299" w:rsidRDefault="00E72F40" w:rsidP="007A28B7">
      <w:pPr>
        <w:spacing w:after="0" w:line="276" w:lineRule="auto"/>
        <w:ind w:firstLine="708"/>
        <w:jc w:val="both"/>
        <w:rPr>
          <w:rFonts w:ascii="Times New Roman" w:hAnsi="Times New Roman" w:cs="Times New Roman"/>
          <w:sz w:val="25"/>
          <w:szCs w:val="25"/>
          <w:lang w:val="en-US"/>
        </w:rPr>
      </w:pPr>
      <w:r w:rsidRPr="00F84299">
        <w:rPr>
          <w:rFonts w:ascii="Times New Roman" w:hAnsi="Times New Roman" w:cs="Times New Roman"/>
          <w:sz w:val="25"/>
          <w:szCs w:val="25"/>
          <w:lang w:val="en-US"/>
        </w:rPr>
        <w:t>Сред дейностите, свързани с екипната работа са:</w:t>
      </w:r>
    </w:p>
    <w:p w:rsidR="00E72F40" w:rsidRPr="007A28B7" w:rsidRDefault="00E72F40" w:rsidP="007A28B7">
      <w:pPr>
        <w:pStyle w:val="a4"/>
        <w:numPr>
          <w:ilvl w:val="0"/>
          <w:numId w:val="18"/>
        </w:numPr>
        <w:spacing w:after="0" w:line="276" w:lineRule="auto"/>
        <w:jc w:val="both"/>
        <w:rPr>
          <w:rFonts w:ascii="Times New Roman" w:hAnsi="Times New Roman" w:cs="Times New Roman"/>
          <w:sz w:val="25"/>
          <w:szCs w:val="25"/>
          <w:lang w:val="en-US"/>
        </w:rPr>
      </w:pPr>
      <w:r w:rsidRPr="007A28B7">
        <w:rPr>
          <w:rFonts w:ascii="Times New Roman" w:hAnsi="Times New Roman" w:cs="Times New Roman"/>
          <w:sz w:val="25"/>
          <w:szCs w:val="25"/>
          <w:lang w:val="en-US"/>
        </w:rPr>
        <w:t>Постоянен обмен на информация и добри педагогически практики;</w:t>
      </w:r>
    </w:p>
    <w:p w:rsidR="00E72F40" w:rsidRPr="007A28B7" w:rsidRDefault="00E72F40" w:rsidP="007A28B7">
      <w:pPr>
        <w:pStyle w:val="a4"/>
        <w:numPr>
          <w:ilvl w:val="0"/>
          <w:numId w:val="18"/>
        </w:numPr>
        <w:spacing w:after="0" w:line="276" w:lineRule="auto"/>
        <w:jc w:val="both"/>
        <w:rPr>
          <w:rFonts w:ascii="Times New Roman" w:hAnsi="Times New Roman" w:cs="Times New Roman"/>
          <w:sz w:val="25"/>
          <w:szCs w:val="25"/>
          <w:lang w:val="en-US"/>
        </w:rPr>
      </w:pPr>
      <w:r w:rsidRPr="007A28B7">
        <w:rPr>
          <w:rFonts w:ascii="Times New Roman" w:hAnsi="Times New Roman" w:cs="Times New Roman"/>
          <w:sz w:val="25"/>
          <w:szCs w:val="25"/>
          <w:lang w:val="en-US"/>
        </w:rPr>
        <w:t>Провеждане на редовни срещи за преглед на развитието на учениците;</w:t>
      </w:r>
    </w:p>
    <w:p w:rsidR="00E72F40" w:rsidRPr="007A28B7" w:rsidRDefault="00E72F40" w:rsidP="007A28B7">
      <w:pPr>
        <w:pStyle w:val="a4"/>
        <w:numPr>
          <w:ilvl w:val="0"/>
          <w:numId w:val="18"/>
        </w:numPr>
        <w:spacing w:after="0" w:line="276" w:lineRule="auto"/>
        <w:jc w:val="both"/>
        <w:rPr>
          <w:rFonts w:ascii="Times New Roman" w:hAnsi="Times New Roman" w:cs="Times New Roman"/>
          <w:sz w:val="25"/>
          <w:szCs w:val="25"/>
          <w:lang w:val="en-US"/>
        </w:rPr>
      </w:pPr>
      <w:r w:rsidRPr="007A28B7">
        <w:rPr>
          <w:rFonts w:ascii="Times New Roman" w:hAnsi="Times New Roman" w:cs="Times New Roman"/>
          <w:sz w:val="25"/>
          <w:szCs w:val="25"/>
          <w:lang w:val="en-US"/>
        </w:rPr>
        <w:t>Определяне на конкретни дейности за превенция на обучителните затруднения и насилието.</w:t>
      </w:r>
    </w:p>
    <w:p w:rsidR="00E72F40" w:rsidRPr="00F84299" w:rsidRDefault="00E72F40" w:rsidP="007A28B7">
      <w:pPr>
        <w:spacing w:after="0" w:line="276" w:lineRule="auto"/>
        <w:ind w:firstLine="360"/>
        <w:jc w:val="both"/>
        <w:rPr>
          <w:rFonts w:ascii="Times New Roman" w:hAnsi="Times New Roman" w:cs="Times New Roman"/>
          <w:sz w:val="25"/>
          <w:szCs w:val="25"/>
          <w:lang w:val="en-US"/>
        </w:rPr>
      </w:pPr>
      <w:r w:rsidRPr="00F84299">
        <w:rPr>
          <w:rFonts w:ascii="Times New Roman" w:hAnsi="Times New Roman" w:cs="Times New Roman"/>
          <w:sz w:val="25"/>
          <w:szCs w:val="25"/>
          <w:lang w:val="en-US"/>
        </w:rPr>
        <w:t>Консултирането по учебни предмети е достъпно за всички ученици чрез извънредни учебни часове, провеждани ежеседмично.</w:t>
      </w:r>
    </w:p>
    <w:p w:rsidR="00E72F40" w:rsidRPr="00F84299" w:rsidRDefault="00E72F40" w:rsidP="007A28B7">
      <w:pPr>
        <w:spacing w:after="0" w:line="276" w:lineRule="auto"/>
        <w:ind w:firstLine="360"/>
        <w:jc w:val="both"/>
        <w:rPr>
          <w:rFonts w:ascii="Times New Roman" w:hAnsi="Times New Roman" w:cs="Times New Roman"/>
          <w:sz w:val="25"/>
          <w:szCs w:val="25"/>
          <w:lang w:val="en-US"/>
        </w:rPr>
      </w:pPr>
      <w:r w:rsidRPr="00F84299">
        <w:rPr>
          <w:rFonts w:ascii="Times New Roman" w:hAnsi="Times New Roman" w:cs="Times New Roman"/>
          <w:sz w:val="25"/>
          <w:szCs w:val="25"/>
          <w:lang w:val="en-US"/>
        </w:rPr>
        <w:t>Допълнителното обучение е насочено към ученици със системни пропуски, за да се преодолеят техните затруднения.</w:t>
      </w:r>
    </w:p>
    <w:p w:rsidR="00E72F40" w:rsidRPr="00F84299" w:rsidRDefault="00E72F40" w:rsidP="007A28B7">
      <w:pPr>
        <w:spacing w:after="0" w:line="276" w:lineRule="auto"/>
        <w:ind w:firstLine="360"/>
        <w:jc w:val="both"/>
        <w:rPr>
          <w:rFonts w:ascii="Times New Roman" w:hAnsi="Times New Roman" w:cs="Times New Roman"/>
          <w:sz w:val="25"/>
          <w:szCs w:val="25"/>
          <w:lang w:val="en-US"/>
        </w:rPr>
      </w:pPr>
      <w:r w:rsidRPr="00F84299">
        <w:rPr>
          <w:rFonts w:ascii="Times New Roman" w:hAnsi="Times New Roman" w:cs="Times New Roman"/>
          <w:sz w:val="25"/>
          <w:szCs w:val="25"/>
          <w:lang w:val="en-US"/>
        </w:rPr>
        <w:t>Кариеорното ориентиране обхваща дейности за диагностика, консултиране и посредничество между ученици и пазара на труда, особено за седмокласниците.</w:t>
      </w:r>
    </w:p>
    <w:p w:rsidR="00E72F40" w:rsidRPr="00F84299" w:rsidRDefault="00E72F40" w:rsidP="007A28B7">
      <w:pPr>
        <w:spacing w:after="0" w:line="276" w:lineRule="auto"/>
        <w:ind w:firstLine="360"/>
        <w:jc w:val="both"/>
        <w:rPr>
          <w:rFonts w:ascii="Times New Roman" w:hAnsi="Times New Roman" w:cs="Times New Roman"/>
          <w:sz w:val="25"/>
          <w:szCs w:val="25"/>
          <w:lang w:val="en-US"/>
        </w:rPr>
      </w:pPr>
      <w:r w:rsidRPr="00F84299">
        <w:rPr>
          <w:rFonts w:ascii="Times New Roman" w:hAnsi="Times New Roman" w:cs="Times New Roman"/>
          <w:sz w:val="25"/>
          <w:szCs w:val="25"/>
          <w:lang w:val="en-US"/>
        </w:rPr>
        <w:t>Дейностите за здравна грижа включват:</w:t>
      </w:r>
    </w:p>
    <w:p w:rsidR="00E72F40" w:rsidRPr="007A28B7" w:rsidRDefault="00E72F40" w:rsidP="007A28B7">
      <w:pPr>
        <w:pStyle w:val="a4"/>
        <w:numPr>
          <w:ilvl w:val="0"/>
          <w:numId w:val="19"/>
        </w:numPr>
        <w:spacing w:after="0" w:line="276" w:lineRule="auto"/>
        <w:jc w:val="both"/>
        <w:rPr>
          <w:rFonts w:ascii="Times New Roman" w:hAnsi="Times New Roman" w:cs="Times New Roman"/>
          <w:sz w:val="25"/>
          <w:szCs w:val="25"/>
          <w:lang w:val="en-US"/>
        </w:rPr>
      </w:pPr>
      <w:r w:rsidRPr="007A28B7">
        <w:rPr>
          <w:rFonts w:ascii="Times New Roman" w:hAnsi="Times New Roman" w:cs="Times New Roman"/>
          <w:sz w:val="25"/>
          <w:szCs w:val="25"/>
          <w:lang w:val="en-US"/>
        </w:rPr>
        <w:t>Осигуряване на медицински грижи;</w:t>
      </w:r>
    </w:p>
    <w:p w:rsidR="00E72F40" w:rsidRPr="007A28B7" w:rsidRDefault="00E72F40" w:rsidP="007A28B7">
      <w:pPr>
        <w:pStyle w:val="a4"/>
        <w:numPr>
          <w:ilvl w:val="0"/>
          <w:numId w:val="19"/>
        </w:numPr>
        <w:spacing w:after="0" w:line="276" w:lineRule="auto"/>
        <w:jc w:val="both"/>
        <w:rPr>
          <w:rFonts w:ascii="Times New Roman" w:hAnsi="Times New Roman" w:cs="Times New Roman"/>
          <w:sz w:val="25"/>
          <w:szCs w:val="25"/>
          <w:lang w:val="en-US"/>
        </w:rPr>
      </w:pPr>
      <w:r w:rsidRPr="007A28B7">
        <w:rPr>
          <w:rFonts w:ascii="Times New Roman" w:hAnsi="Times New Roman" w:cs="Times New Roman"/>
          <w:sz w:val="25"/>
          <w:szCs w:val="25"/>
          <w:lang w:val="en-US"/>
        </w:rPr>
        <w:t>Осигуряване на безопасна среда;</w:t>
      </w:r>
    </w:p>
    <w:p w:rsidR="00E72F40" w:rsidRPr="007A28B7" w:rsidRDefault="00E72F40" w:rsidP="007A28B7">
      <w:pPr>
        <w:pStyle w:val="a4"/>
        <w:numPr>
          <w:ilvl w:val="0"/>
          <w:numId w:val="19"/>
        </w:numPr>
        <w:spacing w:after="0" w:line="276" w:lineRule="auto"/>
        <w:jc w:val="both"/>
        <w:rPr>
          <w:rFonts w:ascii="Times New Roman" w:hAnsi="Times New Roman" w:cs="Times New Roman"/>
          <w:sz w:val="25"/>
          <w:szCs w:val="25"/>
          <w:lang w:val="en-US"/>
        </w:rPr>
      </w:pPr>
      <w:r w:rsidRPr="007A28B7">
        <w:rPr>
          <w:rFonts w:ascii="Times New Roman" w:hAnsi="Times New Roman" w:cs="Times New Roman"/>
          <w:sz w:val="25"/>
          <w:szCs w:val="25"/>
          <w:lang w:val="en-US"/>
        </w:rPr>
        <w:t>Организация на тематични беседи и програми за здравословно хранене и безопасност.</w:t>
      </w:r>
    </w:p>
    <w:p w:rsidR="007A28B7" w:rsidRDefault="007A28B7" w:rsidP="007A28B7">
      <w:pPr>
        <w:spacing w:after="0" w:line="276" w:lineRule="auto"/>
        <w:ind w:firstLine="360"/>
        <w:jc w:val="both"/>
        <w:rPr>
          <w:rFonts w:ascii="Times New Roman" w:hAnsi="Times New Roman" w:cs="Times New Roman"/>
          <w:sz w:val="25"/>
          <w:szCs w:val="25"/>
          <w:lang w:val="en-US"/>
        </w:rPr>
      </w:pPr>
    </w:p>
    <w:p w:rsidR="00E72F40" w:rsidRPr="00F84299" w:rsidRDefault="00E72F40" w:rsidP="007A28B7">
      <w:pPr>
        <w:spacing w:after="0" w:line="276" w:lineRule="auto"/>
        <w:ind w:firstLine="360"/>
        <w:jc w:val="both"/>
        <w:rPr>
          <w:rFonts w:ascii="Times New Roman" w:hAnsi="Times New Roman" w:cs="Times New Roman"/>
          <w:sz w:val="25"/>
          <w:szCs w:val="25"/>
          <w:lang w:val="en-US"/>
        </w:rPr>
      </w:pPr>
      <w:r w:rsidRPr="00F84299">
        <w:rPr>
          <w:rFonts w:ascii="Times New Roman" w:hAnsi="Times New Roman" w:cs="Times New Roman"/>
          <w:sz w:val="25"/>
          <w:szCs w:val="25"/>
          <w:lang w:val="en-US"/>
        </w:rPr>
        <w:t>Поощряването на учениците се извършва чрез:</w:t>
      </w:r>
    </w:p>
    <w:p w:rsidR="00E72F40" w:rsidRPr="007A28B7" w:rsidRDefault="00E72F40" w:rsidP="007A28B7">
      <w:pPr>
        <w:pStyle w:val="a4"/>
        <w:numPr>
          <w:ilvl w:val="0"/>
          <w:numId w:val="20"/>
        </w:numPr>
        <w:spacing w:after="0" w:line="276" w:lineRule="auto"/>
        <w:jc w:val="both"/>
        <w:rPr>
          <w:rFonts w:ascii="Times New Roman" w:hAnsi="Times New Roman" w:cs="Times New Roman"/>
          <w:sz w:val="25"/>
          <w:szCs w:val="25"/>
          <w:lang w:val="en-US"/>
        </w:rPr>
      </w:pPr>
      <w:r w:rsidRPr="007A28B7">
        <w:rPr>
          <w:rFonts w:ascii="Times New Roman" w:hAnsi="Times New Roman" w:cs="Times New Roman"/>
          <w:sz w:val="25"/>
          <w:szCs w:val="25"/>
          <w:lang w:val="en-US"/>
        </w:rPr>
        <w:t>Грамоти и сертификати за успехи в науката, спорта и изкуствата;</w:t>
      </w:r>
    </w:p>
    <w:p w:rsidR="00E72F40" w:rsidRPr="007A28B7" w:rsidRDefault="00E72F40" w:rsidP="007A28B7">
      <w:pPr>
        <w:pStyle w:val="a4"/>
        <w:numPr>
          <w:ilvl w:val="0"/>
          <w:numId w:val="20"/>
        </w:numPr>
        <w:spacing w:after="0" w:line="276" w:lineRule="auto"/>
        <w:jc w:val="both"/>
        <w:rPr>
          <w:rFonts w:ascii="Times New Roman" w:hAnsi="Times New Roman" w:cs="Times New Roman"/>
          <w:sz w:val="25"/>
          <w:szCs w:val="25"/>
          <w:lang w:val="en-US"/>
        </w:rPr>
      </w:pPr>
      <w:r w:rsidRPr="007A28B7">
        <w:rPr>
          <w:rFonts w:ascii="Times New Roman" w:hAnsi="Times New Roman" w:cs="Times New Roman"/>
          <w:sz w:val="25"/>
          <w:szCs w:val="25"/>
          <w:lang w:val="en-US"/>
        </w:rPr>
        <w:t>Материални награди за високи постижения;</w:t>
      </w:r>
    </w:p>
    <w:p w:rsidR="00E72F40" w:rsidRPr="007A28B7" w:rsidRDefault="00E72F40" w:rsidP="007A28B7">
      <w:pPr>
        <w:pStyle w:val="a4"/>
        <w:numPr>
          <w:ilvl w:val="0"/>
          <w:numId w:val="20"/>
        </w:numPr>
        <w:spacing w:after="0" w:line="276" w:lineRule="auto"/>
        <w:jc w:val="both"/>
        <w:rPr>
          <w:rFonts w:ascii="Times New Roman" w:hAnsi="Times New Roman" w:cs="Times New Roman"/>
          <w:sz w:val="25"/>
          <w:szCs w:val="25"/>
          <w:lang w:val="en-US"/>
        </w:rPr>
      </w:pPr>
      <w:r w:rsidRPr="007A28B7">
        <w:rPr>
          <w:rFonts w:ascii="Times New Roman" w:hAnsi="Times New Roman" w:cs="Times New Roman"/>
          <w:sz w:val="25"/>
          <w:szCs w:val="25"/>
          <w:lang w:val="en-US"/>
        </w:rPr>
        <w:t>Признание за принос към училищната общност.</w:t>
      </w:r>
    </w:p>
    <w:p w:rsidR="00E72F40" w:rsidRPr="00F84299" w:rsidRDefault="00E72F40" w:rsidP="00F84299">
      <w:pPr>
        <w:spacing w:after="0" w:line="276" w:lineRule="auto"/>
        <w:jc w:val="both"/>
        <w:rPr>
          <w:rFonts w:ascii="Times New Roman" w:hAnsi="Times New Roman" w:cs="Times New Roman"/>
          <w:sz w:val="25"/>
          <w:szCs w:val="25"/>
          <w:lang w:val="en-US"/>
        </w:rPr>
      </w:pPr>
    </w:p>
    <w:p w:rsidR="00E72F40" w:rsidRPr="00F84299" w:rsidRDefault="00E72F40" w:rsidP="007A28B7">
      <w:pPr>
        <w:spacing w:after="0" w:line="276" w:lineRule="auto"/>
        <w:ind w:firstLine="360"/>
        <w:jc w:val="both"/>
        <w:rPr>
          <w:rFonts w:ascii="Times New Roman" w:hAnsi="Times New Roman" w:cs="Times New Roman"/>
          <w:sz w:val="25"/>
          <w:szCs w:val="25"/>
          <w:lang w:val="en-US"/>
        </w:rPr>
      </w:pPr>
      <w:r w:rsidRPr="00F84299">
        <w:rPr>
          <w:rFonts w:ascii="Times New Roman" w:hAnsi="Times New Roman" w:cs="Times New Roman"/>
          <w:sz w:val="25"/>
          <w:szCs w:val="25"/>
          <w:lang w:val="en-US"/>
        </w:rPr>
        <w:t>Особено внимание е отделено на превенцията на насилието, чрез:</w:t>
      </w:r>
    </w:p>
    <w:p w:rsidR="00E72F40" w:rsidRPr="007A28B7" w:rsidRDefault="00E72F40" w:rsidP="007A28B7">
      <w:pPr>
        <w:pStyle w:val="a4"/>
        <w:numPr>
          <w:ilvl w:val="0"/>
          <w:numId w:val="21"/>
        </w:numPr>
        <w:spacing w:after="0" w:line="276" w:lineRule="auto"/>
        <w:jc w:val="both"/>
        <w:rPr>
          <w:rFonts w:ascii="Times New Roman" w:hAnsi="Times New Roman" w:cs="Times New Roman"/>
          <w:sz w:val="25"/>
          <w:szCs w:val="25"/>
          <w:lang w:val="en-US"/>
        </w:rPr>
      </w:pPr>
      <w:r w:rsidRPr="007A28B7">
        <w:rPr>
          <w:rFonts w:ascii="Times New Roman" w:hAnsi="Times New Roman" w:cs="Times New Roman"/>
          <w:sz w:val="25"/>
          <w:szCs w:val="25"/>
          <w:lang w:val="en-US"/>
        </w:rPr>
        <w:t>Работа на училищна комисия за справяне с тормоза;</w:t>
      </w:r>
    </w:p>
    <w:p w:rsidR="00E72F40" w:rsidRPr="007A28B7" w:rsidRDefault="00E72F40" w:rsidP="007A28B7">
      <w:pPr>
        <w:pStyle w:val="a4"/>
        <w:numPr>
          <w:ilvl w:val="0"/>
          <w:numId w:val="21"/>
        </w:numPr>
        <w:spacing w:after="0" w:line="276" w:lineRule="auto"/>
        <w:jc w:val="both"/>
        <w:rPr>
          <w:rFonts w:ascii="Times New Roman" w:hAnsi="Times New Roman" w:cs="Times New Roman"/>
          <w:sz w:val="25"/>
          <w:szCs w:val="25"/>
          <w:lang w:val="en-US"/>
        </w:rPr>
      </w:pPr>
      <w:r w:rsidRPr="007A28B7">
        <w:rPr>
          <w:rFonts w:ascii="Times New Roman" w:hAnsi="Times New Roman" w:cs="Times New Roman"/>
          <w:sz w:val="25"/>
          <w:szCs w:val="25"/>
          <w:lang w:val="en-US"/>
        </w:rPr>
        <w:t>Групови дейности с деца и ученици;</w:t>
      </w:r>
    </w:p>
    <w:p w:rsidR="00E72F40" w:rsidRPr="007A28B7" w:rsidRDefault="00E72F40" w:rsidP="007A28B7">
      <w:pPr>
        <w:pStyle w:val="a4"/>
        <w:numPr>
          <w:ilvl w:val="0"/>
          <w:numId w:val="21"/>
        </w:numPr>
        <w:spacing w:after="0" w:line="276" w:lineRule="auto"/>
        <w:jc w:val="both"/>
        <w:rPr>
          <w:rFonts w:ascii="Times New Roman" w:hAnsi="Times New Roman" w:cs="Times New Roman"/>
          <w:sz w:val="25"/>
          <w:szCs w:val="25"/>
          <w:lang w:val="en-US"/>
        </w:rPr>
      </w:pPr>
      <w:r w:rsidRPr="007A28B7">
        <w:rPr>
          <w:rFonts w:ascii="Times New Roman" w:hAnsi="Times New Roman" w:cs="Times New Roman"/>
          <w:sz w:val="25"/>
          <w:szCs w:val="25"/>
          <w:lang w:val="en-US"/>
        </w:rPr>
        <w:t>Работа с обкръжението на ученика – семейство и връстници;</w:t>
      </w:r>
    </w:p>
    <w:p w:rsidR="00E72F40" w:rsidRPr="007A28B7" w:rsidRDefault="00E72F40" w:rsidP="007A28B7">
      <w:pPr>
        <w:pStyle w:val="a4"/>
        <w:numPr>
          <w:ilvl w:val="0"/>
          <w:numId w:val="21"/>
        </w:numPr>
        <w:spacing w:after="0" w:line="276" w:lineRule="auto"/>
        <w:jc w:val="both"/>
        <w:rPr>
          <w:rFonts w:ascii="Times New Roman" w:hAnsi="Times New Roman" w:cs="Times New Roman"/>
          <w:sz w:val="25"/>
          <w:szCs w:val="25"/>
          <w:lang w:val="en-US"/>
        </w:rPr>
      </w:pPr>
      <w:r w:rsidRPr="007A28B7">
        <w:rPr>
          <w:rFonts w:ascii="Times New Roman" w:hAnsi="Times New Roman" w:cs="Times New Roman"/>
          <w:sz w:val="25"/>
          <w:szCs w:val="25"/>
          <w:lang w:val="en-US"/>
        </w:rPr>
        <w:t>Тематични часове за противопоставяне на агресията и насърчаване на толерантността.</w:t>
      </w:r>
    </w:p>
    <w:p w:rsidR="00E72F40" w:rsidRPr="00F84299" w:rsidRDefault="00E72F40" w:rsidP="00F84299">
      <w:pPr>
        <w:spacing w:after="0" w:line="276" w:lineRule="auto"/>
        <w:jc w:val="both"/>
        <w:rPr>
          <w:rFonts w:ascii="Times New Roman" w:hAnsi="Times New Roman" w:cs="Times New Roman"/>
          <w:sz w:val="25"/>
          <w:szCs w:val="25"/>
          <w:lang w:val="en-US"/>
        </w:rPr>
      </w:pPr>
    </w:p>
    <w:p w:rsidR="00E72F40" w:rsidRPr="00F84299" w:rsidRDefault="00E72F40" w:rsidP="007A28B7">
      <w:pPr>
        <w:spacing w:after="0" w:line="276" w:lineRule="auto"/>
        <w:ind w:firstLine="360"/>
        <w:jc w:val="both"/>
        <w:rPr>
          <w:rFonts w:ascii="Times New Roman" w:hAnsi="Times New Roman" w:cs="Times New Roman"/>
          <w:sz w:val="25"/>
          <w:szCs w:val="25"/>
          <w:lang w:val="en-US"/>
        </w:rPr>
      </w:pPr>
      <w:r w:rsidRPr="00F84299">
        <w:rPr>
          <w:rFonts w:ascii="Times New Roman" w:hAnsi="Times New Roman" w:cs="Times New Roman"/>
          <w:sz w:val="25"/>
          <w:szCs w:val="25"/>
          <w:lang w:val="en-US"/>
        </w:rPr>
        <w:t>Дейностите за мотивация и преодоляване на проблемно поведение се реализират чрез:</w:t>
      </w:r>
    </w:p>
    <w:p w:rsidR="00E72F40" w:rsidRPr="007A28B7" w:rsidRDefault="00E72F40" w:rsidP="007A28B7">
      <w:pPr>
        <w:pStyle w:val="a4"/>
        <w:numPr>
          <w:ilvl w:val="0"/>
          <w:numId w:val="22"/>
        </w:numPr>
        <w:spacing w:after="0" w:line="276" w:lineRule="auto"/>
        <w:jc w:val="both"/>
        <w:rPr>
          <w:rFonts w:ascii="Times New Roman" w:hAnsi="Times New Roman" w:cs="Times New Roman"/>
          <w:sz w:val="25"/>
          <w:szCs w:val="25"/>
          <w:lang w:val="en-US"/>
        </w:rPr>
      </w:pPr>
      <w:r w:rsidRPr="007A28B7">
        <w:rPr>
          <w:rFonts w:ascii="Times New Roman" w:hAnsi="Times New Roman" w:cs="Times New Roman"/>
          <w:sz w:val="25"/>
          <w:szCs w:val="25"/>
          <w:lang w:val="en-US"/>
        </w:rPr>
        <w:t>Наблюдения за напредъка на учениците;</w:t>
      </w:r>
    </w:p>
    <w:p w:rsidR="00E72F40" w:rsidRPr="007A28B7" w:rsidRDefault="00E72F40" w:rsidP="007A28B7">
      <w:pPr>
        <w:pStyle w:val="a4"/>
        <w:numPr>
          <w:ilvl w:val="0"/>
          <w:numId w:val="22"/>
        </w:numPr>
        <w:spacing w:after="0" w:line="276" w:lineRule="auto"/>
        <w:jc w:val="both"/>
        <w:rPr>
          <w:rFonts w:ascii="Times New Roman" w:hAnsi="Times New Roman" w:cs="Times New Roman"/>
          <w:sz w:val="25"/>
          <w:szCs w:val="25"/>
          <w:lang w:val="en-US"/>
        </w:rPr>
      </w:pPr>
      <w:r w:rsidRPr="007A28B7">
        <w:rPr>
          <w:rFonts w:ascii="Times New Roman" w:hAnsi="Times New Roman" w:cs="Times New Roman"/>
          <w:sz w:val="25"/>
          <w:szCs w:val="25"/>
          <w:lang w:val="en-US"/>
        </w:rPr>
        <w:t>Създаване на класови правила;</w:t>
      </w:r>
    </w:p>
    <w:p w:rsidR="00E72F40" w:rsidRPr="007A28B7" w:rsidRDefault="00E72F40" w:rsidP="007A28B7">
      <w:pPr>
        <w:pStyle w:val="a4"/>
        <w:numPr>
          <w:ilvl w:val="0"/>
          <w:numId w:val="22"/>
        </w:numPr>
        <w:spacing w:after="0" w:line="276" w:lineRule="auto"/>
        <w:jc w:val="both"/>
        <w:rPr>
          <w:rFonts w:ascii="Times New Roman" w:hAnsi="Times New Roman" w:cs="Times New Roman"/>
          <w:sz w:val="25"/>
          <w:szCs w:val="25"/>
          <w:lang w:val="en-US"/>
        </w:rPr>
      </w:pPr>
      <w:r w:rsidRPr="007A28B7">
        <w:rPr>
          <w:rFonts w:ascii="Times New Roman" w:hAnsi="Times New Roman" w:cs="Times New Roman"/>
          <w:sz w:val="25"/>
          <w:szCs w:val="25"/>
          <w:lang w:val="en-US"/>
        </w:rPr>
        <w:t>Тематични конкурси и мероприятия;</w:t>
      </w:r>
    </w:p>
    <w:p w:rsidR="00E72F40" w:rsidRPr="007A28B7" w:rsidRDefault="00E72F40" w:rsidP="007A28B7">
      <w:pPr>
        <w:pStyle w:val="a4"/>
        <w:numPr>
          <w:ilvl w:val="0"/>
          <w:numId w:val="22"/>
        </w:numPr>
        <w:spacing w:after="0" w:line="276" w:lineRule="auto"/>
        <w:jc w:val="both"/>
        <w:rPr>
          <w:rFonts w:ascii="Times New Roman" w:hAnsi="Times New Roman" w:cs="Times New Roman"/>
          <w:sz w:val="25"/>
          <w:szCs w:val="25"/>
          <w:lang w:val="en-US"/>
        </w:rPr>
      </w:pPr>
      <w:r w:rsidRPr="007A28B7">
        <w:rPr>
          <w:rFonts w:ascii="Times New Roman" w:hAnsi="Times New Roman" w:cs="Times New Roman"/>
          <w:sz w:val="25"/>
          <w:szCs w:val="25"/>
          <w:lang w:val="en-US"/>
        </w:rPr>
        <w:t>Дискусии и беседи за социални умения;</w:t>
      </w:r>
    </w:p>
    <w:p w:rsidR="00E72F40" w:rsidRPr="007A28B7" w:rsidRDefault="00E72F40" w:rsidP="007A28B7">
      <w:pPr>
        <w:pStyle w:val="a4"/>
        <w:numPr>
          <w:ilvl w:val="0"/>
          <w:numId w:val="22"/>
        </w:numPr>
        <w:spacing w:after="0" w:line="276" w:lineRule="auto"/>
        <w:jc w:val="both"/>
        <w:rPr>
          <w:rFonts w:ascii="Times New Roman" w:hAnsi="Times New Roman" w:cs="Times New Roman"/>
          <w:sz w:val="25"/>
          <w:szCs w:val="25"/>
          <w:lang w:val="en-US"/>
        </w:rPr>
      </w:pPr>
      <w:r w:rsidRPr="007A28B7">
        <w:rPr>
          <w:rFonts w:ascii="Times New Roman" w:hAnsi="Times New Roman" w:cs="Times New Roman"/>
          <w:sz w:val="25"/>
          <w:szCs w:val="25"/>
          <w:lang w:val="en-US"/>
        </w:rPr>
        <w:t>Идентифициране на силните страни на всеки ученик.</w:t>
      </w:r>
    </w:p>
    <w:p w:rsidR="00E72F40" w:rsidRPr="00F84299" w:rsidRDefault="00E72F40" w:rsidP="00F84299">
      <w:pPr>
        <w:spacing w:after="0" w:line="276" w:lineRule="auto"/>
        <w:jc w:val="both"/>
        <w:rPr>
          <w:rFonts w:ascii="Times New Roman" w:hAnsi="Times New Roman" w:cs="Times New Roman"/>
          <w:sz w:val="25"/>
          <w:szCs w:val="25"/>
          <w:lang w:val="en-US"/>
        </w:rPr>
      </w:pPr>
    </w:p>
    <w:p w:rsidR="00E72F40" w:rsidRPr="00F84299" w:rsidRDefault="00E72F40" w:rsidP="007A28B7">
      <w:pPr>
        <w:spacing w:after="0" w:line="276" w:lineRule="auto"/>
        <w:ind w:firstLine="360"/>
        <w:jc w:val="both"/>
        <w:rPr>
          <w:rFonts w:ascii="Times New Roman" w:hAnsi="Times New Roman" w:cs="Times New Roman"/>
          <w:sz w:val="25"/>
          <w:szCs w:val="25"/>
          <w:lang w:val="en-US"/>
        </w:rPr>
      </w:pPr>
      <w:r w:rsidRPr="00F84299">
        <w:rPr>
          <w:rFonts w:ascii="Times New Roman" w:hAnsi="Times New Roman" w:cs="Times New Roman"/>
          <w:sz w:val="25"/>
          <w:szCs w:val="25"/>
          <w:lang w:val="en-US"/>
        </w:rPr>
        <w:t>Общата подкрепа за личностното развитие се конкретизира чрез:</w:t>
      </w:r>
    </w:p>
    <w:p w:rsidR="00E72F40" w:rsidRPr="007A28B7" w:rsidRDefault="00E72F40" w:rsidP="007A28B7">
      <w:pPr>
        <w:pStyle w:val="a4"/>
        <w:numPr>
          <w:ilvl w:val="0"/>
          <w:numId w:val="23"/>
        </w:numPr>
        <w:spacing w:after="0" w:line="276" w:lineRule="auto"/>
        <w:jc w:val="both"/>
        <w:rPr>
          <w:rFonts w:ascii="Times New Roman" w:hAnsi="Times New Roman" w:cs="Times New Roman"/>
          <w:sz w:val="25"/>
          <w:szCs w:val="25"/>
          <w:lang w:val="en-US"/>
        </w:rPr>
      </w:pPr>
      <w:r w:rsidRPr="007A28B7">
        <w:rPr>
          <w:rFonts w:ascii="Times New Roman" w:hAnsi="Times New Roman" w:cs="Times New Roman"/>
          <w:sz w:val="25"/>
          <w:szCs w:val="25"/>
          <w:lang w:val="en-US"/>
        </w:rPr>
        <w:t>Допълнително обучение с акцент върху българския език;</w:t>
      </w:r>
    </w:p>
    <w:p w:rsidR="00E72F40" w:rsidRPr="007A28B7" w:rsidRDefault="00E72F40" w:rsidP="007A28B7">
      <w:pPr>
        <w:pStyle w:val="a4"/>
        <w:numPr>
          <w:ilvl w:val="0"/>
          <w:numId w:val="23"/>
        </w:numPr>
        <w:spacing w:after="0" w:line="276" w:lineRule="auto"/>
        <w:jc w:val="both"/>
        <w:rPr>
          <w:rFonts w:ascii="Times New Roman" w:hAnsi="Times New Roman" w:cs="Times New Roman"/>
          <w:sz w:val="25"/>
          <w:szCs w:val="25"/>
          <w:lang w:val="en-US"/>
        </w:rPr>
      </w:pPr>
      <w:r w:rsidRPr="007A28B7">
        <w:rPr>
          <w:rFonts w:ascii="Times New Roman" w:hAnsi="Times New Roman" w:cs="Times New Roman"/>
          <w:sz w:val="25"/>
          <w:szCs w:val="25"/>
          <w:lang w:val="en-US"/>
        </w:rPr>
        <w:t>Консултации по учебни предмети;</w:t>
      </w:r>
    </w:p>
    <w:p w:rsidR="00E72F40" w:rsidRPr="007A28B7" w:rsidRDefault="00E72F40" w:rsidP="007A28B7">
      <w:pPr>
        <w:pStyle w:val="a4"/>
        <w:numPr>
          <w:ilvl w:val="0"/>
          <w:numId w:val="23"/>
        </w:numPr>
        <w:spacing w:after="0" w:line="276" w:lineRule="auto"/>
        <w:jc w:val="both"/>
        <w:rPr>
          <w:rFonts w:ascii="Times New Roman" w:hAnsi="Times New Roman" w:cs="Times New Roman"/>
          <w:sz w:val="25"/>
          <w:szCs w:val="25"/>
          <w:lang w:val="en-US"/>
        </w:rPr>
      </w:pPr>
      <w:r w:rsidRPr="007A28B7">
        <w:rPr>
          <w:rFonts w:ascii="Times New Roman" w:hAnsi="Times New Roman" w:cs="Times New Roman"/>
          <w:sz w:val="25"/>
          <w:szCs w:val="25"/>
          <w:lang w:val="en-US"/>
        </w:rPr>
        <w:t>Логопедична работа за учениците с езикови затруднения.</w:t>
      </w:r>
    </w:p>
    <w:p w:rsidR="00E72F40" w:rsidRPr="00F84299" w:rsidRDefault="00E72F40" w:rsidP="00F84299">
      <w:pPr>
        <w:spacing w:after="0" w:line="276" w:lineRule="auto"/>
        <w:jc w:val="both"/>
        <w:rPr>
          <w:rFonts w:ascii="Times New Roman" w:hAnsi="Times New Roman" w:cs="Times New Roman"/>
          <w:sz w:val="25"/>
          <w:szCs w:val="25"/>
          <w:lang w:val="en-US"/>
        </w:rPr>
      </w:pPr>
    </w:p>
    <w:p w:rsidR="00E72F40" w:rsidRPr="00F84299" w:rsidRDefault="00E72F40" w:rsidP="007A28B7">
      <w:pPr>
        <w:spacing w:after="0" w:line="276" w:lineRule="auto"/>
        <w:ind w:firstLine="360"/>
        <w:jc w:val="both"/>
        <w:rPr>
          <w:rFonts w:ascii="Times New Roman" w:hAnsi="Times New Roman" w:cs="Times New Roman"/>
          <w:sz w:val="25"/>
          <w:szCs w:val="25"/>
          <w:lang w:val="en-US"/>
        </w:rPr>
      </w:pPr>
      <w:r w:rsidRPr="00F84299">
        <w:rPr>
          <w:rFonts w:ascii="Times New Roman" w:hAnsi="Times New Roman" w:cs="Times New Roman"/>
          <w:sz w:val="25"/>
          <w:szCs w:val="25"/>
          <w:lang w:val="en-US"/>
        </w:rPr>
        <w:t>За преодоляване на проблемното поведение училището прилага индивидуален подход, включително:</w:t>
      </w:r>
    </w:p>
    <w:p w:rsidR="007A28B7" w:rsidRDefault="00E72F40" w:rsidP="00F84299">
      <w:pPr>
        <w:pStyle w:val="a4"/>
        <w:numPr>
          <w:ilvl w:val="0"/>
          <w:numId w:val="24"/>
        </w:numPr>
        <w:spacing w:after="0" w:line="276" w:lineRule="auto"/>
        <w:jc w:val="both"/>
        <w:rPr>
          <w:rFonts w:ascii="Times New Roman" w:hAnsi="Times New Roman" w:cs="Times New Roman"/>
          <w:sz w:val="25"/>
          <w:szCs w:val="25"/>
          <w:lang w:val="en-US"/>
        </w:rPr>
      </w:pPr>
      <w:r w:rsidRPr="007A28B7">
        <w:rPr>
          <w:rFonts w:ascii="Times New Roman" w:hAnsi="Times New Roman" w:cs="Times New Roman"/>
          <w:sz w:val="25"/>
          <w:szCs w:val="25"/>
          <w:lang w:val="en-US"/>
        </w:rPr>
        <w:t>Обсъждане на проблеми с класния ръководител;</w:t>
      </w:r>
    </w:p>
    <w:p w:rsidR="007A28B7" w:rsidRDefault="00E72F40" w:rsidP="00F84299">
      <w:pPr>
        <w:pStyle w:val="a4"/>
        <w:numPr>
          <w:ilvl w:val="0"/>
          <w:numId w:val="24"/>
        </w:numPr>
        <w:spacing w:after="0" w:line="276" w:lineRule="auto"/>
        <w:jc w:val="both"/>
        <w:rPr>
          <w:rFonts w:ascii="Times New Roman" w:hAnsi="Times New Roman" w:cs="Times New Roman"/>
          <w:sz w:val="25"/>
          <w:szCs w:val="25"/>
          <w:lang w:val="en-US"/>
        </w:rPr>
      </w:pPr>
      <w:r w:rsidRPr="007A28B7">
        <w:rPr>
          <w:rFonts w:ascii="Times New Roman" w:hAnsi="Times New Roman" w:cs="Times New Roman"/>
          <w:sz w:val="25"/>
          <w:szCs w:val="25"/>
          <w:lang w:val="en-US"/>
        </w:rPr>
        <w:t>Използване на посредничество при конфликти;</w:t>
      </w:r>
    </w:p>
    <w:p w:rsidR="00E72F40" w:rsidRPr="007A28B7" w:rsidRDefault="00E72F40" w:rsidP="00F84299">
      <w:pPr>
        <w:pStyle w:val="a4"/>
        <w:numPr>
          <w:ilvl w:val="0"/>
          <w:numId w:val="24"/>
        </w:numPr>
        <w:spacing w:after="0" w:line="276" w:lineRule="auto"/>
        <w:jc w:val="both"/>
        <w:rPr>
          <w:rFonts w:ascii="Times New Roman" w:hAnsi="Times New Roman" w:cs="Times New Roman"/>
          <w:sz w:val="25"/>
          <w:szCs w:val="25"/>
          <w:lang w:val="en-US"/>
        </w:rPr>
      </w:pPr>
      <w:r w:rsidRPr="007A28B7">
        <w:rPr>
          <w:rFonts w:ascii="Times New Roman" w:hAnsi="Times New Roman" w:cs="Times New Roman"/>
          <w:sz w:val="25"/>
          <w:szCs w:val="25"/>
          <w:lang w:val="en-US"/>
        </w:rPr>
        <w:t>Включване в доброволчески дейности в училището.</w:t>
      </w:r>
    </w:p>
    <w:p w:rsidR="00E72F40" w:rsidRPr="00F84299" w:rsidRDefault="00E72F40" w:rsidP="00F84299">
      <w:pPr>
        <w:spacing w:after="0" w:line="276" w:lineRule="auto"/>
        <w:jc w:val="both"/>
        <w:rPr>
          <w:rFonts w:ascii="Times New Roman" w:hAnsi="Times New Roman" w:cs="Times New Roman"/>
          <w:sz w:val="25"/>
          <w:szCs w:val="25"/>
          <w:lang w:val="en-US"/>
        </w:rPr>
      </w:pPr>
    </w:p>
    <w:p w:rsidR="00E72F40" w:rsidRPr="00F84299" w:rsidRDefault="00E72F40" w:rsidP="007A28B7">
      <w:pPr>
        <w:spacing w:after="0" w:line="276" w:lineRule="auto"/>
        <w:ind w:firstLine="360"/>
        <w:jc w:val="both"/>
        <w:rPr>
          <w:rFonts w:ascii="Times New Roman" w:hAnsi="Times New Roman" w:cs="Times New Roman"/>
          <w:sz w:val="25"/>
          <w:szCs w:val="25"/>
          <w:lang w:val="en-US"/>
        </w:rPr>
      </w:pPr>
      <w:r w:rsidRPr="00F84299">
        <w:rPr>
          <w:rFonts w:ascii="Times New Roman" w:hAnsi="Times New Roman" w:cs="Times New Roman"/>
          <w:sz w:val="25"/>
          <w:szCs w:val="25"/>
          <w:lang w:val="en-US"/>
        </w:rPr>
        <w:t xml:space="preserve">Екипът на ОУ „Христо </w:t>
      </w:r>
      <w:proofErr w:type="gramStart"/>
      <w:r w:rsidRPr="00F84299">
        <w:rPr>
          <w:rFonts w:ascii="Times New Roman" w:hAnsi="Times New Roman" w:cs="Times New Roman"/>
          <w:sz w:val="25"/>
          <w:szCs w:val="25"/>
          <w:lang w:val="en-US"/>
        </w:rPr>
        <w:t>Ботев“ –</w:t>
      </w:r>
      <w:proofErr w:type="gramEnd"/>
      <w:r w:rsidRPr="00F84299">
        <w:rPr>
          <w:rFonts w:ascii="Times New Roman" w:hAnsi="Times New Roman" w:cs="Times New Roman"/>
          <w:sz w:val="25"/>
          <w:szCs w:val="25"/>
          <w:lang w:val="en-US"/>
        </w:rPr>
        <w:t xml:space="preserve"> с. Елховец ясно е заложил на цялостен подход към личностното развитие на своите ученици чрез координирани усилия, ангажираност на родителите, системна превенция на проблемите и стимулиране на положителните качества и умения на всяко дете.</w:t>
      </w:r>
    </w:p>
    <w:p w:rsidR="00F32A09" w:rsidRPr="00F84299" w:rsidRDefault="00F32A09" w:rsidP="00F84299">
      <w:pPr>
        <w:spacing w:after="0" w:line="276" w:lineRule="auto"/>
        <w:jc w:val="both"/>
        <w:rPr>
          <w:rFonts w:ascii="Times New Roman" w:hAnsi="Times New Roman" w:cs="Times New Roman"/>
          <w:b/>
          <w:sz w:val="25"/>
          <w:szCs w:val="25"/>
        </w:rPr>
      </w:pPr>
    </w:p>
    <w:p w:rsidR="00C96C2A" w:rsidRPr="00F84299" w:rsidRDefault="00C96C2A" w:rsidP="007A28B7">
      <w:pPr>
        <w:spacing w:after="0" w:line="276" w:lineRule="auto"/>
        <w:ind w:firstLine="360"/>
        <w:jc w:val="both"/>
        <w:rPr>
          <w:rFonts w:ascii="Times New Roman" w:hAnsi="Times New Roman" w:cs="Times New Roman"/>
          <w:sz w:val="25"/>
          <w:szCs w:val="25"/>
          <w:lang w:val="en-US"/>
        </w:rPr>
      </w:pPr>
      <w:r w:rsidRPr="00470C0A">
        <w:rPr>
          <w:rFonts w:ascii="Times New Roman" w:hAnsi="Times New Roman" w:cs="Times New Roman"/>
          <w:b/>
          <w:sz w:val="25"/>
          <w:szCs w:val="25"/>
          <w:lang w:val="en-US"/>
        </w:rPr>
        <w:t>Дневният център за деца и младежи с увреждания „</w:t>
      </w:r>
      <w:proofErr w:type="gramStart"/>
      <w:r w:rsidRPr="00470C0A">
        <w:rPr>
          <w:rFonts w:ascii="Times New Roman" w:hAnsi="Times New Roman" w:cs="Times New Roman"/>
          <w:b/>
          <w:sz w:val="25"/>
          <w:szCs w:val="25"/>
          <w:lang w:val="en-US"/>
        </w:rPr>
        <w:t>Слънце“</w:t>
      </w:r>
      <w:r w:rsidRPr="00F84299">
        <w:rPr>
          <w:rFonts w:ascii="Times New Roman" w:hAnsi="Times New Roman" w:cs="Times New Roman"/>
          <w:b/>
          <w:sz w:val="25"/>
          <w:szCs w:val="25"/>
          <w:lang w:val="en-US"/>
        </w:rPr>
        <w:t xml:space="preserve"> </w:t>
      </w:r>
      <w:r w:rsidRPr="00F84299">
        <w:rPr>
          <w:rFonts w:ascii="Times New Roman" w:hAnsi="Times New Roman" w:cs="Times New Roman"/>
          <w:sz w:val="25"/>
          <w:szCs w:val="25"/>
          <w:lang w:val="en-US"/>
        </w:rPr>
        <w:t>в</w:t>
      </w:r>
      <w:proofErr w:type="gramEnd"/>
      <w:r w:rsidRPr="00F84299">
        <w:rPr>
          <w:rFonts w:ascii="Times New Roman" w:hAnsi="Times New Roman" w:cs="Times New Roman"/>
          <w:sz w:val="25"/>
          <w:szCs w:val="25"/>
          <w:lang w:val="en-US"/>
        </w:rPr>
        <w:t xml:space="preserve"> град Рудозем е социална услуга, предназначена за деца и младежи с различни видове увреждания. Центърът осигурява комплексна грижа и подкрепа, съобразена с индивидуалните потребности на всеки потребител, като работи в съответствие с принципите на българското законодателство за социалните услуги и личностното развитие.</w:t>
      </w:r>
    </w:p>
    <w:p w:rsidR="00C96C2A" w:rsidRPr="00F84299" w:rsidRDefault="00C96C2A" w:rsidP="007A28B7">
      <w:pPr>
        <w:spacing w:after="0" w:line="276" w:lineRule="auto"/>
        <w:ind w:firstLine="360"/>
        <w:jc w:val="both"/>
        <w:rPr>
          <w:rFonts w:ascii="Times New Roman" w:hAnsi="Times New Roman" w:cs="Times New Roman"/>
          <w:sz w:val="25"/>
          <w:szCs w:val="25"/>
          <w:lang w:val="en-US"/>
        </w:rPr>
      </w:pPr>
      <w:r w:rsidRPr="00F84299">
        <w:rPr>
          <w:rFonts w:ascii="Times New Roman" w:hAnsi="Times New Roman" w:cs="Times New Roman"/>
          <w:sz w:val="25"/>
          <w:szCs w:val="25"/>
          <w:lang w:val="en-US"/>
        </w:rPr>
        <w:t>Услугата е базирана на разбирането за осигуряване на възможности за пълноценно съществуване, социална интеграция и подкрепа в среда, близка до семейната. Децата живеят в естествената си семейна среда, като в Дневния център получават специализирана помощ, насочена както към тях самите, така и към техните семейства. Предлаганата подкрепа включва здравни грижи, рехабилитация, образователна подкрепа, организация на свободното време, развитие на комуникационни умения и социализация.</w:t>
      </w:r>
    </w:p>
    <w:p w:rsidR="00C96C2A" w:rsidRPr="00F84299" w:rsidRDefault="00C96C2A" w:rsidP="007A28B7">
      <w:pPr>
        <w:spacing w:after="0" w:line="276" w:lineRule="auto"/>
        <w:ind w:firstLine="360"/>
        <w:jc w:val="both"/>
        <w:rPr>
          <w:rFonts w:ascii="Times New Roman" w:hAnsi="Times New Roman" w:cs="Times New Roman"/>
          <w:sz w:val="25"/>
          <w:szCs w:val="25"/>
          <w:lang w:val="en-US"/>
        </w:rPr>
      </w:pPr>
      <w:r w:rsidRPr="00F84299">
        <w:rPr>
          <w:rFonts w:ascii="Times New Roman" w:hAnsi="Times New Roman" w:cs="Times New Roman"/>
          <w:sz w:val="25"/>
          <w:szCs w:val="25"/>
          <w:lang w:val="en-US"/>
        </w:rPr>
        <w:t>Работата на центъра се ръководи от принципите за защита на най-добрите интереси на децата, зачитане на тяхното достойнство и доброволност при ползването на услугите. Правото на мнение на децата се уважава и при съставянето на индивидуалните планове за подкрепа активно се включват родителите.</w:t>
      </w:r>
    </w:p>
    <w:p w:rsidR="00C96C2A" w:rsidRPr="00F84299" w:rsidRDefault="00C96C2A" w:rsidP="007A28B7">
      <w:pPr>
        <w:spacing w:after="0" w:line="276" w:lineRule="auto"/>
        <w:ind w:firstLine="360"/>
        <w:jc w:val="both"/>
        <w:rPr>
          <w:rFonts w:ascii="Times New Roman" w:hAnsi="Times New Roman" w:cs="Times New Roman"/>
          <w:sz w:val="25"/>
          <w:szCs w:val="25"/>
          <w:lang w:val="en-US"/>
        </w:rPr>
      </w:pPr>
      <w:r w:rsidRPr="00F84299">
        <w:rPr>
          <w:rFonts w:ascii="Times New Roman" w:hAnsi="Times New Roman" w:cs="Times New Roman"/>
          <w:sz w:val="25"/>
          <w:szCs w:val="25"/>
          <w:lang w:val="en-US"/>
        </w:rPr>
        <w:t>Целевата група на Дневния център обхваща деца и младежи на възраст от 3 до 35 години с интелектуални затруднения, сензорни, двигателни увреждания, аутизъм, синдром на Даун, епилепсия и множествени увреждания. Капацитетът на центъра е 30 места. Подкрепата е насочена към цялостното задоволяване на ежедневните, здравните, образователните и социалните потребности на потребителите.</w:t>
      </w:r>
    </w:p>
    <w:p w:rsidR="00C96C2A" w:rsidRPr="00F84299" w:rsidRDefault="00C96C2A" w:rsidP="007A28B7">
      <w:pPr>
        <w:spacing w:after="0" w:line="276" w:lineRule="auto"/>
        <w:ind w:firstLine="360"/>
        <w:jc w:val="both"/>
        <w:rPr>
          <w:rFonts w:ascii="Times New Roman" w:hAnsi="Times New Roman" w:cs="Times New Roman"/>
          <w:sz w:val="25"/>
          <w:szCs w:val="25"/>
          <w:lang w:val="en-US"/>
        </w:rPr>
      </w:pPr>
      <w:r w:rsidRPr="00F84299">
        <w:rPr>
          <w:rFonts w:ascii="Times New Roman" w:hAnsi="Times New Roman" w:cs="Times New Roman"/>
          <w:sz w:val="25"/>
          <w:szCs w:val="25"/>
          <w:lang w:val="en-US"/>
        </w:rPr>
        <w:t xml:space="preserve">Оценката на възможностите и потребностите на всеки потребител се извършва от мултидисциплинарен екип, включващ педагог, психолог, логопед, рехабилитатор, медицинска сестра и социални работници. Оценката се базира на наблюдения, анализ на индивидуалните особености и тясно сътрудничество с родителите. Въз основа на тази </w:t>
      </w:r>
      <w:r w:rsidRPr="00F84299">
        <w:rPr>
          <w:rFonts w:ascii="Times New Roman" w:hAnsi="Times New Roman" w:cs="Times New Roman"/>
          <w:sz w:val="25"/>
          <w:szCs w:val="25"/>
          <w:lang w:val="en-US"/>
        </w:rPr>
        <w:lastRenderedPageBreak/>
        <w:t>оценка се изготвя индивидуален план за подкрепа, който залага конкретни цели и действия, насочени към развитието на силните страни на детето.</w:t>
      </w:r>
    </w:p>
    <w:p w:rsidR="00C96C2A" w:rsidRPr="00F84299" w:rsidRDefault="00C96C2A" w:rsidP="007A28B7">
      <w:pPr>
        <w:spacing w:after="0" w:line="276" w:lineRule="auto"/>
        <w:ind w:firstLine="360"/>
        <w:jc w:val="both"/>
        <w:rPr>
          <w:rFonts w:ascii="Times New Roman" w:hAnsi="Times New Roman" w:cs="Times New Roman"/>
          <w:sz w:val="25"/>
          <w:szCs w:val="25"/>
          <w:lang w:val="en-US"/>
        </w:rPr>
      </w:pPr>
      <w:r w:rsidRPr="00F84299">
        <w:rPr>
          <w:rFonts w:ascii="Times New Roman" w:hAnsi="Times New Roman" w:cs="Times New Roman"/>
          <w:sz w:val="25"/>
          <w:szCs w:val="25"/>
          <w:lang w:val="en-US"/>
        </w:rPr>
        <w:t>Дневният център използва индивидуални и групови методи на работа. Индивидуалният подход е основен при формиране на умения според потребностите на всяко дете, докато груповите занимания се използват за развитие на социални умения. Интерактивните методи включват игротерапия, беседи, практически упражнения, подвижни и сюжетно-ролеви игри. Използват се и специализирани терапевтични методи като музикотерапия, арт-терапия, сензорна терапия и релационна психомоторика.</w:t>
      </w:r>
    </w:p>
    <w:p w:rsidR="00C96C2A" w:rsidRPr="00F84299" w:rsidRDefault="00C96C2A" w:rsidP="007A28B7">
      <w:pPr>
        <w:spacing w:after="0" w:line="276" w:lineRule="auto"/>
        <w:ind w:firstLine="360"/>
        <w:jc w:val="both"/>
        <w:rPr>
          <w:rFonts w:ascii="Times New Roman" w:hAnsi="Times New Roman" w:cs="Times New Roman"/>
          <w:sz w:val="25"/>
          <w:szCs w:val="25"/>
          <w:lang w:val="en-US"/>
        </w:rPr>
      </w:pPr>
      <w:r w:rsidRPr="00F84299">
        <w:rPr>
          <w:rFonts w:ascii="Times New Roman" w:hAnsi="Times New Roman" w:cs="Times New Roman"/>
          <w:sz w:val="25"/>
          <w:szCs w:val="25"/>
          <w:lang w:val="en-US"/>
        </w:rPr>
        <w:t>В областта на здравните грижи медицинската сестра следи здравословното състояние на децата, осигурява прилагането на медикаментозна терапия, спазва предписанията на лекарите и предприема превантивни мерки срещу инфекции. При храненето е осигурен трикратен хранителен режим, като се отчитат диетични нужди при необходимост. Храната се доставя чрез кетъринг услуга.</w:t>
      </w:r>
    </w:p>
    <w:p w:rsidR="00C96C2A" w:rsidRPr="00F84299" w:rsidRDefault="00C96C2A" w:rsidP="007A28B7">
      <w:pPr>
        <w:spacing w:after="0" w:line="276" w:lineRule="auto"/>
        <w:ind w:firstLine="360"/>
        <w:jc w:val="both"/>
        <w:rPr>
          <w:rFonts w:ascii="Times New Roman" w:hAnsi="Times New Roman" w:cs="Times New Roman"/>
          <w:sz w:val="25"/>
          <w:szCs w:val="25"/>
          <w:lang w:val="en-US"/>
        </w:rPr>
      </w:pPr>
      <w:r w:rsidRPr="00F84299">
        <w:rPr>
          <w:rFonts w:ascii="Times New Roman" w:hAnsi="Times New Roman" w:cs="Times New Roman"/>
          <w:sz w:val="25"/>
          <w:szCs w:val="25"/>
          <w:lang w:val="en-US"/>
        </w:rPr>
        <w:t>Рехабилитационната дейност се осъществява от рехабилитатор и включва лечебни масажи, упражнения с уреди и ЛФК / Лечебна физкултура/ за общо укрепване или за справяне със затлъстяване. Залата за рехабилитация е оборудвана с всички необходими уреди и пособия.</w:t>
      </w:r>
    </w:p>
    <w:p w:rsidR="00C96C2A" w:rsidRPr="00F84299" w:rsidRDefault="00C96C2A" w:rsidP="007A28B7">
      <w:pPr>
        <w:spacing w:after="0" w:line="276" w:lineRule="auto"/>
        <w:ind w:firstLine="360"/>
        <w:jc w:val="both"/>
        <w:rPr>
          <w:rFonts w:ascii="Times New Roman" w:hAnsi="Times New Roman" w:cs="Times New Roman"/>
          <w:sz w:val="25"/>
          <w:szCs w:val="25"/>
          <w:lang w:val="en-US"/>
        </w:rPr>
      </w:pPr>
      <w:r w:rsidRPr="00F84299">
        <w:rPr>
          <w:rFonts w:ascii="Times New Roman" w:hAnsi="Times New Roman" w:cs="Times New Roman"/>
          <w:sz w:val="25"/>
          <w:szCs w:val="25"/>
          <w:lang w:val="en-US"/>
        </w:rPr>
        <w:t>Задоволяването на образователните потребности е фокусирано върху развитието на речта и комуникацията, формирането на знания за околния свят, изграждане на математически представи, развитие на трудови умения, физическо развитие и художествени дейности. Използва се символно-знаковата система Макатон за улесняване на комуникацията.</w:t>
      </w:r>
    </w:p>
    <w:p w:rsidR="00C96C2A" w:rsidRPr="00F84299" w:rsidRDefault="00C96C2A" w:rsidP="007A28B7">
      <w:pPr>
        <w:spacing w:after="0" w:line="276" w:lineRule="auto"/>
        <w:ind w:firstLine="360"/>
        <w:jc w:val="both"/>
        <w:rPr>
          <w:rFonts w:ascii="Times New Roman" w:hAnsi="Times New Roman" w:cs="Times New Roman"/>
          <w:sz w:val="25"/>
          <w:szCs w:val="25"/>
          <w:lang w:val="en-US"/>
        </w:rPr>
      </w:pPr>
      <w:r w:rsidRPr="00F84299">
        <w:rPr>
          <w:rFonts w:ascii="Times New Roman" w:hAnsi="Times New Roman" w:cs="Times New Roman"/>
          <w:sz w:val="25"/>
          <w:szCs w:val="25"/>
          <w:lang w:val="en-US"/>
        </w:rPr>
        <w:t>Особено внимание се отделя на организацията на свободното време. Организират се посещения на културни и спортни събития, екскурзии, летни лагери, изложби и базари. Празнуват се рождени дни и традиционни празници, а потребителите се насърчават да изграждат приятелства и социални контакти.</w:t>
      </w:r>
    </w:p>
    <w:p w:rsidR="00C96C2A" w:rsidRPr="00F84299" w:rsidRDefault="00C96C2A" w:rsidP="007A28B7">
      <w:pPr>
        <w:spacing w:after="0" w:line="276" w:lineRule="auto"/>
        <w:ind w:firstLine="360"/>
        <w:jc w:val="both"/>
        <w:rPr>
          <w:rFonts w:ascii="Times New Roman" w:hAnsi="Times New Roman" w:cs="Times New Roman"/>
          <w:sz w:val="25"/>
          <w:szCs w:val="25"/>
          <w:lang w:val="en-US"/>
        </w:rPr>
      </w:pPr>
      <w:r w:rsidRPr="00F84299">
        <w:rPr>
          <w:rFonts w:ascii="Times New Roman" w:hAnsi="Times New Roman" w:cs="Times New Roman"/>
          <w:sz w:val="25"/>
          <w:szCs w:val="25"/>
          <w:lang w:val="en-US"/>
        </w:rPr>
        <w:t>Центърът поддържа контакти с всички детски градини, училища и читалища в община Рудозем, осигурявайки възможности за участие на децата в обществения живот. Осигурен е и специализиран транспорт за всички потребители, като транспортирането се извършва с придружители.</w:t>
      </w:r>
    </w:p>
    <w:p w:rsidR="00C96C2A" w:rsidRPr="00F84299" w:rsidRDefault="00C96C2A" w:rsidP="007A28B7">
      <w:pPr>
        <w:spacing w:after="0" w:line="276" w:lineRule="auto"/>
        <w:ind w:firstLine="360"/>
        <w:jc w:val="both"/>
        <w:rPr>
          <w:rFonts w:ascii="Times New Roman" w:hAnsi="Times New Roman" w:cs="Times New Roman"/>
          <w:sz w:val="25"/>
          <w:szCs w:val="25"/>
          <w:lang w:val="en-US"/>
        </w:rPr>
      </w:pPr>
      <w:r w:rsidRPr="00F84299">
        <w:rPr>
          <w:rFonts w:ascii="Times New Roman" w:hAnsi="Times New Roman" w:cs="Times New Roman"/>
          <w:sz w:val="25"/>
          <w:szCs w:val="25"/>
          <w:lang w:val="en-US"/>
        </w:rPr>
        <w:t>Подкрепата на родителите е съществен елемент от дейността на Дневния център. Предоставят се консултации относно състоянието на децата, оказва се съдействие за решаване на социални въпроси, информират се родителите за нормативни промени и възможности за получаване на социални помощи.</w:t>
      </w:r>
    </w:p>
    <w:p w:rsidR="00C96C2A" w:rsidRPr="00F84299" w:rsidRDefault="00C96C2A" w:rsidP="007A28B7">
      <w:pPr>
        <w:spacing w:after="0" w:line="276" w:lineRule="auto"/>
        <w:ind w:firstLine="360"/>
        <w:jc w:val="both"/>
        <w:rPr>
          <w:rFonts w:ascii="Times New Roman" w:hAnsi="Times New Roman" w:cs="Times New Roman"/>
          <w:sz w:val="25"/>
          <w:szCs w:val="25"/>
          <w:lang w:val="en-US"/>
        </w:rPr>
      </w:pPr>
      <w:r w:rsidRPr="00F84299">
        <w:rPr>
          <w:rFonts w:ascii="Times New Roman" w:hAnsi="Times New Roman" w:cs="Times New Roman"/>
          <w:sz w:val="25"/>
          <w:szCs w:val="25"/>
          <w:lang w:val="en-US"/>
        </w:rPr>
        <w:t>През 2023 и 2024 година Дневният център предоставя следните услуги: целодневна услуга за 10 и 9 потребители съответно, полудневна услуга за 10 потребители в двете години и почасова услуга за 20 и 19 потребители съответно. Няма отказани заявки за ползване на социалната услуга от началото на функционирането на центъра до момента.</w:t>
      </w:r>
    </w:p>
    <w:p w:rsidR="00C96C2A" w:rsidRPr="00F84299" w:rsidRDefault="00C96C2A" w:rsidP="007A28B7">
      <w:pPr>
        <w:spacing w:after="0" w:line="276" w:lineRule="auto"/>
        <w:ind w:firstLine="360"/>
        <w:jc w:val="both"/>
        <w:rPr>
          <w:rFonts w:ascii="Times New Roman" w:hAnsi="Times New Roman" w:cs="Times New Roman"/>
          <w:sz w:val="25"/>
          <w:szCs w:val="25"/>
          <w:lang w:val="en-US"/>
        </w:rPr>
      </w:pPr>
      <w:r w:rsidRPr="00F84299">
        <w:rPr>
          <w:rFonts w:ascii="Times New Roman" w:hAnsi="Times New Roman" w:cs="Times New Roman"/>
          <w:sz w:val="25"/>
          <w:szCs w:val="25"/>
          <w:lang w:val="en-US"/>
        </w:rPr>
        <w:t>Центърът успешно съчетава индивидуална и групова работа, като осигурява условия за развитие на самостоятелност, емоционално благополучие и социални умения на децата и младежите с увреждания. Екипът проявява висока степен на професионализъм, толерантност и ангажираност към потребителите.</w:t>
      </w:r>
    </w:p>
    <w:p w:rsidR="00C96C2A" w:rsidRPr="00F84299" w:rsidRDefault="00C96C2A" w:rsidP="00F84299">
      <w:pPr>
        <w:spacing w:after="0" w:line="276" w:lineRule="auto"/>
        <w:jc w:val="both"/>
        <w:rPr>
          <w:rFonts w:ascii="Times New Roman" w:hAnsi="Times New Roman" w:cs="Times New Roman"/>
          <w:sz w:val="25"/>
          <w:szCs w:val="25"/>
          <w:lang w:val="en-US"/>
        </w:rPr>
      </w:pPr>
    </w:p>
    <w:p w:rsidR="00C96C2A" w:rsidRPr="00F84299" w:rsidRDefault="00C96C2A" w:rsidP="00F84299">
      <w:pPr>
        <w:spacing w:after="0" w:line="276" w:lineRule="auto"/>
        <w:jc w:val="both"/>
        <w:rPr>
          <w:rFonts w:ascii="Times New Roman" w:hAnsi="Times New Roman" w:cs="Times New Roman"/>
          <w:sz w:val="25"/>
          <w:szCs w:val="25"/>
          <w:lang w:val="en-US"/>
        </w:rPr>
      </w:pPr>
      <w:r w:rsidRPr="00F84299">
        <w:rPr>
          <w:rFonts w:ascii="Times New Roman" w:hAnsi="Times New Roman" w:cs="Times New Roman"/>
          <w:sz w:val="25"/>
          <w:szCs w:val="25"/>
          <w:lang w:val="en-US"/>
        </w:rPr>
        <w:t>Основна цел на дейността е постигането на добро здравословно, психоемоционално и физическо състояние на децата и младежите, като се създават условия за развитие на личните им интереси и възможности за пълноценно участие в обществения живот.</w:t>
      </w:r>
    </w:p>
    <w:p w:rsidR="00C96C2A" w:rsidRPr="00F84299" w:rsidRDefault="00C96C2A" w:rsidP="007A28B7">
      <w:pPr>
        <w:spacing w:after="0" w:line="276" w:lineRule="auto"/>
        <w:ind w:firstLine="708"/>
        <w:jc w:val="both"/>
        <w:rPr>
          <w:rFonts w:ascii="Times New Roman" w:hAnsi="Times New Roman" w:cs="Times New Roman"/>
          <w:sz w:val="25"/>
          <w:szCs w:val="25"/>
          <w:lang w:val="en-US"/>
        </w:rPr>
      </w:pPr>
      <w:r w:rsidRPr="00F84299">
        <w:rPr>
          <w:rFonts w:ascii="Times New Roman" w:hAnsi="Times New Roman" w:cs="Times New Roman"/>
          <w:sz w:val="25"/>
          <w:szCs w:val="25"/>
          <w:lang w:val="en-US"/>
        </w:rPr>
        <w:t>Дневният център за деца и младежи с увреждания „</w:t>
      </w:r>
      <w:proofErr w:type="gramStart"/>
      <w:r w:rsidRPr="00F84299">
        <w:rPr>
          <w:rFonts w:ascii="Times New Roman" w:hAnsi="Times New Roman" w:cs="Times New Roman"/>
          <w:sz w:val="25"/>
          <w:szCs w:val="25"/>
          <w:lang w:val="en-US"/>
        </w:rPr>
        <w:t>Слънце“ утвърждава</w:t>
      </w:r>
      <w:proofErr w:type="gramEnd"/>
      <w:r w:rsidRPr="00F84299">
        <w:rPr>
          <w:rFonts w:ascii="Times New Roman" w:hAnsi="Times New Roman" w:cs="Times New Roman"/>
          <w:sz w:val="25"/>
          <w:szCs w:val="25"/>
          <w:lang w:val="en-US"/>
        </w:rPr>
        <w:t xml:space="preserve"> своята роля като важен елемент в системата за подкрепа на личностното развитие в община Рудозем, предоставяйки качествени социални услуги, ориентирани към индивидуалните потребности на всяко дете и неговото семейство.</w:t>
      </w:r>
    </w:p>
    <w:p w:rsidR="00F32A09" w:rsidRPr="00F84299" w:rsidRDefault="00F32A09" w:rsidP="00F84299">
      <w:pPr>
        <w:spacing w:after="0" w:line="276" w:lineRule="auto"/>
        <w:jc w:val="both"/>
        <w:rPr>
          <w:rFonts w:ascii="Times New Roman" w:hAnsi="Times New Roman" w:cs="Times New Roman"/>
          <w:sz w:val="25"/>
          <w:szCs w:val="25"/>
        </w:rPr>
      </w:pPr>
    </w:p>
    <w:p w:rsidR="00861D12" w:rsidRPr="00F84299" w:rsidRDefault="00861D12" w:rsidP="007A28B7">
      <w:pPr>
        <w:spacing w:after="0" w:line="276" w:lineRule="auto"/>
        <w:ind w:firstLine="708"/>
        <w:jc w:val="both"/>
        <w:rPr>
          <w:rFonts w:ascii="Times New Roman" w:hAnsi="Times New Roman" w:cs="Times New Roman"/>
          <w:sz w:val="25"/>
          <w:szCs w:val="25"/>
        </w:rPr>
      </w:pPr>
      <w:r w:rsidRPr="00470C0A">
        <w:rPr>
          <w:rFonts w:ascii="Times New Roman" w:hAnsi="Times New Roman" w:cs="Times New Roman"/>
          <w:b/>
          <w:sz w:val="25"/>
          <w:szCs w:val="25"/>
        </w:rPr>
        <w:t>Центърът за обществена подкрепа (ЦОП)</w:t>
      </w:r>
      <w:r w:rsidRPr="00F84299">
        <w:rPr>
          <w:rFonts w:ascii="Times New Roman" w:hAnsi="Times New Roman" w:cs="Times New Roman"/>
          <w:sz w:val="25"/>
          <w:szCs w:val="25"/>
        </w:rPr>
        <w:t xml:space="preserve"> в град Рудозем играе съществена роля в процеса на личностно развитие на децата и учениците в риск в общината. Въпреки че към Община Рудозем не функционира Център за личностно развитие, дейностите на ЦОП обхващат широк спектър от услуги, които допринасят за подкрепата и социалното включване на децата и семействата им.</w:t>
      </w:r>
    </w:p>
    <w:p w:rsidR="00861D12" w:rsidRPr="00F84299" w:rsidRDefault="00861D12" w:rsidP="007A28B7">
      <w:pPr>
        <w:spacing w:after="0" w:line="276" w:lineRule="auto"/>
        <w:ind w:firstLine="708"/>
        <w:jc w:val="both"/>
        <w:rPr>
          <w:rFonts w:ascii="Times New Roman" w:hAnsi="Times New Roman" w:cs="Times New Roman"/>
          <w:sz w:val="25"/>
          <w:szCs w:val="25"/>
        </w:rPr>
      </w:pPr>
      <w:r w:rsidRPr="00F84299">
        <w:rPr>
          <w:rFonts w:ascii="Times New Roman" w:hAnsi="Times New Roman" w:cs="Times New Roman"/>
          <w:sz w:val="25"/>
          <w:szCs w:val="25"/>
        </w:rPr>
        <w:t>Работата на ЦОП е насочена към деца от 0 до 18 години в няколко основни направления: превенция, диагностика, социализация, педагогическа, логопедична и психологическа подкрепа, терапия, програми за развитие на социални умения и личностно развитие, както и обучения за родители и кандидат-осиновители. Центърът е създал богата програма, която отговаря на разнообразните потребности на децата в риск.</w:t>
      </w:r>
    </w:p>
    <w:p w:rsidR="00861D12" w:rsidRPr="00F84299" w:rsidRDefault="00861D12" w:rsidP="007A28B7">
      <w:pPr>
        <w:spacing w:after="0" w:line="276" w:lineRule="auto"/>
        <w:ind w:firstLine="708"/>
        <w:jc w:val="both"/>
        <w:rPr>
          <w:rFonts w:ascii="Times New Roman" w:hAnsi="Times New Roman" w:cs="Times New Roman"/>
          <w:sz w:val="25"/>
          <w:szCs w:val="25"/>
        </w:rPr>
      </w:pPr>
      <w:r w:rsidRPr="00F84299">
        <w:rPr>
          <w:rFonts w:ascii="Times New Roman" w:hAnsi="Times New Roman" w:cs="Times New Roman"/>
          <w:sz w:val="25"/>
          <w:szCs w:val="25"/>
        </w:rPr>
        <w:t>През учебната 2022/2023 година ЦОП е работил с общо 73 случая при капацитет 30, като към края на годината активните случаи са били 56. Впечатляващ е и обхватът на груповите дейности – 219 деца са преминали тренинги за развитие на социални умения, а над 162 родители са участвали в обучения за повишаване на родителския капацитет. През учебната 2023/2024 година работата е продължила по 52 индивидуални случая, с акцент върху информиране, консултиране и терапия.</w:t>
      </w:r>
    </w:p>
    <w:p w:rsidR="00861D12" w:rsidRPr="00F84299" w:rsidRDefault="00861D12" w:rsidP="007A28B7">
      <w:pPr>
        <w:spacing w:after="0" w:line="276" w:lineRule="auto"/>
        <w:ind w:firstLine="708"/>
        <w:jc w:val="both"/>
        <w:rPr>
          <w:rFonts w:ascii="Times New Roman" w:hAnsi="Times New Roman" w:cs="Times New Roman"/>
          <w:sz w:val="25"/>
          <w:szCs w:val="25"/>
        </w:rPr>
      </w:pPr>
      <w:r w:rsidRPr="00F84299">
        <w:rPr>
          <w:rFonts w:ascii="Times New Roman" w:hAnsi="Times New Roman" w:cs="Times New Roman"/>
          <w:sz w:val="25"/>
          <w:szCs w:val="25"/>
        </w:rPr>
        <w:t>Основните цели на дейността включват развитие на социални и когнитивни умения, справяне с тревожност и страхове, повишаване на увереността, комуникативните способности и мотивацията за учене, както и подобряване на саморегулацията. Специалистите от ЦОП изготвят индивидуални характеристики на децата, което е в основата на създаването на персонализирана подкрепа.</w:t>
      </w:r>
    </w:p>
    <w:p w:rsidR="00861D12" w:rsidRPr="00F84299" w:rsidRDefault="00861D12" w:rsidP="007A28B7">
      <w:pPr>
        <w:spacing w:after="0" w:line="276" w:lineRule="auto"/>
        <w:ind w:firstLine="708"/>
        <w:jc w:val="both"/>
        <w:rPr>
          <w:rFonts w:ascii="Times New Roman" w:hAnsi="Times New Roman" w:cs="Times New Roman"/>
          <w:sz w:val="25"/>
          <w:szCs w:val="25"/>
        </w:rPr>
      </w:pPr>
      <w:r w:rsidRPr="00F84299">
        <w:rPr>
          <w:rFonts w:ascii="Times New Roman" w:hAnsi="Times New Roman" w:cs="Times New Roman"/>
          <w:sz w:val="25"/>
          <w:szCs w:val="25"/>
        </w:rPr>
        <w:t>През 2024 година груповите дейности продължават да се развиват активно, като през тях са преминали 511 деца от цялата община. Провежданите тренинги обхващат важни теми за личностното развитие като работа в екип, самоконтрол, толерантност, презентационни умения, безопасен интернет, психогимнастика за деца и спортен психотренинг. Паралелно с това над 125 родители са участвали в допълнителни обучения.</w:t>
      </w:r>
    </w:p>
    <w:p w:rsidR="00861D12" w:rsidRPr="00F84299" w:rsidRDefault="00861D12" w:rsidP="007A28B7">
      <w:pPr>
        <w:spacing w:after="0" w:line="276" w:lineRule="auto"/>
        <w:ind w:firstLine="708"/>
        <w:jc w:val="both"/>
        <w:rPr>
          <w:rFonts w:ascii="Times New Roman" w:hAnsi="Times New Roman" w:cs="Times New Roman"/>
          <w:sz w:val="25"/>
          <w:szCs w:val="25"/>
        </w:rPr>
      </w:pPr>
      <w:r w:rsidRPr="00F84299">
        <w:rPr>
          <w:rFonts w:ascii="Times New Roman" w:hAnsi="Times New Roman" w:cs="Times New Roman"/>
          <w:sz w:val="25"/>
          <w:szCs w:val="25"/>
        </w:rPr>
        <w:t>ЦОП Рудозем осъществява активна социална работа, включително провеждане на занимания, игри, беседи и отбелязване на традиционни празници, което спомага за изграждането на емоционална стабилност и социални умения у децата. Центърът работи целенасочено за превенция на агресията и насилието в тясно сътрудничество с МКБППМН, организирайки съвместни събития през 2024 година.</w:t>
      </w:r>
    </w:p>
    <w:p w:rsidR="00861D12" w:rsidRPr="00F84299" w:rsidRDefault="00861D12" w:rsidP="00F84299">
      <w:pPr>
        <w:spacing w:after="0" w:line="276" w:lineRule="auto"/>
        <w:jc w:val="both"/>
        <w:rPr>
          <w:rFonts w:ascii="Times New Roman" w:hAnsi="Times New Roman" w:cs="Times New Roman"/>
          <w:sz w:val="25"/>
          <w:szCs w:val="25"/>
        </w:rPr>
      </w:pPr>
    </w:p>
    <w:p w:rsidR="00861D12" w:rsidRPr="00F84299" w:rsidRDefault="00861D12" w:rsidP="00F84299">
      <w:pPr>
        <w:spacing w:after="0" w:line="276" w:lineRule="auto"/>
        <w:jc w:val="both"/>
        <w:rPr>
          <w:rFonts w:ascii="Times New Roman" w:hAnsi="Times New Roman" w:cs="Times New Roman"/>
          <w:sz w:val="25"/>
          <w:szCs w:val="25"/>
        </w:rPr>
      </w:pPr>
      <w:r w:rsidRPr="00F84299">
        <w:rPr>
          <w:rFonts w:ascii="Times New Roman" w:hAnsi="Times New Roman" w:cs="Times New Roman"/>
          <w:sz w:val="25"/>
          <w:szCs w:val="25"/>
        </w:rPr>
        <w:lastRenderedPageBreak/>
        <w:t>Чрез участие в програми за ранна интервенция и ранно детско развитие, в партньорство с Приемна грижа – Рудозем, ЦОП показва ангажираност към навременното подпомагане на деца в най-ранна възраст.</w:t>
      </w:r>
    </w:p>
    <w:p w:rsidR="00861D12" w:rsidRPr="00F84299" w:rsidRDefault="00861D12" w:rsidP="007A28B7">
      <w:pPr>
        <w:spacing w:after="0" w:line="276" w:lineRule="auto"/>
        <w:ind w:firstLine="708"/>
        <w:jc w:val="both"/>
        <w:rPr>
          <w:rFonts w:ascii="Times New Roman" w:hAnsi="Times New Roman" w:cs="Times New Roman"/>
          <w:sz w:val="25"/>
          <w:szCs w:val="25"/>
        </w:rPr>
      </w:pPr>
      <w:r w:rsidRPr="00F84299">
        <w:rPr>
          <w:rFonts w:ascii="Times New Roman" w:hAnsi="Times New Roman" w:cs="Times New Roman"/>
          <w:sz w:val="25"/>
          <w:szCs w:val="25"/>
        </w:rPr>
        <w:t>Екипът на Центъра е изцяло ръководен от принципа за поставяне на най-добрия интерес на детето в центъра на своите дейности. Подкрепата е индивидуализирана спрямо образователните потребности на всяко дете, като се използват ресурсите за преодоляване на пречките пред ученето и социалното включване.</w:t>
      </w:r>
    </w:p>
    <w:p w:rsidR="00861D12" w:rsidRPr="00F84299" w:rsidRDefault="00861D12" w:rsidP="007A28B7">
      <w:pPr>
        <w:spacing w:after="0" w:line="276" w:lineRule="auto"/>
        <w:ind w:firstLine="708"/>
        <w:jc w:val="both"/>
        <w:rPr>
          <w:rFonts w:ascii="Times New Roman" w:hAnsi="Times New Roman" w:cs="Times New Roman"/>
          <w:sz w:val="25"/>
          <w:szCs w:val="25"/>
        </w:rPr>
      </w:pPr>
      <w:r w:rsidRPr="00F84299">
        <w:rPr>
          <w:rFonts w:ascii="Times New Roman" w:hAnsi="Times New Roman" w:cs="Times New Roman"/>
          <w:sz w:val="25"/>
          <w:szCs w:val="25"/>
        </w:rPr>
        <w:t>ЦОП Рудозем осигурява важна подкрепяща среда за децата в риск и допринася за изграждането на отношения на загриженост и сътрудничество между институциите, семействата и образователните структури. Създадените условия гарантират равноправен старт на децата и учениците, подпомагат пълноценното им участие в обществения живот и тяхната личностна реализация.</w:t>
      </w:r>
    </w:p>
    <w:p w:rsidR="00861D12" w:rsidRPr="00F84299" w:rsidRDefault="00861D12" w:rsidP="007A28B7">
      <w:pPr>
        <w:spacing w:after="0" w:line="276" w:lineRule="auto"/>
        <w:ind w:firstLine="708"/>
        <w:jc w:val="both"/>
        <w:rPr>
          <w:rFonts w:ascii="Times New Roman" w:hAnsi="Times New Roman" w:cs="Times New Roman"/>
          <w:sz w:val="25"/>
          <w:szCs w:val="25"/>
        </w:rPr>
      </w:pPr>
      <w:r w:rsidRPr="00F84299">
        <w:rPr>
          <w:rFonts w:ascii="Times New Roman" w:hAnsi="Times New Roman" w:cs="Times New Roman"/>
          <w:sz w:val="25"/>
          <w:szCs w:val="25"/>
        </w:rPr>
        <w:t>Центърът утвърждава своята мисия като ключова структура за подкрепа на личностното развитие в община Рудозем, демонстрирайки ангажираност, професионализъм и устойчиви резултати в работата с деца и техните семейства.</w:t>
      </w:r>
    </w:p>
    <w:p w:rsidR="00C96C2A" w:rsidRPr="00F84299" w:rsidRDefault="00C96C2A" w:rsidP="00F84299">
      <w:pPr>
        <w:spacing w:after="0" w:line="276" w:lineRule="auto"/>
        <w:jc w:val="both"/>
        <w:rPr>
          <w:rFonts w:ascii="Times New Roman" w:hAnsi="Times New Roman" w:cs="Times New Roman"/>
          <w:sz w:val="25"/>
          <w:szCs w:val="25"/>
        </w:rPr>
      </w:pPr>
    </w:p>
    <w:p w:rsidR="00861D12" w:rsidRPr="00F84299" w:rsidRDefault="00861D12" w:rsidP="007A28B7">
      <w:pPr>
        <w:spacing w:after="0" w:line="276" w:lineRule="auto"/>
        <w:ind w:firstLine="708"/>
        <w:jc w:val="both"/>
        <w:rPr>
          <w:rFonts w:ascii="Times New Roman" w:hAnsi="Times New Roman" w:cs="Times New Roman"/>
          <w:sz w:val="25"/>
          <w:szCs w:val="25"/>
        </w:rPr>
      </w:pPr>
      <w:r w:rsidRPr="00470C0A">
        <w:rPr>
          <w:rFonts w:ascii="Times New Roman" w:hAnsi="Times New Roman" w:cs="Times New Roman"/>
          <w:b/>
          <w:sz w:val="25"/>
          <w:szCs w:val="25"/>
        </w:rPr>
        <w:t>Регионалният център за подкрепа на процеса на приобщаващото образование (РЦПППО) – Смолян</w:t>
      </w:r>
      <w:r w:rsidRPr="00470C0A">
        <w:rPr>
          <w:rFonts w:ascii="Times New Roman" w:hAnsi="Times New Roman" w:cs="Times New Roman"/>
          <w:sz w:val="25"/>
          <w:szCs w:val="25"/>
        </w:rPr>
        <w:t xml:space="preserve"> осигурява</w:t>
      </w:r>
      <w:r w:rsidRPr="00F84299">
        <w:rPr>
          <w:rFonts w:ascii="Times New Roman" w:hAnsi="Times New Roman" w:cs="Times New Roman"/>
          <w:sz w:val="25"/>
          <w:szCs w:val="25"/>
        </w:rPr>
        <w:t xml:space="preserve"> важна подкрепа за личностното развитие на децата и учениците със специални образователни потребности (СОП) в община Рудозем. Дейностите на центъра обхващат широк спектър от мерки за подпомагане, включително кадрова осигуреност, ресурсна подкрепа, логопедична терапия, психологическа подкрепа и сътрудничество между институциите.</w:t>
      </w:r>
    </w:p>
    <w:p w:rsidR="00861D12" w:rsidRPr="00F84299" w:rsidRDefault="00861D12" w:rsidP="007A28B7">
      <w:pPr>
        <w:spacing w:after="0" w:line="276" w:lineRule="auto"/>
        <w:ind w:firstLine="708"/>
        <w:jc w:val="both"/>
        <w:rPr>
          <w:rFonts w:ascii="Times New Roman" w:hAnsi="Times New Roman" w:cs="Times New Roman"/>
          <w:sz w:val="25"/>
          <w:szCs w:val="25"/>
        </w:rPr>
      </w:pPr>
      <w:r w:rsidRPr="00F84299">
        <w:rPr>
          <w:rFonts w:ascii="Times New Roman" w:hAnsi="Times New Roman" w:cs="Times New Roman"/>
          <w:sz w:val="25"/>
          <w:szCs w:val="25"/>
        </w:rPr>
        <w:t xml:space="preserve">Кадровата обезпеченост е стабилна през двете учебни години 2022/2023 и 2023/2024, като с децата работят ресурсни учители, психолози, логопеди, педагогически съветници и помощници на учителя. Назначените от РЦПППО специалисти обхващат деца от четири детски градини и едно основно училище в общината. </w:t>
      </w:r>
    </w:p>
    <w:p w:rsidR="00861D12" w:rsidRPr="00F84299" w:rsidRDefault="00861D12" w:rsidP="007A28B7">
      <w:pPr>
        <w:spacing w:after="0" w:line="276" w:lineRule="auto"/>
        <w:ind w:firstLine="708"/>
        <w:jc w:val="both"/>
        <w:rPr>
          <w:rFonts w:ascii="Times New Roman" w:hAnsi="Times New Roman" w:cs="Times New Roman"/>
          <w:sz w:val="25"/>
          <w:szCs w:val="25"/>
        </w:rPr>
      </w:pPr>
      <w:r w:rsidRPr="00F84299">
        <w:rPr>
          <w:rFonts w:ascii="Times New Roman" w:hAnsi="Times New Roman" w:cs="Times New Roman"/>
          <w:sz w:val="25"/>
          <w:szCs w:val="25"/>
        </w:rPr>
        <w:t>В началото на всяка учебна година са сформирани Екипи за подкрепа на личностното развитие (ЕПЛР), които работят активно по изготвянето на индивидуални планове за подкрепа на децата със СОП. Дейността на ресурсните учители се отличава с висока степен на ангажираност – адаптиране на учебно съдържание, изработване на индивидуализирани материали и включване на децата в различни образователни и социални дейности. Основен фокус е практическото приложение на знанията в реални ситуации с цел социализация и самостоятелност.</w:t>
      </w:r>
    </w:p>
    <w:p w:rsidR="00861D12" w:rsidRPr="00F84299" w:rsidRDefault="00861D12" w:rsidP="007A28B7">
      <w:pPr>
        <w:spacing w:after="0" w:line="276" w:lineRule="auto"/>
        <w:ind w:firstLine="708"/>
        <w:jc w:val="both"/>
        <w:rPr>
          <w:rFonts w:ascii="Times New Roman" w:hAnsi="Times New Roman" w:cs="Times New Roman"/>
          <w:sz w:val="25"/>
          <w:szCs w:val="25"/>
        </w:rPr>
      </w:pPr>
      <w:r w:rsidRPr="00F84299">
        <w:rPr>
          <w:rFonts w:ascii="Times New Roman" w:hAnsi="Times New Roman" w:cs="Times New Roman"/>
          <w:sz w:val="25"/>
          <w:szCs w:val="25"/>
        </w:rPr>
        <w:t>Екипите работят за създаването на благоприятна образователна среда, като стимулират мотивацията на децата за учене и подпомагат изграждането на положителни нагласи към образователния процес. Силно застъпен е моделът на съвместно преподаване, при който децата със СОП участват заедно със своите връстници във всички учебни и извънкласни дейности. Родителите също са активно включени като партньори.</w:t>
      </w:r>
    </w:p>
    <w:p w:rsidR="00861D12" w:rsidRPr="00F84299" w:rsidRDefault="00861D12" w:rsidP="007A28B7">
      <w:pPr>
        <w:spacing w:after="0" w:line="276" w:lineRule="auto"/>
        <w:ind w:firstLine="708"/>
        <w:jc w:val="both"/>
        <w:rPr>
          <w:rFonts w:ascii="Times New Roman" w:hAnsi="Times New Roman" w:cs="Times New Roman"/>
          <w:sz w:val="25"/>
          <w:szCs w:val="25"/>
        </w:rPr>
      </w:pPr>
      <w:r w:rsidRPr="00F84299">
        <w:rPr>
          <w:rFonts w:ascii="Times New Roman" w:hAnsi="Times New Roman" w:cs="Times New Roman"/>
          <w:sz w:val="25"/>
          <w:szCs w:val="25"/>
        </w:rPr>
        <w:t xml:space="preserve">Логопедичната дейност е насочена към диагностика и терапия на комуникативни нарушения. Логопедите прилагат интензивни изследвания, разработват терапевтични програми и използват иновативни средства за допълваща и алтернативна комуникация, особено за деца с нефункционална или липсваща реч. Работата е индивидуализирана и се </w:t>
      </w:r>
      <w:r w:rsidRPr="00F84299">
        <w:rPr>
          <w:rFonts w:ascii="Times New Roman" w:hAnsi="Times New Roman" w:cs="Times New Roman"/>
          <w:sz w:val="25"/>
          <w:szCs w:val="25"/>
        </w:rPr>
        <w:lastRenderedPageBreak/>
        <w:t>осъществява в тясно сътрудничество с учители и родители, като се гарантира системност и последователност на интервенциите.</w:t>
      </w:r>
    </w:p>
    <w:p w:rsidR="00861D12" w:rsidRPr="00F84299" w:rsidRDefault="00861D12" w:rsidP="007A28B7">
      <w:pPr>
        <w:spacing w:after="0" w:line="276" w:lineRule="auto"/>
        <w:ind w:firstLine="708"/>
        <w:jc w:val="both"/>
        <w:rPr>
          <w:rFonts w:ascii="Times New Roman" w:hAnsi="Times New Roman" w:cs="Times New Roman"/>
          <w:sz w:val="25"/>
          <w:szCs w:val="25"/>
        </w:rPr>
      </w:pPr>
      <w:r w:rsidRPr="00F84299">
        <w:rPr>
          <w:rFonts w:ascii="Times New Roman" w:hAnsi="Times New Roman" w:cs="Times New Roman"/>
          <w:sz w:val="25"/>
          <w:szCs w:val="25"/>
        </w:rPr>
        <w:t>През 2023/2024 учебна година допълнителна подкрепа са получавали 96 деца и ученици със СОП от различни училища и детски градини в общината, а през 2022/2023 година броят е бил 69. Преобладават децата с диагноза детска церебрална парализа, езиково-говорни нарушения и други комплексни увреждания. Данните показват нарастване на обхванатите деца, което свидетелства за ефективността на системата за подкрепа.</w:t>
      </w:r>
    </w:p>
    <w:p w:rsidR="00861D12" w:rsidRPr="00F84299" w:rsidRDefault="00861D12" w:rsidP="007A28B7">
      <w:pPr>
        <w:spacing w:after="0" w:line="276" w:lineRule="auto"/>
        <w:ind w:firstLine="708"/>
        <w:jc w:val="both"/>
        <w:rPr>
          <w:rFonts w:ascii="Times New Roman" w:hAnsi="Times New Roman" w:cs="Times New Roman"/>
          <w:sz w:val="25"/>
          <w:szCs w:val="25"/>
        </w:rPr>
      </w:pPr>
      <w:r w:rsidRPr="00F84299">
        <w:rPr>
          <w:rFonts w:ascii="Times New Roman" w:hAnsi="Times New Roman" w:cs="Times New Roman"/>
          <w:sz w:val="25"/>
          <w:szCs w:val="25"/>
        </w:rPr>
        <w:t>Екипите за подкрепа за личностно развитие функционират активно в училищата и детските градини, като получават методическа помощ от мобилните екипи на Регионалния екип за подкрепа. Изградени са устойчиви връзки на сътрудничество с редица институции, сред които РУО на МОН, отдел „Закрила на детето“, социални служби, здравни институции и др.</w:t>
      </w:r>
    </w:p>
    <w:p w:rsidR="00861D12" w:rsidRPr="00F84299" w:rsidRDefault="00861D12" w:rsidP="007A28B7">
      <w:pPr>
        <w:spacing w:after="0" w:line="276" w:lineRule="auto"/>
        <w:ind w:firstLine="708"/>
        <w:jc w:val="both"/>
        <w:rPr>
          <w:rFonts w:ascii="Times New Roman" w:hAnsi="Times New Roman" w:cs="Times New Roman"/>
          <w:sz w:val="25"/>
          <w:szCs w:val="25"/>
        </w:rPr>
      </w:pPr>
      <w:r w:rsidRPr="00F84299">
        <w:rPr>
          <w:rFonts w:ascii="Times New Roman" w:hAnsi="Times New Roman" w:cs="Times New Roman"/>
          <w:sz w:val="25"/>
          <w:szCs w:val="25"/>
        </w:rPr>
        <w:t>Препоръките за развитие акцентират върху идентифициране и подкрепа както на деца в риск, така и на деца с изявени дарби; системно прилагане на допълваща и алтернативна комуникация; разширяване на състава на ЕПЛР; акцентиране на функционалната оценка на индивидуалните потребности и разширяване на модела на съвместно преподаване.</w:t>
      </w:r>
    </w:p>
    <w:p w:rsidR="00861D12" w:rsidRPr="00F84299" w:rsidRDefault="00861D12" w:rsidP="007A28B7">
      <w:pPr>
        <w:spacing w:after="0" w:line="276" w:lineRule="auto"/>
        <w:ind w:firstLine="708"/>
        <w:jc w:val="both"/>
        <w:rPr>
          <w:rFonts w:ascii="Times New Roman" w:hAnsi="Times New Roman" w:cs="Times New Roman"/>
          <w:sz w:val="25"/>
          <w:szCs w:val="25"/>
        </w:rPr>
      </w:pPr>
      <w:r w:rsidRPr="00F84299">
        <w:rPr>
          <w:rFonts w:ascii="Times New Roman" w:hAnsi="Times New Roman" w:cs="Times New Roman"/>
          <w:sz w:val="25"/>
          <w:szCs w:val="25"/>
        </w:rPr>
        <w:t>Регионалният център за подкрепа на процеса на приобщаващото образование – Смолян с дейностите си в община Рудозем създава условия за равноправен достъп до образование, личностно развитие и пълноценно социално включване на децата и учениците със специални образователни потребности. Благодарение на професионализма и отдадеността на специалистите се постигат значими резултати в сферата на приобщаващото образование и развитието на всеки ученик според неговите възможности и потребности.</w:t>
      </w:r>
    </w:p>
    <w:p w:rsidR="00861D12" w:rsidRPr="00F84299" w:rsidRDefault="00861D12" w:rsidP="00F84299">
      <w:pPr>
        <w:spacing w:after="0" w:line="276" w:lineRule="auto"/>
        <w:jc w:val="both"/>
        <w:rPr>
          <w:rFonts w:ascii="Times New Roman" w:hAnsi="Times New Roman" w:cs="Times New Roman"/>
          <w:sz w:val="25"/>
          <w:szCs w:val="25"/>
        </w:rPr>
      </w:pPr>
    </w:p>
    <w:p w:rsidR="00A80250" w:rsidRPr="00470C0A" w:rsidRDefault="00A80250" w:rsidP="007A28B7">
      <w:pPr>
        <w:spacing w:after="0" w:line="276" w:lineRule="auto"/>
        <w:ind w:firstLine="708"/>
        <w:jc w:val="both"/>
        <w:rPr>
          <w:rFonts w:ascii="Times New Roman" w:hAnsi="Times New Roman" w:cs="Times New Roman"/>
          <w:b/>
          <w:sz w:val="25"/>
          <w:szCs w:val="25"/>
        </w:rPr>
      </w:pPr>
      <w:r w:rsidRPr="00470C0A">
        <w:rPr>
          <w:rFonts w:ascii="Times New Roman" w:hAnsi="Times New Roman" w:cs="Times New Roman"/>
          <w:b/>
          <w:sz w:val="25"/>
          <w:szCs w:val="25"/>
        </w:rPr>
        <w:t>Отдел „Закрила на детето“</w:t>
      </w:r>
    </w:p>
    <w:p w:rsidR="00A80250" w:rsidRPr="00F84299" w:rsidRDefault="00A80250" w:rsidP="007A28B7">
      <w:pPr>
        <w:spacing w:after="0" w:line="276" w:lineRule="auto"/>
        <w:ind w:firstLine="708"/>
        <w:jc w:val="both"/>
        <w:rPr>
          <w:rFonts w:ascii="Times New Roman" w:hAnsi="Times New Roman" w:cs="Times New Roman"/>
          <w:sz w:val="25"/>
          <w:szCs w:val="25"/>
        </w:rPr>
      </w:pPr>
      <w:r w:rsidRPr="00470C0A">
        <w:rPr>
          <w:rFonts w:ascii="Times New Roman" w:hAnsi="Times New Roman" w:cs="Times New Roman"/>
          <w:sz w:val="25"/>
          <w:szCs w:val="25"/>
        </w:rPr>
        <w:t>Отделът работи с деца в</w:t>
      </w:r>
      <w:r w:rsidRPr="00F84299">
        <w:rPr>
          <w:rFonts w:ascii="Times New Roman" w:hAnsi="Times New Roman" w:cs="Times New Roman"/>
          <w:sz w:val="25"/>
          <w:szCs w:val="25"/>
        </w:rPr>
        <w:t xml:space="preserve"> риск, включително деца в приемна грижа, деца-жертви на насилие, отпаднали от училище или в риск от отпадане. Работата се осъществява в тясно взаимодействие с училища, полиция и съдебни органи. Дейностите включват индивидуална социална работа, междуинституционални срещи и кризисна интервенция. Представен е анализ чрез таблица с данни за деца в риск, деца отглеждани от един родител, деца в приемна грижа, жертви на насилие и отпаднали от образователната система:</w:t>
      </w:r>
    </w:p>
    <w:p w:rsidR="007A28B7" w:rsidRDefault="00A80250" w:rsidP="00F84299">
      <w:pPr>
        <w:pStyle w:val="a4"/>
        <w:numPr>
          <w:ilvl w:val="0"/>
          <w:numId w:val="25"/>
        </w:numPr>
        <w:spacing w:after="0" w:line="276" w:lineRule="auto"/>
        <w:jc w:val="both"/>
        <w:rPr>
          <w:rFonts w:ascii="Times New Roman" w:hAnsi="Times New Roman" w:cs="Times New Roman"/>
          <w:sz w:val="25"/>
          <w:szCs w:val="25"/>
        </w:rPr>
      </w:pPr>
      <w:r w:rsidRPr="007A28B7">
        <w:rPr>
          <w:rFonts w:ascii="Times New Roman" w:hAnsi="Times New Roman" w:cs="Times New Roman"/>
          <w:sz w:val="25"/>
          <w:szCs w:val="25"/>
        </w:rPr>
        <w:t>Деца отглеждани от един родител, обект на работа в ОЗД;</w:t>
      </w:r>
    </w:p>
    <w:p w:rsidR="007A28B7" w:rsidRDefault="00A80250" w:rsidP="00F84299">
      <w:pPr>
        <w:pStyle w:val="a4"/>
        <w:numPr>
          <w:ilvl w:val="0"/>
          <w:numId w:val="25"/>
        </w:numPr>
        <w:spacing w:after="0" w:line="276" w:lineRule="auto"/>
        <w:jc w:val="both"/>
        <w:rPr>
          <w:rFonts w:ascii="Times New Roman" w:hAnsi="Times New Roman" w:cs="Times New Roman"/>
          <w:sz w:val="25"/>
          <w:szCs w:val="25"/>
        </w:rPr>
      </w:pPr>
      <w:r w:rsidRPr="007A28B7">
        <w:rPr>
          <w:rFonts w:ascii="Times New Roman" w:hAnsi="Times New Roman" w:cs="Times New Roman"/>
          <w:sz w:val="25"/>
          <w:szCs w:val="25"/>
        </w:rPr>
        <w:t>Деца в училищна възраст, не обхванати от образователната система, или в риск от отпадане;</w:t>
      </w:r>
    </w:p>
    <w:p w:rsidR="007A28B7" w:rsidRDefault="00A80250" w:rsidP="00F84299">
      <w:pPr>
        <w:pStyle w:val="a4"/>
        <w:numPr>
          <w:ilvl w:val="0"/>
          <w:numId w:val="25"/>
        </w:numPr>
        <w:spacing w:after="0" w:line="276" w:lineRule="auto"/>
        <w:jc w:val="both"/>
        <w:rPr>
          <w:rFonts w:ascii="Times New Roman" w:hAnsi="Times New Roman" w:cs="Times New Roman"/>
          <w:sz w:val="25"/>
          <w:szCs w:val="25"/>
        </w:rPr>
      </w:pPr>
      <w:r w:rsidRPr="007A28B7">
        <w:rPr>
          <w:rFonts w:ascii="Times New Roman" w:hAnsi="Times New Roman" w:cs="Times New Roman"/>
          <w:sz w:val="25"/>
          <w:szCs w:val="25"/>
        </w:rPr>
        <w:t>Деца, които са настанени при близки и роднини;</w:t>
      </w:r>
    </w:p>
    <w:p w:rsidR="007A28B7" w:rsidRDefault="00A80250" w:rsidP="00F84299">
      <w:pPr>
        <w:pStyle w:val="a4"/>
        <w:numPr>
          <w:ilvl w:val="0"/>
          <w:numId w:val="25"/>
        </w:numPr>
        <w:spacing w:after="0" w:line="276" w:lineRule="auto"/>
        <w:jc w:val="both"/>
        <w:rPr>
          <w:rFonts w:ascii="Times New Roman" w:hAnsi="Times New Roman" w:cs="Times New Roman"/>
          <w:sz w:val="25"/>
          <w:szCs w:val="25"/>
        </w:rPr>
      </w:pPr>
      <w:r w:rsidRPr="007A28B7">
        <w:rPr>
          <w:rFonts w:ascii="Times New Roman" w:hAnsi="Times New Roman" w:cs="Times New Roman"/>
          <w:sz w:val="25"/>
          <w:szCs w:val="25"/>
        </w:rPr>
        <w:t>Осиновени деца;</w:t>
      </w:r>
    </w:p>
    <w:p w:rsidR="007A28B7" w:rsidRDefault="00A80250" w:rsidP="00F84299">
      <w:pPr>
        <w:pStyle w:val="a4"/>
        <w:numPr>
          <w:ilvl w:val="0"/>
          <w:numId w:val="25"/>
        </w:numPr>
        <w:spacing w:after="0" w:line="276" w:lineRule="auto"/>
        <w:jc w:val="both"/>
        <w:rPr>
          <w:rFonts w:ascii="Times New Roman" w:hAnsi="Times New Roman" w:cs="Times New Roman"/>
          <w:sz w:val="25"/>
          <w:szCs w:val="25"/>
        </w:rPr>
      </w:pPr>
      <w:r w:rsidRPr="007A28B7">
        <w:rPr>
          <w:rFonts w:ascii="Times New Roman" w:hAnsi="Times New Roman" w:cs="Times New Roman"/>
          <w:sz w:val="25"/>
          <w:szCs w:val="25"/>
        </w:rPr>
        <w:t>Деца, жертва на насилие;</w:t>
      </w:r>
    </w:p>
    <w:p w:rsidR="007A28B7" w:rsidRDefault="00A80250" w:rsidP="00F84299">
      <w:pPr>
        <w:pStyle w:val="a4"/>
        <w:numPr>
          <w:ilvl w:val="0"/>
          <w:numId w:val="25"/>
        </w:numPr>
        <w:spacing w:after="0" w:line="276" w:lineRule="auto"/>
        <w:jc w:val="both"/>
        <w:rPr>
          <w:rFonts w:ascii="Times New Roman" w:hAnsi="Times New Roman" w:cs="Times New Roman"/>
          <w:sz w:val="25"/>
          <w:szCs w:val="25"/>
        </w:rPr>
      </w:pPr>
      <w:r w:rsidRPr="007A28B7">
        <w:rPr>
          <w:rFonts w:ascii="Times New Roman" w:hAnsi="Times New Roman" w:cs="Times New Roman"/>
          <w:sz w:val="25"/>
          <w:szCs w:val="25"/>
        </w:rPr>
        <w:t>Деца отглеждани в приемни семейства;</w:t>
      </w:r>
    </w:p>
    <w:p w:rsidR="00A80250" w:rsidRPr="007A28B7" w:rsidRDefault="00A80250" w:rsidP="00F84299">
      <w:pPr>
        <w:pStyle w:val="a4"/>
        <w:numPr>
          <w:ilvl w:val="0"/>
          <w:numId w:val="25"/>
        </w:numPr>
        <w:spacing w:after="0" w:line="276" w:lineRule="auto"/>
        <w:jc w:val="both"/>
        <w:rPr>
          <w:rFonts w:ascii="Times New Roman" w:hAnsi="Times New Roman" w:cs="Times New Roman"/>
          <w:sz w:val="25"/>
          <w:szCs w:val="25"/>
        </w:rPr>
      </w:pPr>
      <w:r w:rsidRPr="007A28B7">
        <w:rPr>
          <w:rFonts w:ascii="Times New Roman" w:hAnsi="Times New Roman" w:cs="Times New Roman"/>
          <w:sz w:val="25"/>
          <w:szCs w:val="25"/>
        </w:rPr>
        <w:t>Деца в риск от родителско отчуждение.</w:t>
      </w:r>
    </w:p>
    <w:p w:rsidR="00A80250" w:rsidRPr="00F84299" w:rsidRDefault="00A80250" w:rsidP="00F84299">
      <w:pPr>
        <w:spacing w:after="0" w:line="276" w:lineRule="auto"/>
        <w:jc w:val="both"/>
        <w:rPr>
          <w:rFonts w:ascii="Times New Roman" w:hAnsi="Times New Roman" w:cs="Times New Roman"/>
          <w:sz w:val="25"/>
          <w:szCs w:val="25"/>
        </w:rPr>
      </w:pPr>
      <w:r w:rsidRPr="00F84299">
        <w:rPr>
          <w:rFonts w:ascii="Times New Roman" w:hAnsi="Times New Roman" w:cs="Times New Roman"/>
          <w:sz w:val="25"/>
          <w:szCs w:val="25"/>
        </w:rPr>
        <w:t>През 2023 г. са идентифицирани 63 деца, а през 2024 г. – 56. Работата е насочена към закрила, превенция, подкрепа и междусекторна координация</w:t>
      </w:r>
    </w:p>
    <w:p w:rsidR="00A80250" w:rsidRPr="00F84299" w:rsidRDefault="00A80250" w:rsidP="00F84299">
      <w:pPr>
        <w:spacing w:after="0" w:line="276" w:lineRule="auto"/>
        <w:jc w:val="both"/>
        <w:rPr>
          <w:rFonts w:ascii="Times New Roman" w:hAnsi="Times New Roman" w:cs="Times New Roman"/>
          <w:sz w:val="25"/>
          <w:szCs w:val="25"/>
        </w:rPr>
      </w:pPr>
    </w:p>
    <w:p w:rsidR="003218A4" w:rsidRDefault="003218A4" w:rsidP="00E0780E">
      <w:pPr>
        <w:spacing w:after="0" w:line="276" w:lineRule="auto"/>
        <w:ind w:firstLine="708"/>
        <w:jc w:val="both"/>
        <w:rPr>
          <w:rFonts w:ascii="Times New Roman" w:hAnsi="Times New Roman" w:cs="Times New Roman"/>
          <w:b/>
          <w:bCs/>
          <w:sz w:val="25"/>
          <w:szCs w:val="25"/>
          <w:lang w:val="en-US"/>
        </w:rPr>
      </w:pPr>
      <w:r>
        <w:rPr>
          <w:rFonts w:ascii="Times New Roman" w:hAnsi="Times New Roman" w:cs="Times New Roman"/>
          <w:b/>
          <w:bCs/>
          <w:sz w:val="25"/>
          <w:szCs w:val="25"/>
          <w:lang w:val="en-US"/>
        </w:rPr>
        <w:t>Предучилищно образование (Д</w:t>
      </w:r>
      <w:r w:rsidR="00835699">
        <w:rPr>
          <w:rFonts w:ascii="Times New Roman" w:hAnsi="Times New Roman" w:cs="Times New Roman"/>
          <w:b/>
          <w:bCs/>
          <w:sz w:val="25"/>
          <w:szCs w:val="25"/>
        </w:rPr>
        <w:t>Г</w:t>
      </w:r>
      <w:r w:rsidRPr="00F84299">
        <w:rPr>
          <w:rFonts w:ascii="Times New Roman" w:hAnsi="Times New Roman" w:cs="Times New Roman"/>
          <w:b/>
          <w:bCs/>
          <w:sz w:val="25"/>
          <w:szCs w:val="25"/>
          <w:lang w:val="en-US"/>
        </w:rPr>
        <w:t>)</w:t>
      </w:r>
    </w:p>
    <w:p w:rsidR="00835699" w:rsidRDefault="00835699" w:rsidP="00E0780E">
      <w:pPr>
        <w:spacing w:after="0" w:line="276" w:lineRule="auto"/>
        <w:jc w:val="both"/>
        <w:rPr>
          <w:rFonts w:ascii="Times New Roman" w:hAnsi="Times New Roman" w:cs="Times New Roman"/>
          <w:b/>
          <w:bCs/>
          <w:sz w:val="25"/>
          <w:szCs w:val="25"/>
          <w:lang w:val="en-US"/>
        </w:rPr>
      </w:pPr>
    </w:p>
    <w:p w:rsidR="00E0780E" w:rsidRPr="00E0780E" w:rsidRDefault="00E0780E" w:rsidP="00E0780E">
      <w:pPr>
        <w:spacing w:after="0" w:line="276" w:lineRule="auto"/>
        <w:ind w:firstLine="708"/>
        <w:jc w:val="both"/>
        <w:rPr>
          <w:rFonts w:ascii="Times New Roman" w:hAnsi="Times New Roman" w:cs="Times New Roman"/>
          <w:sz w:val="25"/>
          <w:szCs w:val="25"/>
        </w:rPr>
      </w:pPr>
      <w:r w:rsidRPr="00470C0A">
        <w:rPr>
          <w:rFonts w:ascii="Times New Roman" w:hAnsi="Times New Roman" w:cs="Times New Roman"/>
          <w:b/>
          <w:sz w:val="25"/>
          <w:szCs w:val="25"/>
        </w:rPr>
        <w:t>Детска градина „Снежанка“ – гр. Рудозем</w:t>
      </w:r>
      <w:r w:rsidRPr="00E0780E">
        <w:rPr>
          <w:rFonts w:ascii="Times New Roman" w:hAnsi="Times New Roman" w:cs="Times New Roman"/>
          <w:b/>
          <w:sz w:val="25"/>
          <w:szCs w:val="25"/>
        </w:rPr>
        <w:t xml:space="preserve"> </w:t>
      </w:r>
      <w:r w:rsidRPr="00E0780E">
        <w:rPr>
          <w:rFonts w:ascii="Times New Roman" w:hAnsi="Times New Roman" w:cs="Times New Roman"/>
          <w:sz w:val="25"/>
          <w:szCs w:val="25"/>
        </w:rPr>
        <w:t>съчетава образователни дейности и социална подкрепа за децата в сигурна и достъпна среда.</w:t>
      </w:r>
    </w:p>
    <w:p w:rsidR="00835699" w:rsidRPr="00E0780E" w:rsidRDefault="00CD12D2" w:rsidP="00E0780E">
      <w:pPr>
        <w:spacing w:after="0" w:line="276" w:lineRule="auto"/>
        <w:ind w:firstLine="708"/>
        <w:jc w:val="both"/>
        <w:rPr>
          <w:rFonts w:ascii="Times New Roman" w:hAnsi="Times New Roman" w:cs="Times New Roman"/>
          <w:sz w:val="25"/>
          <w:szCs w:val="25"/>
        </w:rPr>
      </w:pPr>
      <w:r w:rsidRPr="00E0780E">
        <w:rPr>
          <w:rFonts w:ascii="Times New Roman" w:hAnsi="Times New Roman" w:cs="Times New Roman"/>
          <w:sz w:val="25"/>
          <w:szCs w:val="25"/>
        </w:rPr>
        <w:t>В детската градина функционират шест групи, в които са обхванати деца на възраст от три до седем години. Образователният процес е структуриран съгласно държавните образователни стандарти и е насочен към развитието на интелектуалните, социалните, емоционалните и физическите умения на деца</w:t>
      </w:r>
      <w:r w:rsidR="00835699" w:rsidRPr="00E0780E">
        <w:rPr>
          <w:rFonts w:ascii="Times New Roman" w:hAnsi="Times New Roman" w:cs="Times New Roman"/>
          <w:sz w:val="25"/>
          <w:szCs w:val="25"/>
        </w:rPr>
        <w:t>та.</w:t>
      </w:r>
    </w:p>
    <w:p w:rsidR="00835699" w:rsidRPr="00E0780E" w:rsidRDefault="00CD12D2" w:rsidP="00E0780E">
      <w:pPr>
        <w:spacing w:after="0" w:line="276" w:lineRule="auto"/>
        <w:ind w:firstLine="708"/>
        <w:jc w:val="both"/>
        <w:rPr>
          <w:rFonts w:ascii="Times New Roman" w:hAnsi="Times New Roman" w:cs="Times New Roman"/>
          <w:sz w:val="25"/>
          <w:szCs w:val="25"/>
        </w:rPr>
      </w:pPr>
      <w:r w:rsidRPr="00E0780E">
        <w:rPr>
          <w:rFonts w:ascii="Times New Roman" w:hAnsi="Times New Roman" w:cs="Times New Roman"/>
          <w:sz w:val="25"/>
          <w:szCs w:val="25"/>
        </w:rPr>
        <w:t>Подкрепата за личностното развитие в ДГ „С</w:t>
      </w:r>
      <w:r w:rsidR="00835699" w:rsidRPr="00E0780E">
        <w:rPr>
          <w:rFonts w:ascii="Times New Roman" w:hAnsi="Times New Roman" w:cs="Times New Roman"/>
          <w:sz w:val="25"/>
          <w:szCs w:val="25"/>
        </w:rPr>
        <w:t>нежанка“ се осъществява чрез:</w:t>
      </w:r>
    </w:p>
    <w:p w:rsidR="00835699" w:rsidRPr="00E0780E" w:rsidRDefault="00CD12D2" w:rsidP="00E0780E">
      <w:pPr>
        <w:pStyle w:val="a4"/>
        <w:numPr>
          <w:ilvl w:val="0"/>
          <w:numId w:val="33"/>
        </w:numPr>
        <w:spacing w:after="0" w:line="276" w:lineRule="auto"/>
        <w:jc w:val="both"/>
        <w:rPr>
          <w:rFonts w:ascii="Times New Roman" w:hAnsi="Times New Roman" w:cs="Times New Roman"/>
          <w:sz w:val="25"/>
          <w:szCs w:val="25"/>
        </w:rPr>
      </w:pPr>
      <w:r w:rsidRPr="00E0780E">
        <w:rPr>
          <w:rFonts w:ascii="Times New Roman" w:hAnsi="Times New Roman" w:cs="Times New Roman"/>
          <w:sz w:val="25"/>
          <w:szCs w:val="25"/>
        </w:rPr>
        <w:t>системно формиране на основни ко</w:t>
      </w:r>
      <w:r w:rsidR="00835699" w:rsidRPr="00E0780E">
        <w:rPr>
          <w:rFonts w:ascii="Times New Roman" w:hAnsi="Times New Roman" w:cs="Times New Roman"/>
          <w:sz w:val="25"/>
          <w:szCs w:val="25"/>
        </w:rPr>
        <w:t>мпетентности в ранна възраст;</w:t>
      </w:r>
    </w:p>
    <w:p w:rsidR="00835699" w:rsidRPr="00E0780E" w:rsidRDefault="00CD12D2" w:rsidP="00E0780E">
      <w:pPr>
        <w:pStyle w:val="a4"/>
        <w:numPr>
          <w:ilvl w:val="0"/>
          <w:numId w:val="33"/>
        </w:numPr>
        <w:spacing w:after="0" w:line="276" w:lineRule="auto"/>
        <w:jc w:val="both"/>
        <w:rPr>
          <w:rFonts w:ascii="Times New Roman" w:hAnsi="Times New Roman" w:cs="Times New Roman"/>
          <w:sz w:val="25"/>
          <w:szCs w:val="25"/>
        </w:rPr>
      </w:pPr>
      <w:r w:rsidRPr="00E0780E">
        <w:rPr>
          <w:rFonts w:ascii="Times New Roman" w:hAnsi="Times New Roman" w:cs="Times New Roman"/>
          <w:sz w:val="25"/>
          <w:szCs w:val="25"/>
        </w:rPr>
        <w:t>насърчаване на социализацията, самостоятелно</w:t>
      </w:r>
      <w:r w:rsidR="00835699" w:rsidRPr="00E0780E">
        <w:rPr>
          <w:rFonts w:ascii="Times New Roman" w:hAnsi="Times New Roman" w:cs="Times New Roman"/>
          <w:sz w:val="25"/>
          <w:szCs w:val="25"/>
        </w:rPr>
        <w:t>стта и увереността на децата;</w:t>
      </w:r>
    </w:p>
    <w:p w:rsidR="00835699" w:rsidRPr="00E0780E" w:rsidRDefault="00CD12D2" w:rsidP="00E0780E">
      <w:pPr>
        <w:pStyle w:val="a4"/>
        <w:numPr>
          <w:ilvl w:val="0"/>
          <w:numId w:val="33"/>
        </w:numPr>
        <w:spacing w:after="0" w:line="276" w:lineRule="auto"/>
        <w:jc w:val="both"/>
        <w:rPr>
          <w:rFonts w:ascii="Times New Roman" w:hAnsi="Times New Roman" w:cs="Times New Roman"/>
          <w:sz w:val="25"/>
          <w:szCs w:val="25"/>
        </w:rPr>
      </w:pPr>
      <w:r w:rsidRPr="00E0780E">
        <w:rPr>
          <w:rFonts w:ascii="Times New Roman" w:hAnsi="Times New Roman" w:cs="Times New Roman"/>
          <w:sz w:val="25"/>
          <w:szCs w:val="25"/>
        </w:rPr>
        <w:t>предоставяне на възможности за творческа изява чрез занимания по и</w:t>
      </w:r>
      <w:r w:rsidR="00835699" w:rsidRPr="00E0780E">
        <w:rPr>
          <w:rFonts w:ascii="Times New Roman" w:hAnsi="Times New Roman" w:cs="Times New Roman"/>
          <w:sz w:val="25"/>
          <w:szCs w:val="25"/>
        </w:rPr>
        <w:t>нтереси и културни инициативи.</w:t>
      </w:r>
    </w:p>
    <w:p w:rsidR="00835699" w:rsidRPr="00E0780E" w:rsidRDefault="00CD12D2" w:rsidP="00E0780E">
      <w:pPr>
        <w:spacing w:after="0" w:line="276" w:lineRule="auto"/>
        <w:ind w:firstLine="360"/>
        <w:jc w:val="both"/>
        <w:rPr>
          <w:rFonts w:ascii="Times New Roman" w:hAnsi="Times New Roman" w:cs="Times New Roman"/>
          <w:sz w:val="25"/>
          <w:szCs w:val="25"/>
        </w:rPr>
      </w:pPr>
      <w:r w:rsidRPr="00E0780E">
        <w:rPr>
          <w:rFonts w:ascii="Times New Roman" w:hAnsi="Times New Roman" w:cs="Times New Roman"/>
          <w:sz w:val="25"/>
          <w:szCs w:val="25"/>
        </w:rPr>
        <w:t>Детската градина активно участва в различни национални програми и проекти, насочени към подобряване на условията за обучение и повишаване на качество</w:t>
      </w:r>
      <w:r w:rsidR="00835699" w:rsidRPr="00E0780E">
        <w:rPr>
          <w:rFonts w:ascii="Times New Roman" w:hAnsi="Times New Roman" w:cs="Times New Roman"/>
          <w:sz w:val="25"/>
          <w:szCs w:val="25"/>
        </w:rPr>
        <w:t>то на образователната услуга:</w:t>
      </w:r>
    </w:p>
    <w:p w:rsidR="00835699" w:rsidRPr="00E0780E" w:rsidRDefault="00CD12D2" w:rsidP="00E0780E">
      <w:pPr>
        <w:pStyle w:val="a4"/>
        <w:numPr>
          <w:ilvl w:val="0"/>
          <w:numId w:val="34"/>
        </w:numPr>
        <w:spacing w:after="0" w:line="276" w:lineRule="auto"/>
        <w:jc w:val="both"/>
        <w:rPr>
          <w:rFonts w:ascii="Times New Roman" w:hAnsi="Times New Roman" w:cs="Times New Roman"/>
          <w:sz w:val="25"/>
          <w:szCs w:val="25"/>
        </w:rPr>
      </w:pPr>
      <w:r w:rsidRPr="00E0780E">
        <w:rPr>
          <w:rFonts w:ascii="Times New Roman" w:hAnsi="Times New Roman" w:cs="Times New Roman"/>
          <w:sz w:val="25"/>
          <w:szCs w:val="25"/>
        </w:rPr>
        <w:t>Национална програма „Равен достъп до училищно образ</w:t>
      </w:r>
      <w:r w:rsidR="00835699" w:rsidRPr="00E0780E">
        <w:rPr>
          <w:rFonts w:ascii="Times New Roman" w:hAnsi="Times New Roman" w:cs="Times New Roman"/>
          <w:sz w:val="25"/>
          <w:szCs w:val="25"/>
        </w:rPr>
        <w:t>ование в условията на кризи“;</w:t>
      </w:r>
    </w:p>
    <w:p w:rsidR="00835699" w:rsidRPr="00E0780E" w:rsidRDefault="00CD12D2" w:rsidP="00E0780E">
      <w:pPr>
        <w:pStyle w:val="a4"/>
        <w:numPr>
          <w:ilvl w:val="0"/>
          <w:numId w:val="34"/>
        </w:numPr>
        <w:spacing w:after="0" w:line="276" w:lineRule="auto"/>
        <w:jc w:val="both"/>
        <w:rPr>
          <w:rFonts w:ascii="Times New Roman" w:hAnsi="Times New Roman" w:cs="Times New Roman"/>
          <w:sz w:val="25"/>
          <w:szCs w:val="25"/>
        </w:rPr>
      </w:pPr>
      <w:r w:rsidRPr="00E0780E">
        <w:rPr>
          <w:rFonts w:ascii="Times New Roman" w:hAnsi="Times New Roman" w:cs="Times New Roman"/>
          <w:sz w:val="25"/>
          <w:szCs w:val="25"/>
        </w:rPr>
        <w:t>Националн</w:t>
      </w:r>
      <w:r w:rsidR="00835699" w:rsidRPr="00E0780E">
        <w:rPr>
          <w:rFonts w:ascii="Times New Roman" w:hAnsi="Times New Roman" w:cs="Times New Roman"/>
          <w:sz w:val="25"/>
          <w:szCs w:val="25"/>
        </w:rPr>
        <w:t>а програма „Успяваме заедно“;</w:t>
      </w:r>
    </w:p>
    <w:p w:rsidR="00835699" w:rsidRPr="00E0780E" w:rsidRDefault="00CD12D2" w:rsidP="00E0780E">
      <w:pPr>
        <w:pStyle w:val="a4"/>
        <w:numPr>
          <w:ilvl w:val="0"/>
          <w:numId w:val="34"/>
        </w:numPr>
        <w:spacing w:after="0" w:line="276" w:lineRule="auto"/>
        <w:jc w:val="both"/>
        <w:rPr>
          <w:rFonts w:ascii="Times New Roman" w:hAnsi="Times New Roman" w:cs="Times New Roman"/>
          <w:sz w:val="25"/>
          <w:szCs w:val="25"/>
        </w:rPr>
      </w:pPr>
      <w:r w:rsidRPr="00E0780E">
        <w:rPr>
          <w:rFonts w:ascii="Times New Roman" w:hAnsi="Times New Roman" w:cs="Times New Roman"/>
          <w:sz w:val="25"/>
          <w:szCs w:val="25"/>
        </w:rPr>
        <w:t>Проекти за осигуряване на съвременни образователни материали и под</w:t>
      </w:r>
      <w:r w:rsidR="00835699" w:rsidRPr="00E0780E">
        <w:rPr>
          <w:rFonts w:ascii="Times New Roman" w:hAnsi="Times New Roman" w:cs="Times New Roman"/>
          <w:sz w:val="25"/>
          <w:szCs w:val="25"/>
        </w:rPr>
        <w:t>обряване на физическата среда.</w:t>
      </w:r>
    </w:p>
    <w:p w:rsidR="00835699" w:rsidRPr="00E0780E" w:rsidRDefault="00CD12D2" w:rsidP="00E0780E">
      <w:pPr>
        <w:spacing w:after="0" w:line="276" w:lineRule="auto"/>
        <w:ind w:firstLine="360"/>
        <w:jc w:val="both"/>
        <w:rPr>
          <w:rFonts w:ascii="Times New Roman" w:hAnsi="Times New Roman" w:cs="Times New Roman"/>
          <w:sz w:val="25"/>
          <w:szCs w:val="25"/>
        </w:rPr>
      </w:pPr>
      <w:r w:rsidRPr="00E0780E">
        <w:rPr>
          <w:rFonts w:ascii="Times New Roman" w:hAnsi="Times New Roman" w:cs="Times New Roman"/>
          <w:sz w:val="25"/>
          <w:szCs w:val="25"/>
        </w:rPr>
        <w:t>Наред с основната образователна дейност, ДГ „Снежанка“ реализира редица допълнителни инициативи, насочени към ц</w:t>
      </w:r>
      <w:r w:rsidR="00835699" w:rsidRPr="00E0780E">
        <w:rPr>
          <w:rFonts w:ascii="Times New Roman" w:hAnsi="Times New Roman" w:cs="Times New Roman"/>
          <w:sz w:val="25"/>
          <w:szCs w:val="25"/>
        </w:rPr>
        <w:t>ялостното развитие на децата:</w:t>
      </w:r>
    </w:p>
    <w:p w:rsidR="00835699" w:rsidRPr="00E0780E" w:rsidRDefault="00CD12D2" w:rsidP="00E0780E">
      <w:pPr>
        <w:pStyle w:val="a4"/>
        <w:numPr>
          <w:ilvl w:val="0"/>
          <w:numId w:val="35"/>
        </w:numPr>
        <w:spacing w:after="0" w:line="276" w:lineRule="auto"/>
        <w:jc w:val="both"/>
        <w:rPr>
          <w:rFonts w:ascii="Times New Roman" w:hAnsi="Times New Roman" w:cs="Times New Roman"/>
          <w:sz w:val="25"/>
          <w:szCs w:val="25"/>
        </w:rPr>
      </w:pPr>
      <w:r w:rsidRPr="00E0780E">
        <w:rPr>
          <w:rFonts w:ascii="Times New Roman" w:hAnsi="Times New Roman" w:cs="Times New Roman"/>
          <w:sz w:val="25"/>
          <w:szCs w:val="25"/>
        </w:rPr>
        <w:t>участие в празнични тър</w:t>
      </w:r>
      <w:r w:rsidR="00835699" w:rsidRPr="00E0780E">
        <w:rPr>
          <w:rFonts w:ascii="Times New Roman" w:hAnsi="Times New Roman" w:cs="Times New Roman"/>
          <w:sz w:val="25"/>
          <w:szCs w:val="25"/>
        </w:rPr>
        <w:t>жества, изложби и състезания;</w:t>
      </w:r>
    </w:p>
    <w:p w:rsidR="00835699" w:rsidRPr="00E0780E" w:rsidRDefault="00CD12D2" w:rsidP="00E0780E">
      <w:pPr>
        <w:pStyle w:val="a4"/>
        <w:numPr>
          <w:ilvl w:val="0"/>
          <w:numId w:val="35"/>
        </w:numPr>
        <w:spacing w:after="0" w:line="276" w:lineRule="auto"/>
        <w:jc w:val="both"/>
        <w:rPr>
          <w:rFonts w:ascii="Times New Roman" w:hAnsi="Times New Roman" w:cs="Times New Roman"/>
          <w:sz w:val="25"/>
          <w:szCs w:val="25"/>
        </w:rPr>
      </w:pPr>
      <w:r w:rsidRPr="00E0780E">
        <w:rPr>
          <w:rFonts w:ascii="Times New Roman" w:hAnsi="Times New Roman" w:cs="Times New Roman"/>
          <w:sz w:val="25"/>
          <w:szCs w:val="25"/>
        </w:rPr>
        <w:t>организиране на спортни съ</w:t>
      </w:r>
      <w:r w:rsidR="00835699" w:rsidRPr="00E0780E">
        <w:rPr>
          <w:rFonts w:ascii="Times New Roman" w:hAnsi="Times New Roman" w:cs="Times New Roman"/>
          <w:sz w:val="25"/>
          <w:szCs w:val="25"/>
        </w:rPr>
        <w:t>бития и занимания на открито;</w:t>
      </w:r>
    </w:p>
    <w:p w:rsidR="00835699" w:rsidRPr="00E0780E" w:rsidRDefault="00CD12D2" w:rsidP="00E0780E">
      <w:pPr>
        <w:pStyle w:val="a4"/>
        <w:numPr>
          <w:ilvl w:val="0"/>
          <w:numId w:val="35"/>
        </w:numPr>
        <w:spacing w:after="0" w:line="276" w:lineRule="auto"/>
        <w:jc w:val="both"/>
        <w:rPr>
          <w:rFonts w:ascii="Times New Roman" w:hAnsi="Times New Roman" w:cs="Times New Roman"/>
          <w:sz w:val="25"/>
          <w:szCs w:val="25"/>
        </w:rPr>
      </w:pPr>
      <w:r w:rsidRPr="00E0780E">
        <w:rPr>
          <w:rFonts w:ascii="Times New Roman" w:hAnsi="Times New Roman" w:cs="Times New Roman"/>
          <w:sz w:val="25"/>
          <w:szCs w:val="25"/>
        </w:rPr>
        <w:t xml:space="preserve">провеждане на </w:t>
      </w:r>
      <w:r w:rsidR="00835699" w:rsidRPr="00E0780E">
        <w:rPr>
          <w:rFonts w:ascii="Times New Roman" w:hAnsi="Times New Roman" w:cs="Times New Roman"/>
          <w:sz w:val="25"/>
          <w:szCs w:val="25"/>
        </w:rPr>
        <w:t>екологични и здравни кампании.</w:t>
      </w:r>
    </w:p>
    <w:p w:rsidR="00835699" w:rsidRPr="00E0780E" w:rsidRDefault="00CD12D2" w:rsidP="00E0780E">
      <w:pPr>
        <w:spacing w:after="0" w:line="276" w:lineRule="auto"/>
        <w:ind w:firstLine="360"/>
        <w:jc w:val="both"/>
        <w:rPr>
          <w:rFonts w:ascii="Times New Roman" w:hAnsi="Times New Roman" w:cs="Times New Roman"/>
          <w:sz w:val="25"/>
          <w:szCs w:val="25"/>
        </w:rPr>
      </w:pPr>
      <w:r w:rsidRPr="00E0780E">
        <w:rPr>
          <w:rFonts w:ascii="Times New Roman" w:hAnsi="Times New Roman" w:cs="Times New Roman"/>
          <w:sz w:val="25"/>
          <w:szCs w:val="25"/>
        </w:rPr>
        <w:t>Сътрудничеството с родителите е основен приоритет за екипа на детската градина. Чрез редовни родителски срещи, консултации и съвместни дейности се насърчава активното участие на семействата в образователния процес и подкрепата за личностното развитие на всяк</w:t>
      </w:r>
      <w:r w:rsidR="00835699" w:rsidRPr="00E0780E">
        <w:rPr>
          <w:rFonts w:ascii="Times New Roman" w:hAnsi="Times New Roman" w:cs="Times New Roman"/>
          <w:sz w:val="25"/>
          <w:szCs w:val="25"/>
        </w:rPr>
        <w:t>о дете.</w:t>
      </w:r>
    </w:p>
    <w:p w:rsidR="00E0780E" w:rsidRPr="00E0780E" w:rsidRDefault="00E0780E" w:rsidP="00E0780E">
      <w:pPr>
        <w:spacing w:after="0" w:line="276" w:lineRule="auto"/>
        <w:ind w:firstLine="360"/>
        <w:jc w:val="both"/>
        <w:rPr>
          <w:rFonts w:ascii="Times New Roman" w:hAnsi="Times New Roman" w:cs="Times New Roman"/>
          <w:sz w:val="25"/>
          <w:szCs w:val="25"/>
        </w:rPr>
      </w:pPr>
      <w:r w:rsidRPr="00E0780E">
        <w:rPr>
          <w:rFonts w:ascii="Times New Roman" w:hAnsi="Times New Roman" w:cs="Times New Roman"/>
          <w:sz w:val="25"/>
          <w:szCs w:val="25"/>
        </w:rPr>
        <w:t>Чрез създаване на условия за учене и игра, участие в програми и работа с родителите, детската градина насърчава цялостното развитие на децата.</w:t>
      </w:r>
    </w:p>
    <w:p w:rsidR="00E0780E" w:rsidRPr="00E0780E" w:rsidRDefault="00E0780E" w:rsidP="00E0780E">
      <w:pPr>
        <w:spacing w:after="0" w:line="276" w:lineRule="auto"/>
        <w:ind w:firstLine="360"/>
        <w:jc w:val="both"/>
        <w:rPr>
          <w:rFonts w:ascii="Times New Roman" w:hAnsi="Times New Roman" w:cs="Times New Roman"/>
          <w:sz w:val="25"/>
          <w:szCs w:val="25"/>
        </w:rPr>
      </w:pPr>
    </w:p>
    <w:p w:rsidR="00E0780E" w:rsidRPr="00E0780E" w:rsidRDefault="00E0780E" w:rsidP="00E0780E">
      <w:pPr>
        <w:spacing w:after="0" w:line="276" w:lineRule="auto"/>
        <w:ind w:firstLine="360"/>
        <w:jc w:val="both"/>
        <w:rPr>
          <w:rFonts w:ascii="Times New Roman" w:hAnsi="Times New Roman" w:cs="Times New Roman"/>
          <w:sz w:val="25"/>
          <w:szCs w:val="25"/>
        </w:rPr>
      </w:pPr>
      <w:r w:rsidRPr="00470C0A">
        <w:rPr>
          <w:rFonts w:ascii="Times New Roman" w:hAnsi="Times New Roman" w:cs="Times New Roman"/>
          <w:b/>
          <w:sz w:val="25"/>
          <w:szCs w:val="25"/>
        </w:rPr>
        <w:t>Детска градина „Елица“ – с. Чепинци</w:t>
      </w:r>
      <w:r w:rsidRPr="00E0780E">
        <w:rPr>
          <w:rFonts w:ascii="Times New Roman" w:hAnsi="Times New Roman" w:cs="Times New Roman"/>
          <w:sz w:val="25"/>
          <w:szCs w:val="25"/>
        </w:rPr>
        <w:t xml:space="preserve"> създава условия за ранно обучение и развитие, съобразени с индивидуалните потребности на децата.</w:t>
      </w:r>
    </w:p>
    <w:p w:rsidR="00F86D64" w:rsidRPr="00E0780E" w:rsidRDefault="00B26F25" w:rsidP="00E0780E">
      <w:pPr>
        <w:spacing w:after="0" w:line="276" w:lineRule="auto"/>
        <w:ind w:firstLine="360"/>
        <w:jc w:val="both"/>
        <w:rPr>
          <w:rFonts w:ascii="Times New Roman" w:hAnsi="Times New Roman" w:cs="Times New Roman"/>
          <w:sz w:val="25"/>
          <w:szCs w:val="25"/>
        </w:rPr>
      </w:pPr>
      <w:r w:rsidRPr="00E0780E">
        <w:rPr>
          <w:rFonts w:ascii="Times New Roman" w:hAnsi="Times New Roman" w:cs="Times New Roman"/>
          <w:sz w:val="25"/>
          <w:szCs w:val="25"/>
        </w:rPr>
        <w:t xml:space="preserve">В своята дейност екипът на детската градина последователно прилага принципите на приобщаващото образование, като създава благоприятна, сигурна и стимулираща среда за </w:t>
      </w:r>
      <w:r w:rsidR="00F86D64" w:rsidRPr="00E0780E">
        <w:rPr>
          <w:rFonts w:ascii="Times New Roman" w:hAnsi="Times New Roman" w:cs="Times New Roman"/>
          <w:sz w:val="25"/>
          <w:szCs w:val="25"/>
        </w:rPr>
        <w:t>личностното развитие на децата.</w:t>
      </w:r>
    </w:p>
    <w:p w:rsidR="00F86D64" w:rsidRPr="00E0780E" w:rsidRDefault="00B26F25" w:rsidP="00E0780E">
      <w:pPr>
        <w:spacing w:after="0" w:line="276" w:lineRule="auto"/>
        <w:ind w:firstLine="708"/>
        <w:jc w:val="both"/>
        <w:rPr>
          <w:rFonts w:ascii="Times New Roman" w:hAnsi="Times New Roman" w:cs="Times New Roman"/>
          <w:sz w:val="25"/>
          <w:szCs w:val="25"/>
        </w:rPr>
      </w:pPr>
      <w:r w:rsidRPr="00E0780E">
        <w:rPr>
          <w:rFonts w:ascii="Times New Roman" w:hAnsi="Times New Roman" w:cs="Times New Roman"/>
          <w:sz w:val="25"/>
          <w:szCs w:val="25"/>
        </w:rPr>
        <w:t xml:space="preserve">В ДГ „Елица“ функционират две групи, в които се обучават деца на възраст от три до седем години. Образователната работа е съобразена с държавните образователни </w:t>
      </w:r>
      <w:r w:rsidRPr="00E0780E">
        <w:rPr>
          <w:rFonts w:ascii="Times New Roman" w:hAnsi="Times New Roman" w:cs="Times New Roman"/>
          <w:sz w:val="25"/>
          <w:szCs w:val="25"/>
        </w:rPr>
        <w:lastRenderedPageBreak/>
        <w:t>стандарти и е насочена към цялостното развитие на когнитивните, социалните, емоционалните и физ</w:t>
      </w:r>
      <w:r w:rsidR="00F86D64" w:rsidRPr="00E0780E">
        <w:rPr>
          <w:rFonts w:ascii="Times New Roman" w:hAnsi="Times New Roman" w:cs="Times New Roman"/>
          <w:sz w:val="25"/>
          <w:szCs w:val="25"/>
        </w:rPr>
        <w:t>ическите умения на всяко дете.</w:t>
      </w:r>
    </w:p>
    <w:p w:rsidR="00F86D64" w:rsidRPr="00E0780E" w:rsidRDefault="00B26F25" w:rsidP="00E0780E">
      <w:pPr>
        <w:spacing w:after="0" w:line="276" w:lineRule="auto"/>
        <w:ind w:firstLine="708"/>
        <w:jc w:val="both"/>
        <w:rPr>
          <w:rFonts w:ascii="Times New Roman" w:hAnsi="Times New Roman" w:cs="Times New Roman"/>
          <w:sz w:val="25"/>
          <w:szCs w:val="25"/>
        </w:rPr>
      </w:pPr>
      <w:r w:rsidRPr="00E0780E">
        <w:rPr>
          <w:rFonts w:ascii="Times New Roman" w:hAnsi="Times New Roman" w:cs="Times New Roman"/>
          <w:sz w:val="25"/>
          <w:szCs w:val="25"/>
        </w:rPr>
        <w:t xml:space="preserve">В подкрепа на личностното развитие се осъществяват разнообразни педагогически дейности </w:t>
      </w:r>
      <w:r w:rsidR="00F86D64" w:rsidRPr="00E0780E">
        <w:rPr>
          <w:rFonts w:ascii="Times New Roman" w:hAnsi="Times New Roman" w:cs="Times New Roman"/>
          <w:sz w:val="25"/>
          <w:szCs w:val="25"/>
        </w:rPr>
        <w:t>и инициативи, които обхващат:</w:t>
      </w:r>
    </w:p>
    <w:p w:rsidR="00F86D64" w:rsidRPr="00E0780E" w:rsidRDefault="00B26F25" w:rsidP="00E0780E">
      <w:pPr>
        <w:pStyle w:val="a4"/>
        <w:numPr>
          <w:ilvl w:val="0"/>
          <w:numId w:val="27"/>
        </w:numPr>
        <w:spacing w:after="0" w:line="276" w:lineRule="auto"/>
        <w:jc w:val="both"/>
        <w:rPr>
          <w:rFonts w:ascii="Times New Roman" w:hAnsi="Times New Roman" w:cs="Times New Roman"/>
          <w:sz w:val="25"/>
          <w:szCs w:val="25"/>
        </w:rPr>
      </w:pPr>
      <w:r w:rsidRPr="00E0780E">
        <w:rPr>
          <w:rFonts w:ascii="Times New Roman" w:hAnsi="Times New Roman" w:cs="Times New Roman"/>
          <w:sz w:val="25"/>
          <w:szCs w:val="25"/>
        </w:rPr>
        <w:t>формиране на основни образов</w:t>
      </w:r>
      <w:r w:rsidR="00F86D64" w:rsidRPr="00E0780E">
        <w:rPr>
          <w:rFonts w:ascii="Times New Roman" w:hAnsi="Times New Roman" w:cs="Times New Roman"/>
          <w:sz w:val="25"/>
          <w:szCs w:val="25"/>
        </w:rPr>
        <w:t>ателни компетентности;</w:t>
      </w:r>
    </w:p>
    <w:p w:rsidR="00F86D64" w:rsidRPr="00E0780E" w:rsidRDefault="00B26F25" w:rsidP="00E0780E">
      <w:pPr>
        <w:pStyle w:val="a4"/>
        <w:numPr>
          <w:ilvl w:val="0"/>
          <w:numId w:val="27"/>
        </w:numPr>
        <w:spacing w:after="0" w:line="276" w:lineRule="auto"/>
        <w:jc w:val="both"/>
        <w:rPr>
          <w:rFonts w:ascii="Times New Roman" w:hAnsi="Times New Roman" w:cs="Times New Roman"/>
          <w:sz w:val="25"/>
          <w:szCs w:val="25"/>
        </w:rPr>
      </w:pPr>
      <w:r w:rsidRPr="00E0780E">
        <w:rPr>
          <w:rFonts w:ascii="Times New Roman" w:hAnsi="Times New Roman" w:cs="Times New Roman"/>
          <w:sz w:val="25"/>
          <w:szCs w:val="25"/>
        </w:rPr>
        <w:t>развитие на социални умения, самостоятелн</w:t>
      </w:r>
      <w:r w:rsidR="00F86D64" w:rsidRPr="00E0780E">
        <w:rPr>
          <w:rFonts w:ascii="Times New Roman" w:hAnsi="Times New Roman" w:cs="Times New Roman"/>
          <w:sz w:val="25"/>
          <w:szCs w:val="25"/>
        </w:rPr>
        <w:t>ост и чувство за отговорност;</w:t>
      </w:r>
    </w:p>
    <w:p w:rsidR="00F86D64" w:rsidRPr="00E0780E" w:rsidRDefault="00B26F25" w:rsidP="00E0780E">
      <w:pPr>
        <w:pStyle w:val="a4"/>
        <w:numPr>
          <w:ilvl w:val="0"/>
          <w:numId w:val="27"/>
        </w:numPr>
        <w:spacing w:after="0" w:line="276" w:lineRule="auto"/>
        <w:jc w:val="both"/>
        <w:rPr>
          <w:rFonts w:ascii="Times New Roman" w:hAnsi="Times New Roman" w:cs="Times New Roman"/>
          <w:sz w:val="25"/>
          <w:szCs w:val="25"/>
        </w:rPr>
      </w:pPr>
      <w:r w:rsidRPr="00E0780E">
        <w:rPr>
          <w:rFonts w:ascii="Times New Roman" w:hAnsi="Times New Roman" w:cs="Times New Roman"/>
          <w:sz w:val="25"/>
          <w:szCs w:val="25"/>
        </w:rPr>
        <w:t>стимулиране на творческите заложби на децата чрез уч</w:t>
      </w:r>
      <w:r w:rsidR="00F86D64" w:rsidRPr="00E0780E">
        <w:rPr>
          <w:rFonts w:ascii="Times New Roman" w:hAnsi="Times New Roman" w:cs="Times New Roman"/>
          <w:sz w:val="25"/>
          <w:szCs w:val="25"/>
        </w:rPr>
        <w:t>астие в занимания по интереси.</w:t>
      </w:r>
    </w:p>
    <w:p w:rsidR="00F86D64" w:rsidRPr="00E0780E" w:rsidRDefault="00B26F25" w:rsidP="00E0780E">
      <w:pPr>
        <w:spacing w:after="0" w:line="276" w:lineRule="auto"/>
        <w:ind w:firstLine="708"/>
        <w:jc w:val="both"/>
        <w:rPr>
          <w:rFonts w:ascii="Times New Roman" w:hAnsi="Times New Roman" w:cs="Times New Roman"/>
          <w:sz w:val="25"/>
          <w:szCs w:val="25"/>
        </w:rPr>
      </w:pPr>
      <w:r w:rsidRPr="00E0780E">
        <w:rPr>
          <w:rFonts w:ascii="Times New Roman" w:hAnsi="Times New Roman" w:cs="Times New Roman"/>
          <w:sz w:val="25"/>
          <w:szCs w:val="25"/>
        </w:rPr>
        <w:t>Детската градина активно участва в национални програми и проекти, които допринасят за подобряване на материалната база и повишаване качеството на образователния процес. През последните години ДГ „Елица“ е реа</w:t>
      </w:r>
      <w:r w:rsidR="00F86D64" w:rsidRPr="00E0780E">
        <w:rPr>
          <w:rFonts w:ascii="Times New Roman" w:hAnsi="Times New Roman" w:cs="Times New Roman"/>
          <w:sz w:val="25"/>
          <w:szCs w:val="25"/>
        </w:rPr>
        <w:t>лизирала следните инициативи:</w:t>
      </w:r>
    </w:p>
    <w:p w:rsidR="00F86D64" w:rsidRPr="00E0780E" w:rsidRDefault="00B26F25" w:rsidP="00E0780E">
      <w:pPr>
        <w:pStyle w:val="a4"/>
        <w:numPr>
          <w:ilvl w:val="0"/>
          <w:numId w:val="26"/>
        </w:numPr>
        <w:spacing w:after="0" w:line="276" w:lineRule="auto"/>
        <w:jc w:val="both"/>
        <w:rPr>
          <w:rFonts w:ascii="Times New Roman" w:hAnsi="Times New Roman" w:cs="Times New Roman"/>
          <w:sz w:val="25"/>
          <w:szCs w:val="25"/>
        </w:rPr>
      </w:pPr>
      <w:r w:rsidRPr="00E0780E">
        <w:rPr>
          <w:rFonts w:ascii="Times New Roman" w:hAnsi="Times New Roman" w:cs="Times New Roman"/>
          <w:sz w:val="25"/>
          <w:szCs w:val="25"/>
        </w:rPr>
        <w:t xml:space="preserve">Национална програма „Успяваме заедно“ – осигуряване на допълнителна подкрепа за личностно </w:t>
      </w:r>
      <w:r w:rsidR="00F86D64" w:rsidRPr="00E0780E">
        <w:rPr>
          <w:rFonts w:ascii="Times New Roman" w:hAnsi="Times New Roman" w:cs="Times New Roman"/>
          <w:sz w:val="25"/>
          <w:szCs w:val="25"/>
        </w:rPr>
        <w:t>развитие;</w:t>
      </w:r>
    </w:p>
    <w:p w:rsidR="00F86D64" w:rsidRPr="00E0780E" w:rsidRDefault="00B26F25" w:rsidP="00E0780E">
      <w:pPr>
        <w:pStyle w:val="a4"/>
        <w:numPr>
          <w:ilvl w:val="0"/>
          <w:numId w:val="26"/>
        </w:numPr>
        <w:spacing w:after="0" w:line="276" w:lineRule="auto"/>
        <w:jc w:val="both"/>
        <w:rPr>
          <w:rFonts w:ascii="Times New Roman" w:hAnsi="Times New Roman" w:cs="Times New Roman"/>
          <w:sz w:val="25"/>
          <w:szCs w:val="25"/>
        </w:rPr>
      </w:pPr>
      <w:r w:rsidRPr="00E0780E">
        <w:rPr>
          <w:rFonts w:ascii="Times New Roman" w:hAnsi="Times New Roman" w:cs="Times New Roman"/>
          <w:sz w:val="25"/>
          <w:szCs w:val="25"/>
        </w:rPr>
        <w:t xml:space="preserve">Национална програма „Равен достъп до училищно образование в условията на кризи“ – осигуряване на подходящи условия за обучение </w:t>
      </w:r>
      <w:r w:rsidR="00F86D64" w:rsidRPr="00E0780E">
        <w:rPr>
          <w:rFonts w:ascii="Times New Roman" w:hAnsi="Times New Roman" w:cs="Times New Roman"/>
          <w:sz w:val="25"/>
          <w:szCs w:val="25"/>
        </w:rPr>
        <w:t>при извънредни обстоятелства;</w:t>
      </w:r>
    </w:p>
    <w:p w:rsidR="00F86D64" w:rsidRPr="00E0780E" w:rsidRDefault="00B26F25" w:rsidP="00E0780E">
      <w:pPr>
        <w:pStyle w:val="a4"/>
        <w:numPr>
          <w:ilvl w:val="0"/>
          <w:numId w:val="26"/>
        </w:numPr>
        <w:spacing w:after="0" w:line="276" w:lineRule="auto"/>
        <w:jc w:val="both"/>
        <w:rPr>
          <w:rFonts w:ascii="Times New Roman" w:hAnsi="Times New Roman" w:cs="Times New Roman"/>
          <w:sz w:val="25"/>
          <w:szCs w:val="25"/>
        </w:rPr>
      </w:pPr>
      <w:r w:rsidRPr="00E0780E">
        <w:rPr>
          <w:rFonts w:ascii="Times New Roman" w:hAnsi="Times New Roman" w:cs="Times New Roman"/>
          <w:sz w:val="25"/>
          <w:szCs w:val="25"/>
        </w:rPr>
        <w:t>Проекти за модернизация на учебната среда и повишаване на квалификацията на педагогич</w:t>
      </w:r>
      <w:r w:rsidR="00F86D64" w:rsidRPr="00E0780E">
        <w:rPr>
          <w:rFonts w:ascii="Times New Roman" w:hAnsi="Times New Roman" w:cs="Times New Roman"/>
          <w:sz w:val="25"/>
          <w:szCs w:val="25"/>
        </w:rPr>
        <w:t>еските кадри.</w:t>
      </w:r>
    </w:p>
    <w:p w:rsidR="00F86D64" w:rsidRPr="00E0780E" w:rsidRDefault="00B26F25" w:rsidP="00E0780E">
      <w:pPr>
        <w:spacing w:after="0" w:line="276" w:lineRule="auto"/>
        <w:ind w:firstLine="360"/>
        <w:jc w:val="both"/>
        <w:rPr>
          <w:rFonts w:ascii="Times New Roman" w:hAnsi="Times New Roman" w:cs="Times New Roman"/>
          <w:sz w:val="25"/>
          <w:szCs w:val="25"/>
        </w:rPr>
      </w:pPr>
      <w:r w:rsidRPr="00E0780E">
        <w:rPr>
          <w:rFonts w:ascii="Times New Roman" w:hAnsi="Times New Roman" w:cs="Times New Roman"/>
          <w:sz w:val="25"/>
          <w:szCs w:val="25"/>
        </w:rPr>
        <w:t>Допълнително към основните образователни дейности, ДГ „Елица“ организира разнообразни инициативи за развитие н</w:t>
      </w:r>
      <w:r w:rsidR="00F86D64" w:rsidRPr="00E0780E">
        <w:rPr>
          <w:rFonts w:ascii="Times New Roman" w:hAnsi="Times New Roman" w:cs="Times New Roman"/>
          <w:sz w:val="25"/>
          <w:szCs w:val="25"/>
        </w:rPr>
        <w:t>а социални и културни умения:</w:t>
      </w:r>
    </w:p>
    <w:p w:rsidR="00F86D64" w:rsidRPr="00E0780E" w:rsidRDefault="00B26F25" w:rsidP="00E0780E">
      <w:pPr>
        <w:pStyle w:val="a4"/>
        <w:numPr>
          <w:ilvl w:val="0"/>
          <w:numId w:val="28"/>
        </w:numPr>
        <w:spacing w:after="0" w:line="276" w:lineRule="auto"/>
        <w:jc w:val="both"/>
        <w:rPr>
          <w:rFonts w:ascii="Times New Roman" w:hAnsi="Times New Roman" w:cs="Times New Roman"/>
          <w:sz w:val="25"/>
          <w:szCs w:val="25"/>
        </w:rPr>
      </w:pPr>
      <w:r w:rsidRPr="00E0780E">
        <w:rPr>
          <w:rFonts w:ascii="Times New Roman" w:hAnsi="Times New Roman" w:cs="Times New Roman"/>
          <w:sz w:val="25"/>
          <w:szCs w:val="25"/>
        </w:rPr>
        <w:t>участие в празн</w:t>
      </w:r>
      <w:r w:rsidR="00F86D64" w:rsidRPr="00E0780E">
        <w:rPr>
          <w:rFonts w:ascii="Times New Roman" w:hAnsi="Times New Roman" w:cs="Times New Roman"/>
          <w:sz w:val="25"/>
          <w:szCs w:val="25"/>
        </w:rPr>
        <w:t>ични мероприятия и тържества;</w:t>
      </w:r>
    </w:p>
    <w:p w:rsidR="00F86D64" w:rsidRPr="00E0780E" w:rsidRDefault="00B26F25" w:rsidP="00E0780E">
      <w:pPr>
        <w:pStyle w:val="a4"/>
        <w:numPr>
          <w:ilvl w:val="0"/>
          <w:numId w:val="28"/>
        </w:numPr>
        <w:spacing w:after="0" w:line="276" w:lineRule="auto"/>
        <w:jc w:val="both"/>
        <w:rPr>
          <w:rFonts w:ascii="Times New Roman" w:hAnsi="Times New Roman" w:cs="Times New Roman"/>
          <w:sz w:val="25"/>
          <w:szCs w:val="25"/>
        </w:rPr>
      </w:pPr>
      <w:r w:rsidRPr="00E0780E">
        <w:rPr>
          <w:rFonts w:ascii="Times New Roman" w:hAnsi="Times New Roman" w:cs="Times New Roman"/>
          <w:sz w:val="25"/>
          <w:szCs w:val="25"/>
        </w:rPr>
        <w:t>организиране на изложби и събития за представяне на твор</w:t>
      </w:r>
      <w:r w:rsidR="00F86D64" w:rsidRPr="00E0780E">
        <w:rPr>
          <w:rFonts w:ascii="Times New Roman" w:hAnsi="Times New Roman" w:cs="Times New Roman"/>
          <w:sz w:val="25"/>
          <w:szCs w:val="25"/>
        </w:rPr>
        <w:t>ческите постижения на децата;</w:t>
      </w:r>
    </w:p>
    <w:p w:rsidR="00F86D64" w:rsidRPr="00E0780E" w:rsidRDefault="00B26F25" w:rsidP="00E0780E">
      <w:pPr>
        <w:pStyle w:val="a4"/>
        <w:numPr>
          <w:ilvl w:val="0"/>
          <w:numId w:val="28"/>
        </w:numPr>
        <w:spacing w:after="0" w:line="276" w:lineRule="auto"/>
        <w:jc w:val="both"/>
        <w:rPr>
          <w:rFonts w:ascii="Times New Roman" w:hAnsi="Times New Roman" w:cs="Times New Roman"/>
          <w:sz w:val="25"/>
          <w:szCs w:val="25"/>
        </w:rPr>
      </w:pPr>
      <w:r w:rsidRPr="00E0780E">
        <w:rPr>
          <w:rFonts w:ascii="Times New Roman" w:hAnsi="Times New Roman" w:cs="Times New Roman"/>
          <w:sz w:val="25"/>
          <w:szCs w:val="25"/>
        </w:rPr>
        <w:t>реализиране на спортни състезания и занимания на открито, които по</w:t>
      </w:r>
      <w:r w:rsidR="00F86D64" w:rsidRPr="00E0780E">
        <w:rPr>
          <w:rFonts w:ascii="Times New Roman" w:hAnsi="Times New Roman" w:cs="Times New Roman"/>
          <w:sz w:val="25"/>
          <w:szCs w:val="25"/>
        </w:rPr>
        <w:t>дпомагат физическото развитие.</w:t>
      </w:r>
    </w:p>
    <w:p w:rsidR="00E0780E" w:rsidRPr="00E0780E" w:rsidRDefault="00B26F25" w:rsidP="00E0780E">
      <w:pPr>
        <w:spacing w:after="0" w:line="276" w:lineRule="auto"/>
        <w:ind w:firstLine="360"/>
        <w:jc w:val="both"/>
        <w:rPr>
          <w:rFonts w:ascii="Times New Roman" w:hAnsi="Times New Roman" w:cs="Times New Roman"/>
          <w:sz w:val="25"/>
          <w:szCs w:val="25"/>
        </w:rPr>
      </w:pPr>
      <w:r w:rsidRPr="00E0780E">
        <w:rPr>
          <w:rFonts w:ascii="Times New Roman" w:hAnsi="Times New Roman" w:cs="Times New Roman"/>
          <w:sz w:val="25"/>
          <w:szCs w:val="25"/>
        </w:rPr>
        <w:t>Особено внимание се отделя на сътрудничеството с родителите. Провеждат се регулярни родителски срещи, индивидуални консултации и съвместни инициативи, които насърчават активното включване на родителите в образователния процес и подпомагат изграждането на доверие меж</w:t>
      </w:r>
      <w:r w:rsidR="00F86D64" w:rsidRPr="00E0780E">
        <w:rPr>
          <w:rFonts w:ascii="Times New Roman" w:hAnsi="Times New Roman" w:cs="Times New Roman"/>
          <w:sz w:val="25"/>
          <w:szCs w:val="25"/>
        </w:rPr>
        <w:t>ду семейството и институцията.</w:t>
      </w:r>
    </w:p>
    <w:p w:rsidR="00B26F25" w:rsidRPr="00E0780E" w:rsidRDefault="00E0780E" w:rsidP="00E0780E">
      <w:pPr>
        <w:spacing w:after="0" w:line="276" w:lineRule="auto"/>
        <w:ind w:firstLine="360"/>
        <w:jc w:val="both"/>
        <w:rPr>
          <w:rFonts w:ascii="Times New Roman" w:hAnsi="Times New Roman" w:cs="Times New Roman"/>
          <w:sz w:val="25"/>
          <w:szCs w:val="25"/>
        </w:rPr>
      </w:pPr>
      <w:r w:rsidRPr="00E0780E">
        <w:rPr>
          <w:rFonts w:ascii="Times New Roman" w:hAnsi="Times New Roman" w:cs="Times New Roman"/>
          <w:sz w:val="25"/>
          <w:szCs w:val="25"/>
        </w:rPr>
        <w:t>Чрез прилагането на образователни практики и активно сътрудничество с родителите, детската градина подпомага успешното развитие и социализация на децата в ранна възраст.</w:t>
      </w:r>
    </w:p>
    <w:p w:rsidR="00E0780E" w:rsidRPr="00E0780E" w:rsidRDefault="00E0780E" w:rsidP="00E0780E">
      <w:pPr>
        <w:spacing w:after="0" w:line="276" w:lineRule="auto"/>
        <w:ind w:firstLine="360"/>
        <w:jc w:val="both"/>
        <w:rPr>
          <w:rFonts w:ascii="Times New Roman" w:hAnsi="Times New Roman" w:cs="Times New Roman"/>
          <w:sz w:val="25"/>
          <w:szCs w:val="25"/>
        </w:rPr>
      </w:pPr>
    </w:p>
    <w:p w:rsidR="00E0780E" w:rsidRPr="00E0780E" w:rsidRDefault="00E0780E" w:rsidP="00E0780E">
      <w:pPr>
        <w:spacing w:after="0" w:line="276" w:lineRule="auto"/>
        <w:ind w:firstLine="708"/>
        <w:jc w:val="both"/>
        <w:rPr>
          <w:rFonts w:ascii="Times New Roman" w:hAnsi="Times New Roman" w:cs="Times New Roman"/>
          <w:sz w:val="25"/>
          <w:szCs w:val="25"/>
        </w:rPr>
      </w:pPr>
      <w:r w:rsidRPr="00470C0A">
        <w:rPr>
          <w:rFonts w:ascii="Times New Roman" w:hAnsi="Times New Roman" w:cs="Times New Roman"/>
          <w:b/>
          <w:sz w:val="25"/>
          <w:szCs w:val="25"/>
        </w:rPr>
        <w:t>Детска градина „Възраждане“ – гр. Рудозем</w:t>
      </w:r>
      <w:r w:rsidRPr="00470C0A">
        <w:rPr>
          <w:rFonts w:ascii="Times New Roman" w:hAnsi="Times New Roman" w:cs="Times New Roman"/>
          <w:sz w:val="25"/>
          <w:szCs w:val="25"/>
        </w:rPr>
        <w:t xml:space="preserve"> организира образователен процес, насочен към стимулиране на познавателните и социалните</w:t>
      </w:r>
      <w:r w:rsidRPr="00E0780E">
        <w:rPr>
          <w:rFonts w:ascii="Times New Roman" w:hAnsi="Times New Roman" w:cs="Times New Roman"/>
          <w:sz w:val="25"/>
          <w:szCs w:val="25"/>
        </w:rPr>
        <w:t xml:space="preserve"> умения в ранна детска възраст.</w:t>
      </w:r>
    </w:p>
    <w:p w:rsidR="00E60307" w:rsidRPr="00E0780E" w:rsidRDefault="00513FE6" w:rsidP="00E0780E">
      <w:pPr>
        <w:spacing w:after="0" w:line="276" w:lineRule="auto"/>
        <w:ind w:firstLine="708"/>
        <w:jc w:val="both"/>
        <w:rPr>
          <w:rFonts w:ascii="Times New Roman" w:hAnsi="Times New Roman" w:cs="Times New Roman"/>
          <w:sz w:val="25"/>
          <w:szCs w:val="25"/>
        </w:rPr>
      </w:pPr>
      <w:r w:rsidRPr="00E0780E">
        <w:rPr>
          <w:rFonts w:ascii="Times New Roman" w:hAnsi="Times New Roman" w:cs="Times New Roman"/>
          <w:sz w:val="25"/>
          <w:szCs w:val="25"/>
        </w:rPr>
        <w:t>Детската градина функционира с шест групи, които обхващат деца на възраст от три до седем години. Образователният процес е структуриран съгласно държавните образователни стандарти и е насочен към развиване на когнитивните способности, социалните умения, емоционалната интелигентност и физиче</w:t>
      </w:r>
      <w:r w:rsidR="00E60307" w:rsidRPr="00E0780E">
        <w:rPr>
          <w:rFonts w:ascii="Times New Roman" w:hAnsi="Times New Roman" w:cs="Times New Roman"/>
          <w:sz w:val="25"/>
          <w:szCs w:val="25"/>
        </w:rPr>
        <w:t>ската активност на всяко дете.</w:t>
      </w:r>
    </w:p>
    <w:p w:rsidR="00E60307" w:rsidRPr="00E0780E" w:rsidRDefault="00513FE6" w:rsidP="00E0780E">
      <w:pPr>
        <w:spacing w:after="0" w:line="276" w:lineRule="auto"/>
        <w:ind w:firstLine="708"/>
        <w:jc w:val="both"/>
        <w:rPr>
          <w:rFonts w:ascii="Times New Roman" w:hAnsi="Times New Roman" w:cs="Times New Roman"/>
          <w:sz w:val="25"/>
          <w:szCs w:val="25"/>
        </w:rPr>
      </w:pPr>
      <w:r w:rsidRPr="00E0780E">
        <w:rPr>
          <w:rFonts w:ascii="Times New Roman" w:hAnsi="Times New Roman" w:cs="Times New Roman"/>
          <w:sz w:val="25"/>
          <w:szCs w:val="25"/>
        </w:rPr>
        <w:t>Подкрепата за личностното развитие в ДГ „Възра</w:t>
      </w:r>
      <w:r w:rsidR="00E60307" w:rsidRPr="00E0780E">
        <w:rPr>
          <w:rFonts w:ascii="Times New Roman" w:hAnsi="Times New Roman" w:cs="Times New Roman"/>
          <w:sz w:val="25"/>
          <w:szCs w:val="25"/>
        </w:rPr>
        <w:t>ждане“ се реализира чрез:</w:t>
      </w:r>
    </w:p>
    <w:p w:rsidR="00E60307" w:rsidRPr="00E0780E" w:rsidRDefault="00513FE6" w:rsidP="00E0780E">
      <w:pPr>
        <w:pStyle w:val="a4"/>
        <w:numPr>
          <w:ilvl w:val="0"/>
          <w:numId w:val="29"/>
        </w:numPr>
        <w:spacing w:after="0" w:line="276" w:lineRule="auto"/>
        <w:jc w:val="both"/>
        <w:rPr>
          <w:rFonts w:ascii="Times New Roman" w:hAnsi="Times New Roman" w:cs="Times New Roman"/>
          <w:sz w:val="25"/>
          <w:szCs w:val="25"/>
        </w:rPr>
      </w:pPr>
      <w:r w:rsidRPr="00E0780E">
        <w:rPr>
          <w:rFonts w:ascii="Times New Roman" w:hAnsi="Times New Roman" w:cs="Times New Roman"/>
          <w:sz w:val="25"/>
          <w:szCs w:val="25"/>
        </w:rPr>
        <w:t xml:space="preserve">системно формиране на основни </w:t>
      </w:r>
      <w:r w:rsidR="00E60307" w:rsidRPr="00E0780E">
        <w:rPr>
          <w:rFonts w:ascii="Times New Roman" w:hAnsi="Times New Roman" w:cs="Times New Roman"/>
          <w:sz w:val="25"/>
          <w:szCs w:val="25"/>
        </w:rPr>
        <w:t>образователни компетентности;</w:t>
      </w:r>
    </w:p>
    <w:p w:rsidR="00E60307" w:rsidRPr="00E0780E" w:rsidRDefault="00513FE6" w:rsidP="00E0780E">
      <w:pPr>
        <w:pStyle w:val="a4"/>
        <w:numPr>
          <w:ilvl w:val="0"/>
          <w:numId w:val="29"/>
        </w:numPr>
        <w:spacing w:after="0" w:line="276" w:lineRule="auto"/>
        <w:jc w:val="both"/>
        <w:rPr>
          <w:rFonts w:ascii="Times New Roman" w:hAnsi="Times New Roman" w:cs="Times New Roman"/>
          <w:sz w:val="25"/>
          <w:szCs w:val="25"/>
        </w:rPr>
      </w:pPr>
      <w:r w:rsidRPr="00E0780E">
        <w:rPr>
          <w:rFonts w:ascii="Times New Roman" w:hAnsi="Times New Roman" w:cs="Times New Roman"/>
          <w:sz w:val="25"/>
          <w:szCs w:val="25"/>
        </w:rPr>
        <w:lastRenderedPageBreak/>
        <w:t>насърчаване на самостоятелност, инициативност и чув</w:t>
      </w:r>
      <w:r w:rsidR="00E60307" w:rsidRPr="00E0780E">
        <w:rPr>
          <w:rFonts w:ascii="Times New Roman" w:hAnsi="Times New Roman" w:cs="Times New Roman"/>
          <w:sz w:val="25"/>
          <w:szCs w:val="25"/>
        </w:rPr>
        <w:t>ство за отговорност у децата;</w:t>
      </w:r>
    </w:p>
    <w:p w:rsidR="00E60307" w:rsidRPr="00E0780E" w:rsidRDefault="00513FE6" w:rsidP="00E0780E">
      <w:pPr>
        <w:pStyle w:val="a4"/>
        <w:numPr>
          <w:ilvl w:val="0"/>
          <w:numId w:val="29"/>
        </w:numPr>
        <w:spacing w:after="0" w:line="276" w:lineRule="auto"/>
        <w:jc w:val="both"/>
        <w:rPr>
          <w:rFonts w:ascii="Times New Roman" w:hAnsi="Times New Roman" w:cs="Times New Roman"/>
          <w:sz w:val="25"/>
          <w:szCs w:val="25"/>
        </w:rPr>
      </w:pPr>
      <w:r w:rsidRPr="00E0780E">
        <w:rPr>
          <w:rFonts w:ascii="Times New Roman" w:hAnsi="Times New Roman" w:cs="Times New Roman"/>
          <w:sz w:val="25"/>
          <w:szCs w:val="25"/>
        </w:rPr>
        <w:t>стимулиране на творческите заложби чрез включване в занимания по интереси и разнооб</w:t>
      </w:r>
      <w:r w:rsidR="00E60307" w:rsidRPr="00E0780E">
        <w:rPr>
          <w:rFonts w:ascii="Times New Roman" w:hAnsi="Times New Roman" w:cs="Times New Roman"/>
          <w:sz w:val="25"/>
          <w:szCs w:val="25"/>
        </w:rPr>
        <w:t>разни инициативи.</w:t>
      </w:r>
    </w:p>
    <w:p w:rsidR="00E60307" w:rsidRPr="00E0780E" w:rsidRDefault="00513FE6" w:rsidP="00E0780E">
      <w:pPr>
        <w:spacing w:after="0" w:line="276" w:lineRule="auto"/>
        <w:ind w:firstLine="360"/>
        <w:jc w:val="both"/>
        <w:rPr>
          <w:rFonts w:ascii="Times New Roman" w:hAnsi="Times New Roman" w:cs="Times New Roman"/>
          <w:sz w:val="25"/>
          <w:szCs w:val="25"/>
        </w:rPr>
      </w:pPr>
      <w:r w:rsidRPr="00E0780E">
        <w:rPr>
          <w:rFonts w:ascii="Times New Roman" w:hAnsi="Times New Roman" w:cs="Times New Roman"/>
          <w:sz w:val="25"/>
          <w:szCs w:val="25"/>
        </w:rPr>
        <w:t>През последните години ДГ „Възраждане“ активно участва в национални програми и проекти, насочени към подобряване на учебната среда и осигуряване на допълнителна подк</w:t>
      </w:r>
      <w:r w:rsidR="00E60307" w:rsidRPr="00E0780E">
        <w:rPr>
          <w:rFonts w:ascii="Times New Roman" w:hAnsi="Times New Roman" w:cs="Times New Roman"/>
          <w:sz w:val="25"/>
          <w:szCs w:val="25"/>
        </w:rPr>
        <w:t>репа за личностното развитие:</w:t>
      </w:r>
    </w:p>
    <w:p w:rsidR="00E60307" w:rsidRPr="00E0780E" w:rsidRDefault="00513FE6" w:rsidP="00E0780E">
      <w:pPr>
        <w:pStyle w:val="a4"/>
        <w:numPr>
          <w:ilvl w:val="0"/>
          <w:numId w:val="30"/>
        </w:numPr>
        <w:spacing w:after="0" w:line="276" w:lineRule="auto"/>
        <w:jc w:val="both"/>
        <w:rPr>
          <w:rFonts w:ascii="Times New Roman" w:hAnsi="Times New Roman" w:cs="Times New Roman"/>
          <w:sz w:val="25"/>
          <w:szCs w:val="25"/>
        </w:rPr>
      </w:pPr>
      <w:r w:rsidRPr="00E0780E">
        <w:rPr>
          <w:rFonts w:ascii="Times New Roman" w:hAnsi="Times New Roman" w:cs="Times New Roman"/>
          <w:sz w:val="25"/>
          <w:szCs w:val="25"/>
        </w:rPr>
        <w:t>Национална програма „Равен достъп до училищно образование в условията на кризи“ – подобряване на условията за обуч</w:t>
      </w:r>
      <w:r w:rsidR="00E60307" w:rsidRPr="00E0780E">
        <w:rPr>
          <w:rFonts w:ascii="Times New Roman" w:hAnsi="Times New Roman" w:cs="Times New Roman"/>
          <w:sz w:val="25"/>
          <w:szCs w:val="25"/>
        </w:rPr>
        <w:t>ение в извънредна обстановка;</w:t>
      </w:r>
    </w:p>
    <w:p w:rsidR="00E60307" w:rsidRPr="00E0780E" w:rsidRDefault="00513FE6" w:rsidP="00E0780E">
      <w:pPr>
        <w:pStyle w:val="a4"/>
        <w:numPr>
          <w:ilvl w:val="0"/>
          <w:numId w:val="30"/>
        </w:numPr>
        <w:spacing w:after="0" w:line="276" w:lineRule="auto"/>
        <w:jc w:val="both"/>
        <w:rPr>
          <w:rFonts w:ascii="Times New Roman" w:hAnsi="Times New Roman" w:cs="Times New Roman"/>
          <w:sz w:val="25"/>
          <w:szCs w:val="25"/>
        </w:rPr>
      </w:pPr>
      <w:r w:rsidRPr="00E0780E">
        <w:rPr>
          <w:rFonts w:ascii="Times New Roman" w:hAnsi="Times New Roman" w:cs="Times New Roman"/>
          <w:sz w:val="25"/>
          <w:szCs w:val="25"/>
        </w:rPr>
        <w:t>Национална програма „Успяваме заедно“ – допълнителна подкрепа за личностно развитие и индивидуализира</w:t>
      </w:r>
      <w:r w:rsidR="00E60307" w:rsidRPr="00E0780E">
        <w:rPr>
          <w:rFonts w:ascii="Times New Roman" w:hAnsi="Times New Roman" w:cs="Times New Roman"/>
          <w:sz w:val="25"/>
          <w:szCs w:val="25"/>
        </w:rPr>
        <w:t>не на педагогическите подходи.</w:t>
      </w:r>
    </w:p>
    <w:p w:rsidR="00E60307" w:rsidRPr="00E0780E" w:rsidRDefault="00513FE6" w:rsidP="00E0780E">
      <w:pPr>
        <w:spacing w:after="0" w:line="276" w:lineRule="auto"/>
        <w:ind w:firstLine="360"/>
        <w:jc w:val="both"/>
        <w:rPr>
          <w:rFonts w:ascii="Times New Roman" w:hAnsi="Times New Roman" w:cs="Times New Roman"/>
          <w:sz w:val="25"/>
          <w:szCs w:val="25"/>
        </w:rPr>
      </w:pPr>
      <w:r w:rsidRPr="00E0780E">
        <w:rPr>
          <w:rFonts w:ascii="Times New Roman" w:hAnsi="Times New Roman" w:cs="Times New Roman"/>
          <w:sz w:val="25"/>
          <w:szCs w:val="25"/>
        </w:rPr>
        <w:t>Освен основната образователна дейност, в детската градина се провеждат множе</w:t>
      </w:r>
      <w:r w:rsidR="00E60307" w:rsidRPr="00E0780E">
        <w:rPr>
          <w:rFonts w:ascii="Times New Roman" w:hAnsi="Times New Roman" w:cs="Times New Roman"/>
          <w:sz w:val="25"/>
          <w:szCs w:val="25"/>
        </w:rPr>
        <w:t>ство допълнителни инициативи:</w:t>
      </w:r>
    </w:p>
    <w:p w:rsidR="00E60307" w:rsidRPr="00E0780E" w:rsidRDefault="00513FE6" w:rsidP="00E0780E">
      <w:pPr>
        <w:pStyle w:val="a4"/>
        <w:numPr>
          <w:ilvl w:val="0"/>
          <w:numId w:val="31"/>
        </w:numPr>
        <w:spacing w:after="0" w:line="276" w:lineRule="auto"/>
        <w:jc w:val="both"/>
        <w:rPr>
          <w:rFonts w:ascii="Times New Roman" w:hAnsi="Times New Roman" w:cs="Times New Roman"/>
          <w:sz w:val="25"/>
          <w:szCs w:val="25"/>
        </w:rPr>
      </w:pPr>
      <w:r w:rsidRPr="00E0780E">
        <w:rPr>
          <w:rFonts w:ascii="Times New Roman" w:hAnsi="Times New Roman" w:cs="Times New Roman"/>
          <w:sz w:val="25"/>
          <w:szCs w:val="25"/>
        </w:rPr>
        <w:t>спортни празници и съст</w:t>
      </w:r>
      <w:r w:rsidR="00E60307" w:rsidRPr="00E0780E">
        <w:rPr>
          <w:rFonts w:ascii="Times New Roman" w:hAnsi="Times New Roman" w:cs="Times New Roman"/>
          <w:sz w:val="25"/>
          <w:szCs w:val="25"/>
        </w:rPr>
        <w:t>езания за физическо развитие;</w:t>
      </w:r>
    </w:p>
    <w:p w:rsidR="00E60307" w:rsidRPr="00E0780E" w:rsidRDefault="00513FE6" w:rsidP="00E0780E">
      <w:pPr>
        <w:pStyle w:val="a4"/>
        <w:numPr>
          <w:ilvl w:val="0"/>
          <w:numId w:val="31"/>
        </w:numPr>
        <w:spacing w:after="0" w:line="276" w:lineRule="auto"/>
        <w:jc w:val="both"/>
        <w:rPr>
          <w:rFonts w:ascii="Times New Roman" w:hAnsi="Times New Roman" w:cs="Times New Roman"/>
          <w:sz w:val="25"/>
          <w:szCs w:val="25"/>
        </w:rPr>
      </w:pPr>
      <w:r w:rsidRPr="00E0780E">
        <w:rPr>
          <w:rFonts w:ascii="Times New Roman" w:hAnsi="Times New Roman" w:cs="Times New Roman"/>
          <w:sz w:val="25"/>
          <w:szCs w:val="25"/>
        </w:rPr>
        <w:t>участия в културни събития и изяви н</w:t>
      </w:r>
      <w:r w:rsidR="00E60307" w:rsidRPr="00E0780E">
        <w:rPr>
          <w:rFonts w:ascii="Times New Roman" w:hAnsi="Times New Roman" w:cs="Times New Roman"/>
          <w:sz w:val="25"/>
          <w:szCs w:val="25"/>
        </w:rPr>
        <w:t>а общинско и национално ниво;</w:t>
      </w:r>
    </w:p>
    <w:p w:rsidR="00E60307" w:rsidRPr="00E0780E" w:rsidRDefault="00513FE6" w:rsidP="00E0780E">
      <w:pPr>
        <w:pStyle w:val="a4"/>
        <w:numPr>
          <w:ilvl w:val="0"/>
          <w:numId w:val="31"/>
        </w:numPr>
        <w:spacing w:after="0" w:line="276" w:lineRule="auto"/>
        <w:jc w:val="both"/>
        <w:rPr>
          <w:rFonts w:ascii="Times New Roman" w:hAnsi="Times New Roman" w:cs="Times New Roman"/>
          <w:sz w:val="25"/>
          <w:szCs w:val="25"/>
        </w:rPr>
      </w:pPr>
      <w:r w:rsidRPr="00E0780E">
        <w:rPr>
          <w:rFonts w:ascii="Times New Roman" w:hAnsi="Times New Roman" w:cs="Times New Roman"/>
          <w:sz w:val="25"/>
          <w:szCs w:val="25"/>
        </w:rPr>
        <w:t>организиране на тематични изложби и празници, които подпомагат развитието на креативността и соци</w:t>
      </w:r>
      <w:r w:rsidR="00E60307" w:rsidRPr="00E0780E">
        <w:rPr>
          <w:rFonts w:ascii="Times New Roman" w:hAnsi="Times New Roman" w:cs="Times New Roman"/>
          <w:sz w:val="25"/>
          <w:szCs w:val="25"/>
        </w:rPr>
        <w:t>алната ангажираност на децата.</w:t>
      </w:r>
    </w:p>
    <w:p w:rsidR="00E60307" w:rsidRPr="00E0780E" w:rsidRDefault="00513FE6" w:rsidP="00E0780E">
      <w:pPr>
        <w:spacing w:after="0" w:line="276" w:lineRule="auto"/>
        <w:ind w:firstLine="360"/>
        <w:jc w:val="both"/>
        <w:rPr>
          <w:rFonts w:ascii="Times New Roman" w:hAnsi="Times New Roman" w:cs="Times New Roman"/>
          <w:sz w:val="25"/>
          <w:szCs w:val="25"/>
        </w:rPr>
      </w:pPr>
      <w:r w:rsidRPr="00E0780E">
        <w:rPr>
          <w:rFonts w:ascii="Times New Roman" w:hAnsi="Times New Roman" w:cs="Times New Roman"/>
          <w:sz w:val="25"/>
          <w:szCs w:val="25"/>
        </w:rPr>
        <w:t>Особено внимание се отделя на работата с родителите, които се разглеждат като ключови партньори в образователния процес. Провеждат се регулярни родителски срещи, тематични работилници и кампании за активно включване на семейството</w:t>
      </w:r>
      <w:r w:rsidR="00E60307" w:rsidRPr="00E0780E">
        <w:rPr>
          <w:rFonts w:ascii="Times New Roman" w:hAnsi="Times New Roman" w:cs="Times New Roman"/>
          <w:sz w:val="25"/>
          <w:szCs w:val="25"/>
        </w:rPr>
        <w:t xml:space="preserve"> в живота на детската градина.</w:t>
      </w:r>
    </w:p>
    <w:p w:rsidR="00F47C00" w:rsidRPr="00E0780E" w:rsidRDefault="00E0780E" w:rsidP="00E0780E">
      <w:pPr>
        <w:spacing w:after="0" w:line="276" w:lineRule="auto"/>
        <w:ind w:firstLine="360"/>
        <w:jc w:val="both"/>
        <w:rPr>
          <w:rFonts w:ascii="Times New Roman" w:hAnsi="Times New Roman" w:cs="Times New Roman"/>
          <w:sz w:val="25"/>
          <w:szCs w:val="25"/>
        </w:rPr>
      </w:pPr>
      <w:r w:rsidRPr="00E0780E">
        <w:rPr>
          <w:rFonts w:ascii="Times New Roman" w:hAnsi="Times New Roman" w:cs="Times New Roman"/>
          <w:sz w:val="25"/>
          <w:szCs w:val="25"/>
        </w:rPr>
        <w:t>Посредством участия в национални програми и разнообразни инициативи, детската градина подкрепя личностното развитие и изграждането на самостоятелност у децата.</w:t>
      </w:r>
    </w:p>
    <w:p w:rsidR="00E0780E" w:rsidRPr="00E0780E" w:rsidRDefault="00E0780E" w:rsidP="00E0780E">
      <w:pPr>
        <w:spacing w:after="0" w:line="276" w:lineRule="auto"/>
        <w:ind w:firstLine="360"/>
        <w:jc w:val="both"/>
        <w:rPr>
          <w:rFonts w:ascii="Times New Roman" w:hAnsi="Times New Roman" w:cs="Times New Roman"/>
          <w:sz w:val="25"/>
          <w:szCs w:val="25"/>
        </w:rPr>
      </w:pPr>
    </w:p>
    <w:p w:rsidR="00E0780E" w:rsidRPr="00E0780E" w:rsidRDefault="00E0780E" w:rsidP="00E0780E">
      <w:pPr>
        <w:spacing w:after="0" w:line="276" w:lineRule="auto"/>
        <w:ind w:firstLine="360"/>
        <w:jc w:val="both"/>
        <w:rPr>
          <w:rFonts w:ascii="Times New Roman" w:hAnsi="Times New Roman" w:cs="Times New Roman"/>
          <w:sz w:val="25"/>
          <w:szCs w:val="25"/>
        </w:rPr>
      </w:pPr>
      <w:r w:rsidRPr="00470C0A">
        <w:rPr>
          <w:rFonts w:ascii="Times New Roman" w:hAnsi="Times New Roman" w:cs="Times New Roman"/>
          <w:b/>
          <w:sz w:val="25"/>
          <w:szCs w:val="25"/>
        </w:rPr>
        <w:t>Детска градина „Слънце“ – с. Рибница</w:t>
      </w:r>
      <w:r w:rsidRPr="00E0780E">
        <w:rPr>
          <w:rFonts w:ascii="Times New Roman" w:hAnsi="Times New Roman" w:cs="Times New Roman"/>
          <w:sz w:val="25"/>
          <w:szCs w:val="25"/>
        </w:rPr>
        <w:t xml:space="preserve"> предоставя възможности за развитие на основни умения и социална адаптация в ранна детска възраст.</w:t>
      </w:r>
    </w:p>
    <w:p w:rsidR="00F47C00" w:rsidRPr="00E0780E" w:rsidRDefault="00F47C00" w:rsidP="00E0780E">
      <w:pPr>
        <w:spacing w:after="0" w:line="276" w:lineRule="auto"/>
        <w:ind w:firstLine="360"/>
        <w:jc w:val="both"/>
        <w:rPr>
          <w:rFonts w:ascii="Times New Roman" w:hAnsi="Times New Roman" w:cs="Times New Roman"/>
          <w:sz w:val="25"/>
          <w:szCs w:val="25"/>
        </w:rPr>
      </w:pPr>
      <w:r w:rsidRPr="00E0780E">
        <w:rPr>
          <w:rFonts w:ascii="Times New Roman" w:hAnsi="Times New Roman" w:cs="Times New Roman"/>
          <w:sz w:val="25"/>
          <w:szCs w:val="25"/>
        </w:rPr>
        <w:t>В детската градина функционира една смесена група, в която се обучават деца на възраст от три до седем години. Образователната дейност е съобразена с възрастовите особености на децата и цели тяхното цялостно интелектуално, социално, емоционално и физическо развитие.</w:t>
      </w:r>
    </w:p>
    <w:p w:rsidR="00F47C00" w:rsidRPr="00E0780E" w:rsidRDefault="00F47C00" w:rsidP="00E0780E">
      <w:pPr>
        <w:spacing w:after="0" w:line="276" w:lineRule="auto"/>
        <w:ind w:firstLine="360"/>
        <w:jc w:val="both"/>
        <w:rPr>
          <w:rFonts w:ascii="Times New Roman" w:hAnsi="Times New Roman" w:cs="Times New Roman"/>
          <w:sz w:val="25"/>
          <w:szCs w:val="25"/>
        </w:rPr>
      </w:pPr>
      <w:r w:rsidRPr="00E0780E">
        <w:rPr>
          <w:rFonts w:ascii="Times New Roman" w:hAnsi="Times New Roman" w:cs="Times New Roman"/>
          <w:sz w:val="25"/>
          <w:szCs w:val="25"/>
        </w:rPr>
        <w:t>Подкрепата за личностното развитие в ДГ „Слънце“ се осъществява чрез:</w:t>
      </w:r>
    </w:p>
    <w:p w:rsidR="00F47C00" w:rsidRPr="00E0780E" w:rsidRDefault="00F47C00" w:rsidP="00E0780E">
      <w:pPr>
        <w:pStyle w:val="a4"/>
        <w:numPr>
          <w:ilvl w:val="0"/>
          <w:numId w:val="36"/>
        </w:numPr>
        <w:spacing w:after="0" w:line="276" w:lineRule="auto"/>
        <w:jc w:val="both"/>
        <w:rPr>
          <w:rFonts w:ascii="Times New Roman" w:hAnsi="Times New Roman" w:cs="Times New Roman"/>
          <w:sz w:val="25"/>
          <w:szCs w:val="25"/>
        </w:rPr>
      </w:pPr>
      <w:r w:rsidRPr="00E0780E">
        <w:rPr>
          <w:rFonts w:ascii="Times New Roman" w:hAnsi="Times New Roman" w:cs="Times New Roman"/>
          <w:sz w:val="25"/>
          <w:szCs w:val="25"/>
        </w:rPr>
        <w:t>развиване на базови умения и компетентности;</w:t>
      </w:r>
    </w:p>
    <w:p w:rsidR="00F47C00" w:rsidRPr="00E0780E" w:rsidRDefault="00F47C00" w:rsidP="00E0780E">
      <w:pPr>
        <w:pStyle w:val="a4"/>
        <w:numPr>
          <w:ilvl w:val="0"/>
          <w:numId w:val="36"/>
        </w:numPr>
        <w:spacing w:after="0" w:line="276" w:lineRule="auto"/>
        <w:jc w:val="both"/>
        <w:rPr>
          <w:rFonts w:ascii="Times New Roman" w:hAnsi="Times New Roman" w:cs="Times New Roman"/>
          <w:sz w:val="25"/>
          <w:szCs w:val="25"/>
        </w:rPr>
      </w:pPr>
      <w:r w:rsidRPr="00E0780E">
        <w:rPr>
          <w:rFonts w:ascii="Times New Roman" w:hAnsi="Times New Roman" w:cs="Times New Roman"/>
          <w:sz w:val="25"/>
          <w:szCs w:val="25"/>
        </w:rPr>
        <w:t>насърчаване на социализацията и изграждането на самостоятелност у децата;</w:t>
      </w:r>
    </w:p>
    <w:p w:rsidR="00F47C00" w:rsidRPr="00E0780E" w:rsidRDefault="00F47C00" w:rsidP="00E0780E">
      <w:pPr>
        <w:pStyle w:val="a4"/>
        <w:numPr>
          <w:ilvl w:val="0"/>
          <w:numId w:val="36"/>
        </w:numPr>
        <w:spacing w:after="0" w:line="276" w:lineRule="auto"/>
        <w:jc w:val="both"/>
        <w:rPr>
          <w:rFonts w:ascii="Times New Roman" w:hAnsi="Times New Roman" w:cs="Times New Roman"/>
          <w:sz w:val="25"/>
          <w:szCs w:val="25"/>
        </w:rPr>
      </w:pPr>
      <w:r w:rsidRPr="00E0780E">
        <w:rPr>
          <w:rFonts w:ascii="Times New Roman" w:hAnsi="Times New Roman" w:cs="Times New Roman"/>
          <w:sz w:val="25"/>
          <w:szCs w:val="25"/>
        </w:rPr>
        <w:t>създаване на условия за изява на индивидуалните способности и интереси.</w:t>
      </w:r>
    </w:p>
    <w:p w:rsidR="00F47C00" w:rsidRPr="00E0780E" w:rsidRDefault="00F47C00" w:rsidP="00E0780E">
      <w:pPr>
        <w:spacing w:after="0" w:line="276" w:lineRule="auto"/>
        <w:ind w:firstLine="360"/>
        <w:jc w:val="both"/>
        <w:rPr>
          <w:rFonts w:ascii="Times New Roman" w:hAnsi="Times New Roman" w:cs="Times New Roman"/>
          <w:sz w:val="25"/>
          <w:szCs w:val="25"/>
        </w:rPr>
      </w:pPr>
      <w:r w:rsidRPr="00E0780E">
        <w:rPr>
          <w:rFonts w:ascii="Times New Roman" w:hAnsi="Times New Roman" w:cs="Times New Roman"/>
          <w:sz w:val="25"/>
          <w:szCs w:val="25"/>
        </w:rPr>
        <w:t>В рамките на своята дейност детската градина участва в национални програми, насочени към подобряване на образователната среда и качеството на обучението:</w:t>
      </w:r>
    </w:p>
    <w:p w:rsidR="00F47C00" w:rsidRPr="00E0780E" w:rsidRDefault="00F47C00" w:rsidP="00E0780E">
      <w:pPr>
        <w:pStyle w:val="a4"/>
        <w:numPr>
          <w:ilvl w:val="0"/>
          <w:numId w:val="37"/>
        </w:numPr>
        <w:spacing w:after="0" w:line="276" w:lineRule="auto"/>
        <w:jc w:val="both"/>
        <w:rPr>
          <w:rFonts w:ascii="Times New Roman" w:hAnsi="Times New Roman" w:cs="Times New Roman"/>
          <w:sz w:val="25"/>
          <w:szCs w:val="25"/>
        </w:rPr>
      </w:pPr>
      <w:r w:rsidRPr="00E0780E">
        <w:rPr>
          <w:rFonts w:ascii="Times New Roman" w:hAnsi="Times New Roman" w:cs="Times New Roman"/>
          <w:sz w:val="25"/>
          <w:szCs w:val="25"/>
        </w:rPr>
        <w:t>Национална програма „Равен достъп до училищно образование в условията на кризи“ – осигуряване на условия за обучение при извънредни обстоятелства;</w:t>
      </w:r>
    </w:p>
    <w:p w:rsidR="00F47C00" w:rsidRPr="00E0780E" w:rsidRDefault="00F47C00" w:rsidP="00E0780E">
      <w:pPr>
        <w:pStyle w:val="a4"/>
        <w:numPr>
          <w:ilvl w:val="0"/>
          <w:numId w:val="37"/>
        </w:numPr>
        <w:spacing w:after="0" w:line="276" w:lineRule="auto"/>
        <w:jc w:val="both"/>
        <w:rPr>
          <w:rFonts w:ascii="Times New Roman" w:hAnsi="Times New Roman" w:cs="Times New Roman"/>
          <w:sz w:val="25"/>
          <w:szCs w:val="25"/>
        </w:rPr>
      </w:pPr>
      <w:r w:rsidRPr="00E0780E">
        <w:rPr>
          <w:rFonts w:ascii="Times New Roman" w:hAnsi="Times New Roman" w:cs="Times New Roman"/>
          <w:sz w:val="25"/>
          <w:szCs w:val="25"/>
        </w:rPr>
        <w:t>Национална програма „Успяваме заедно“ – допълнителна подкрепа за личностното развитие.</w:t>
      </w:r>
    </w:p>
    <w:p w:rsidR="00F47C00" w:rsidRPr="00E0780E" w:rsidRDefault="00F47C00" w:rsidP="00E0780E">
      <w:pPr>
        <w:spacing w:after="0" w:line="276" w:lineRule="auto"/>
        <w:ind w:firstLine="360"/>
        <w:jc w:val="both"/>
        <w:rPr>
          <w:rFonts w:ascii="Times New Roman" w:hAnsi="Times New Roman" w:cs="Times New Roman"/>
          <w:sz w:val="25"/>
          <w:szCs w:val="25"/>
        </w:rPr>
      </w:pPr>
      <w:r w:rsidRPr="00E0780E">
        <w:rPr>
          <w:rFonts w:ascii="Times New Roman" w:hAnsi="Times New Roman" w:cs="Times New Roman"/>
          <w:sz w:val="25"/>
          <w:szCs w:val="25"/>
        </w:rPr>
        <w:t>Детската градина реализира и допълнителни инициативи, свързани с развитието на социалните и културните умения на децата:</w:t>
      </w:r>
    </w:p>
    <w:p w:rsidR="00F47C00" w:rsidRPr="00E0780E" w:rsidRDefault="00F47C00" w:rsidP="00E0780E">
      <w:pPr>
        <w:pStyle w:val="a4"/>
        <w:numPr>
          <w:ilvl w:val="0"/>
          <w:numId w:val="38"/>
        </w:numPr>
        <w:spacing w:after="0" w:line="276" w:lineRule="auto"/>
        <w:jc w:val="both"/>
        <w:rPr>
          <w:rFonts w:ascii="Times New Roman" w:hAnsi="Times New Roman" w:cs="Times New Roman"/>
          <w:sz w:val="25"/>
          <w:szCs w:val="25"/>
        </w:rPr>
      </w:pPr>
      <w:r w:rsidRPr="00E0780E">
        <w:rPr>
          <w:rFonts w:ascii="Times New Roman" w:hAnsi="Times New Roman" w:cs="Times New Roman"/>
          <w:sz w:val="25"/>
          <w:szCs w:val="25"/>
        </w:rPr>
        <w:lastRenderedPageBreak/>
        <w:t>участие в празнични тържества и тематични изложби;</w:t>
      </w:r>
    </w:p>
    <w:p w:rsidR="00F47C00" w:rsidRPr="00E0780E" w:rsidRDefault="00F47C00" w:rsidP="00E0780E">
      <w:pPr>
        <w:pStyle w:val="a4"/>
        <w:numPr>
          <w:ilvl w:val="0"/>
          <w:numId w:val="38"/>
        </w:numPr>
        <w:spacing w:after="0" w:line="276" w:lineRule="auto"/>
        <w:jc w:val="both"/>
        <w:rPr>
          <w:rFonts w:ascii="Times New Roman" w:hAnsi="Times New Roman" w:cs="Times New Roman"/>
          <w:sz w:val="25"/>
          <w:szCs w:val="25"/>
        </w:rPr>
      </w:pPr>
      <w:r w:rsidRPr="00E0780E">
        <w:rPr>
          <w:rFonts w:ascii="Times New Roman" w:hAnsi="Times New Roman" w:cs="Times New Roman"/>
          <w:sz w:val="25"/>
          <w:szCs w:val="25"/>
        </w:rPr>
        <w:t>организиране на занимания по интереси и спортни мероприятия;</w:t>
      </w:r>
    </w:p>
    <w:p w:rsidR="00F47C00" w:rsidRPr="00E0780E" w:rsidRDefault="00F47C00" w:rsidP="00E0780E">
      <w:pPr>
        <w:pStyle w:val="a4"/>
        <w:numPr>
          <w:ilvl w:val="0"/>
          <w:numId w:val="38"/>
        </w:numPr>
        <w:spacing w:after="0" w:line="276" w:lineRule="auto"/>
        <w:jc w:val="both"/>
        <w:rPr>
          <w:rFonts w:ascii="Times New Roman" w:hAnsi="Times New Roman" w:cs="Times New Roman"/>
          <w:sz w:val="25"/>
          <w:szCs w:val="25"/>
        </w:rPr>
      </w:pPr>
      <w:r w:rsidRPr="00E0780E">
        <w:rPr>
          <w:rFonts w:ascii="Times New Roman" w:hAnsi="Times New Roman" w:cs="Times New Roman"/>
          <w:sz w:val="25"/>
          <w:szCs w:val="25"/>
        </w:rPr>
        <w:t>провеждане на дейности, насочени към здравословен начин на живот и опазване на околната среда.</w:t>
      </w:r>
    </w:p>
    <w:p w:rsidR="00F47C00" w:rsidRPr="00E0780E" w:rsidRDefault="00F47C00" w:rsidP="00E0780E">
      <w:pPr>
        <w:spacing w:after="0" w:line="276" w:lineRule="auto"/>
        <w:ind w:firstLine="360"/>
        <w:jc w:val="both"/>
        <w:rPr>
          <w:rFonts w:ascii="Times New Roman" w:hAnsi="Times New Roman" w:cs="Times New Roman"/>
          <w:sz w:val="25"/>
          <w:szCs w:val="25"/>
        </w:rPr>
      </w:pPr>
      <w:r w:rsidRPr="00E0780E">
        <w:rPr>
          <w:rFonts w:ascii="Times New Roman" w:hAnsi="Times New Roman" w:cs="Times New Roman"/>
          <w:sz w:val="25"/>
          <w:szCs w:val="25"/>
        </w:rPr>
        <w:t>Работата с родителите е важна част от дейността на детската градина. Чрез регулярни срещи, консултации и съвместни инициативи се насърчава активното участие на семействата в процеса на възпитание и образование на децата.</w:t>
      </w:r>
    </w:p>
    <w:p w:rsidR="00F47C00" w:rsidRDefault="00E0780E" w:rsidP="00E0780E">
      <w:pPr>
        <w:spacing w:after="0" w:line="276" w:lineRule="auto"/>
        <w:ind w:firstLine="360"/>
        <w:jc w:val="both"/>
        <w:rPr>
          <w:rFonts w:ascii="Times New Roman" w:hAnsi="Times New Roman" w:cs="Times New Roman"/>
          <w:sz w:val="25"/>
          <w:szCs w:val="25"/>
        </w:rPr>
      </w:pPr>
      <w:r w:rsidRPr="00E0780E">
        <w:rPr>
          <w:rFonts w:ascii="Times New Roman" w:hAnsi="Times New Roman" w:cs="Times New Roman"/>
          <w:sz w:val="25"/>
          <w:szCs w:val="25"/>
        </w:rPr>
        <w:t>Чрез участие в програми и осъществяване на допълнителни дейности, детската градина съдейства за успешния старт на децата в образователния процес.</w:t>
      </w:r>
    </w:p>
    <w:p w:rsidR="00E0780E" w:rsidRPr="00E0780E" w:rsidRDefault="00E0780E" w:rsidP="00E0780E">
      <w:pPr>
        <w:spacing w:after="0" w:line="276" w:lineRule="auto"/>
        <w:ind w:firstLine="360"/>
        <w:jc w:val="both"/>
        <w:rPr>
          <w:rFonts w:ascii="Times New Roman" w:hAnsi="Times New Roman" w:cs="Times New Roman"/>
          <w:sz w:val="25"/>
          <w:szCs w:val="25"/>
        </w:rPr>
      </w:pPr>
    </w:p>
    <w:p w:rsidR="00E0780E" w:rsidRPr="00E0780E" w:rsidRDefault="00E0780E" w:rsidP="00E0780E">
      <w:pPr>
        <w:spacing w:after="0" w:line="276" w:lineRule="auto"/>
        <w:ind w:firstLine="708"/>
        <w:jc w:val="both"/>
        <w:rPr>
          <w:rFonts w:ascii="Times New Roman" w:hAnsi="Times New Roman" w:cs="Times New Roman"/>
          <w:sz w:val="25"/>
          <w:szCs w:val="25"/>
        </w:rPr>
      </w:pPr>
      <w:r w:rsidRPr="00470C0A">
        <w:rPr>
          <w:rFonts w:ascii="Times New Roman" w:hAnsi="Times New Roman" w:cs="Times New Roman"/>
          <w:b/>
          <w:sz w:val="25"/>
          <w:szCs w:val="25"/>
        </w:rPr>
        <w:t>Детска градина „Войкова лъка“ – с. Войкова лъка</w:t>
      </w:r>
      <w:r w:rsidRPr="00E0780E">
        <w:rPr>
          <w:rFonts w:ascii="Times New Roman" w:hAnsi="Times New Roman" w:cs="Times New Roman"/>
          <w:sz w:val="25"/>
          <w:szCs w:val="25"/>
        </w:rPr>
        <w:t xml:space="preserve"> предлага образователна и подкрепяща среда, отговаряща на нуждите на децата от ранна възраст.</w:t>
      </w:r>
    </w:p>
    <w:p w:rsidR="00F47C00" w:rsidRPr="00E0780E" w:rsidRDefault="00F47C00" w:rsidP="00E0780E">
      <w:pPr>
        <w:spacing w:after="0" w:line="276" w:lineRule="auto"/>
        <w:ind w:firstLine="708"/>
        <w:jc w:val="both"/>
        <w:rPr>
          <w:rFonts w:ascii="Times New Roman" w:hAnsi="Times New Roman" w:cs="Times New Roman"/>
          <w:sz w:val="25"/>
          <w:szCs w:val="25"/>
        </w:rPr>
      </w:pPr>
      <w:r w:rsidRPr="00E0780E">
        <w:rPr>
          <w:rFonts w:ascii="Times New Roman" w:hAnsi="Times New Roman" w:cs="Times New Roman"/>
          <w:sz w:val="25"/>
          <w:szCs w:val="25"/>
        </w:rPr>
        <w:t>В детската градина функционира една смесена група, в която се обучават деца на възраст от три до седем години. Организацията на образователния процес е съобразена с възрастовите и индивидуалните особености на децата, като се поставя акцент върху изграждането на базови компетентности и социални умения.</w:t>
      </w:r>
    </w:p>
    <w:p w:rsidR="00F47C00" w:rsidRPr="00E0780E" w:rsidRDefault="00F47C00" w:rsidP="00E0780E">
      <w:pPr>
        <w:spacing w:after="0" w:line="276" w:lineRule="auto"/>
        <w:ind w:firstLine="708"/>
        <w:jc w:val="both"/>
        <w:rPr>
          <w:rFonts w:ascii="Times New Roman" w:hAnsi="Times New Roman" w:cs="Times New Roman"/>
          <w:sz w:val="25"/>
          <w:szCs w:val="25"/>
        </w:rPr>
      </w:pPr>
      <w:r w:rsidRPr="00E0780E">
        <w:rPr>
          <w:rFonts w:ascii="Times New Roman" w:hAnsi="Times New Roman" w:cs="Times New Roman"/>
          <w:sz w:val="25"/>
          <w:szCs w:val="25"/>
        </w:rPr>
        <w:t>Подкрепата за личностното развитие в ДГ „Войкова лъка“ се осъществява чрез:</w:t>
      </w:r>
    </w:p>
    <w:p w:rsidR="00F47C00" w:rsidRPr="00E0780E" w:rsidRDefault="00F47C00" w:rsidP="00E0780E">
      <w:pPr>
        <w:pStyle w:val="a4"/>
        <w:numPr>
          <w:ilvl w:val="0"/>
          <w:numId w:val="39"/>
        </w:numPr>
        <w:spacing w:after="0" w:line="276" w:lineRule="auto"/>
        <w:jc w:val="both"/>
        <w:rPr>
          <w:rFonts w:ascii="Times New Roman" w:hAnsi="Times New Roman" w:cs="Times New Roman"/>
          <w:sz w:val="25"/>
          <w:szCs w:val="25"/>
        </w:rPr>
      </w:pPr>
      <w:r w:rsidRPr="00E0780E">
        <w:rPr>
          <w:rFonts w:ascii="Times New Roman" w:hAnsi="Times New Roman" w:cs="Times New Roman"/>
          <w:sz w:val="25"/>
          <w:szCs w:val="25"/>
        </w:rPr>
        <w:t>формиране на основни познавателни и социални умения;</w:t>
      </w:r>
    </w:p>
    <w:p w:rsidR="00F47C00" w:rsidRPr="00E0780E" w:rsidRDefault="00F47C00" w:rsidP="00E0780E">
      <w:pPr>
        <w:pStyle w:val="a4"/>
        <w:numPr>
          <w:ilvl w:val="0"/>
          <w:numId w:val="39"/>
        </w:numPr>
        <w:spacing w:after="0" w:line="276" w:lineRule="auto"/>
        <w:jc w:val="both"/>
        <w:rPr>
          <w:rFonts w:ascii="Times New Roman" w:hAnsi="Times New Roman" w:cs="Times New Roman"/>
          <w:sz w:val="25"/>
          <w:szCs w:val="25"/>
        </w:rPr>
      </w:pPr>
      <w:r w:rsidRPr="00E0780E">
        <w:rPr>
          <w:rFonts w:ascii="Times New Roman" w:hAnsi="Times New Roman" w:cs="Times New Roman"/>
          <w:sz w:val="25"/>
          <w:szCs w:val="25"/>
        </w:rPr>
        <w:t>насърчаване на самостоятелността и активното участие на децата в образователния процес;</w:t>
      </w:r>
    </w:p>
    <w:p w:rsidR="00F47C00" w:rsidRPr="00E0780E" w:rsidRDefault="00F47C00" w:rsidP="00E0780E">
      <w:pPr>
        <w:pStyle w:val="a4"/>
        <w:numPr>
          <w:ilvl w:val="0"/>
          <w:numId w:val="39"/>
        </w:numPr>
        <w:spacing w:after="0" w:line="276" w:lineRule="auto"/>
        <w:jc w:val="both"/>
        <w:rPr>
          <w:rFonts w:ascii="Times New Roman" w:hAnsi="Times New Roman" w:cs="Times New Roman"/>
          <w:sz w:val="25"/>
          <w:szCs w:val="25"/>
        </w:rPr>
      </w:pPr>
      <w:r w:rsidRPr="00E0780E">
        <w:rPr>
          <w:rFonts w:ascii="Times New Roman" w:hAnsi="Times New Roman" w:cs="Times New Roman"/>
          <w:sz w:val="25"/>
          <w:szCs w:val="25"/>
        </w:rPr>
        <w:t>създаване на условия за изява на интересите и способностите на всяко дете.</w:t>
      </w:r>
    </w:p>
    <w:p w:rsidR="00F47C00" w:rsidRPr="00E0780E" w:rsidRDefault="00F47C00" w:rsidP="00E0780E">
      <w:pPr>
        <w:spacing w:after="0" w:line="276" w:lineRule="auto"/>
        <w:ind w:firstLine="360"/>
        <w:jc w:val="both"/>
        <w:rPr>
          <w:rFonts w:ascii="Times New Roman" w:hAnsi="Times New Roman" w:cs="Times New Roman"/>
          <w:sz w:val="25"/>
          <w:szCs w:val="25"/>
        </w:rPr>
      </w:pPr>
      <w:r w:rsidRPr="00E0780E">
        <w:rPr>
          <w:rFonts w:ascii="Times New Roman" w:hAnsi="Times New Roman" w:cs="Times New Roman"/>
          <w:sz w:val="25"/>
          <w:szCs w:val="25"/>
        </w:rPr>
        <w:t>Детската градина участва в национални програми, които подпомагат подобряването на материалната база и качеството на образователния процес:</w:t>
      </w:r>
    </w:p>
    <w:p w:rsidR="00F47C00" w:rsidRPr="00E0780E" w:rsidRDefault="00F47C00" w:rsidP="00E0780E">
      <w:pPr>
        <w:pStyle w:val="a4"/>
        <w:numPr>
          <w:ilvl w:val="0"/>
          <w:numId w:val="40"/>
        </w:numPr>
        <w:spacing w:after="0" w:line="276" w:lineRule="auto"/>
        <w:jc w:val="both"/>
        <w:rPr>
          <w:rFonts w:ascii="Times New Roman" w:hAnsi="Times New Roman" w:cs="Times New Roman"/>
          <w:sz w:val="25"/>
          <w:szCs w:val="25"/>
        </w:rPr>
      </w:pPr>
      <w:r w:rsidRPr="00E0780E">
        <w:rPr>
          <w:rFonts w:ascii="Times New Roman" w:hAnsi="Times New Roman" w:cs="Times New Roman"/>
          <w:sz w:val="25"/>
          <w:szCs w:val="25"/>
        </w:rPr>
        <w:t>Национална програма „Равен достъп до училищно образование в условията на кризи“ – за осигуряване на безопасна и адаптивна среда при извънредни обстоятелства;</w:t>
      </w:r>
    </w:p>
    <w:p w:rsidR="00F47C00" w:rsidRPr="00E0780E" w:rsidRDefault="00F47C00" w:rsidP="00E0780E">
      <w:pPr>
        <w:pStyle w:val="a4"/>
        <w:numPr>
          <w:ilvl w:val="0"/>
          <w:numId w:val="40"/>
        </w:numPr>
        <w:spacing w:after="0" w:line="276" w:lineRule="auto"/>
        <w:jc w:val="both"/>
        <w:rPr>
          <w:rFonts w:ascii="Times New Roman" w:hAnsi="Times New Roman" w:cs="Times New Roman"/>
          <w:sz w:val="25"/>
          <w:szCs w:val="25"/>
        </w:rPr>
      </w:pPr>
      <w:r w:rsidRPr="00E0780E">
        <w:rPr>
          <w:rFonts w:ascii="Times New Roman" w:hAnsi="Times New Roman" w:cs="Times New Roman"/>
          <w:sz w:val="25"/>
          <w:szCs w:val="25"/>
        </w:rPr>
        <w:t>Национална програма „Успяваме заедно“ – насочена към допълнителна подкрепа за личностното развитие на децата.</w:t>
      </w:r>
    </w:p>
    <w:p w:rsidR="00F47C00" w:rsidRPr="00E0780E" w:rsidRDefault="00F47C00" w:rsidP="00E0780E">
      <w:pPr>
        <w:spacing w:after="0" w:line="276" w:lineRule="auto"/>
        <w:ind w:firstLine="360"/>
        <w:jc w:val="both"/>
        <w:rPr>
          <w:rFonts w:ascii="Times New Roman" w:hAnsi="Times New Roman" w:cs="Times New Roman"/>
          <w:sz w:val="25"/>
          <w:szCs w:val="25"/>
        </w:rPr>
      </w:pPr>
      <w:r w:rsidRPr="00E0780E">
        <w:rPr>
          <w:rFonts w:ascii="Times New Roman" w:hAnsi="Times New Roman" w:cs="Times New Roman"/>
          <w:sz w:val="25"/>
          <w:szCs w:val="25"/>
        </w:rPr>
        <w:t>Допълнително към основната образователна дейност в ДГ „Войкова лъка“ се реализират инициативи като:</w:t>
      </w:r>
    </w:p>
    <w:p w:rsidR="00F47C00" w:rsidRPr="00E0780E" w:rsidRDefault="00F47C00" w:rsidP="00E0780E">
      <w:pPr>
        <w:pStyle w:val="a4"/>
        <w:numPr>
          <w:ilvl w:val="0"/>
          <w:numId w:val="41"/>
        </w:numPr>
        <w:spacing w:after="0" w:line="276" w:lineRule="auto"/>
        <w:jc w:val="both"/>
        <w:rPr>
          <w:rFonts w:ascii="Times New Roman" w:hAnsi="Times New Roman" w:cs="Times New Roman"/>
          <w:sz w:val="25"/>
          <w:szCs w:val="25"/>
        </w:rPr>
      </w:pPr>
      <w:r w:rsidRPr="00E0780E">
        <w:rPr>
          <w:rFonts w:ascii="Times New Roman" w:hAnsi="Times New Roman" w:cs="Times New Roman"/>
          <w:sz w:val="25"/>
          <w:szCs w:val="25"/>
        </w:rPr>
        <w:t>участие в празнични събития и изложби;</w:t>
      </w:r>
    </w:p>
    <w:p w:rsidR="00F47C00" w:rsidRPr="00E0780E" w:rsidRDefault="00F47C00" w:rsidP="00E0780E">
      <w:pPr>
        <w:pStyle w:val="a4"/>
        <w:numPr>
          <w:ilvl w:val="0"/>
          <w:numId w:val="41"/>
        </w:numPr>
        <w:spacing w:after="0" w:line="276" w:lineRule="auto"/>
        <w:jc w:val="both"/>
        <w:rPr>
          <w:rFonts w:ascii="Times New Roman" w:hAnsi="Times New Roman" w:cs="Times New Roman"/>
          <w:sz w:val="25"/>
          <w:szCs w:val="25"/>
        </w:rPr>
      </w:pPr>
      <w:r w:rsidRPr="00E0780E">
        <w:rPr>
          <w:rFonts w:ascii="Times New Roman" w:hAnsi="Times New Roman" w:cs="Times New Roman"/>
          <w:sz w:val="25"/>
          <w:szCs w:val="25"/>
        </w:rPr>
        <w:t>организиране на занимания на открито и спортни игри;</w:t>
      </w:r>
    </w:p>
    <w:p w:rsidR="00F47C00" w:rsidRPr="00E0780E" w:rsidRDefault="00F47C00" w:rsidP="00E0780E">
      <w:pPr>
        <w:pStyle w:val="a4"/>
        <w:numPr>
          <w:ilvl w:val="0"/>
          <w:numId w:val="41"/>
        </w:numPr>
        <w:spacing w:after="0" w:line="276" w:lineRule="auto"/>
        <w:jc w:val="both"/>
        <w:rPr>
          <w:rFonts w:ascii="Times New Roman" w:hAnsi="Times New Roman" w:cs="Times New Roman"/>
          <w:sz w:val="25"/>
          <w:szCs w:val="25"/>
        </w:rPr>
      </w:pPr>
      <w:r w:rsidRPr="00E0780E">
        <w:rPr>
          <w:rFonts w:ascii="Times New Roman" w:hAnsi="Times New Roman" w:cs="Times New Roman"/>
          <w:sz w:val="25"/>
          <w:szCs w:val="25"/>
        </w:rPr>
        <w:t>провеждане на дейности за изграждане на навици за здравословен начин на живот.</w:t>
      </w:r>
    </w:p>
    <w:p w:rsidR="00E0780E" w:rsidRPr="00E0780E" w:rsidRDefault="00F47C00" w:rsidP="00E0780E">
      <w:pPr>
        <w:spacing w:after="0" w:line="276" w:lineRule="auto"/>
        <w:ind w:firstLine="360"/>
        <w:jc w:val="both"/>
        <w:rPr>
          <w:rFonts w:ascii="Times New Roman" w:hAnsi="Times New Roman" w:cs="Times New Roman"/>
          <w:sz w:val="25"/>
          <w:szCs w:val="25"/>
        </w:rPr>
      </w:pPr>
      <w:r w:rsidRPr="00E0780E">
        <w:rPr>
          <w:rFonts w:ascii="Times New Roman" w:hAnsi="Times New Roman" w:cs="Times New Roman"/>
          <w:sz w:val="25"/>
          <w:szCs w:val="25"/>
        </w:rPr>
        <w:t>Важен елемент от дейността на детската градина е взаимодействието с родителите. Провеждат се срещи, консултации и съвместни дейности, които подпомагат изграждането на доверие между семейството и образователната институция и осигуряват подкрепа за развитието на всяко дете.</w:t>
      </w:r>
    </w:p>
    <w:p w:rsidR="00E0780E" w:rsidRPr="00E0780E" w:rsidRDefault="00E0780E" w:rsidP="00E0780E">
      <w:pPr>
        <w:spacing w:after="0" w:line="276" w:lineRule="auto"/>
        <w:ind w:firstLine="360"/>
        <w:jc w:val="both"/>
        <w:rPr>
          <w:rFonts w:ascii="Times New Roman" w:hAnsi="Times New Roman" w:cs="Times New Roman"/>
          <w:sz w:val="25"/>
          <w:szCs w:val="25"/>
        </w:rPr>
      </w:pPr>
      <w:r w:rsidRPr="00E0780E">
        <w:rPr>
          <w:rFonts w:ascii="Times New Roman" w:hAnsi="Times New Roman" w:cs="Times New Roman"/>
          <w:sz w:val="25"/>
          <w:szCs w:val="25"/>
        </w:rPr>
        <w:t>Посредством ангажираност на екипа и участие в национални инициативи, детската градина подпомага личностното развитие и социалната адаптация на своите възпитаници.</w:t>
      </w:r>
    </w:p>
    <w:p w:rsidR="00E0780E" w:rsidRDefault="00E0780E" w:rsidP="00E0780E">
      <w:pPr>
        <w:spacing w:after="0" w:line="276" w:lineRule="auto"/>
        <w:jc w:val="both"/>
        <w:rPr>
          <w:rFonts w:ascii="Times New Roman" w:hAnsi="Times New Roman" w:cs="Times New Roman"/>
          <w:sz w:val="25"/>
          <w:szCs w:val="25"/>
        </w:rPr>
      </w:pPr>
    </w:p>
    <w:p w:rsidR="00E0780E" w:rsidRPr="00E0780E" w:rsidRDefault="00E0780E" w:rsidP="00E0780E">
      <w:pPr>
        <w:spacing w:after="0" w:line="276" w:lineRule="auto"/>
        <w:ind w:firstLine="360"/>
        <w:jc w:val="both"/>
        <w:rPr>
          <w:rFonts w:ascii="Times New Roman" w:hAnsi="Times New Roman" w:cs="Times New Roman"/>
          <w:sz w:val="25"/>
          <w:szCs w:val="25"/>
        </w:rPr>
      </w:pPr>
      <w:r w:rsidRPr="00470C0A">
        <w:rPr>
          <w:rFonts w:ascii="Times New Roman" w:hAnsi="Times New Roman" w:cs="Times New Roman"/>
          <w:b/>
          <w:sz w:val="25"/>
          <w:szCs w:val="25"/>
        </w:rPr>
        <w:lastRenderedPageBreak/>
        <w:t>Детска градина „Дъга“ – с. Елховец</w:t>
      </w:r>
      <w:r w:rsidRPr="00E0780E">
        <w:rPr>
          <w:rFonts w:ascii="Times New Roman" w:hAnsi="Times New Roman" w:cs="Times New Roman"/>
          <w:sz w:val="25"/>
          <w:szCs w:val="25"/>
        </w:rPr>
        <w:t xml:space="preserve"> организира обучението и възпитанието на деца в среда, насочена към развитие на основни умения и социални компетентности.</w:t>
      </w:r>
    </w:p>
    <w:p w:rsidR="009F4D09" w:rsidRPr="00E0780E" w:rsidRDefault="009F4D09" w:rsidP="00E0780E">
      <w:pPr>
        <w:spacing w:after="0" w:line="276" w:lineRule="auto"/>
        <w:ind w:firstLine="708"/>
        <w:jc w:val="both"/>
        <w:rPr>
          <w:rFonts w:ascii="Times New Roman" w:hAnsi="Times New Roman" w:cs="Times New Roman"/>
          <w:sz w:val="25"/>
          <w:szCs w:val="25"/>
        </w:rPr>
      </w:pPr>
      <w:r w:rsidRPr="00E0780E">
        <w:rPr>
          <w:rFonts w:ascii="Times New Roman" w:hAnsi="Times New Roman" w:cs="Times New Roman"/>
          <w:sz w:val="25"/>
          <w:szCs w:val="25"/>
        </w:rPr>
        <w:t>В детската градина функционира една смесена група, в която са обхванати деца на възраст от три до седем години. Образователният процес е организиран съобразно държавните образователни стандарти и е насочен към развитието на познавателните, социалните, емоционалните и физическите умения на децата.</w:t>
      </w:r>
    </w:p>
    <w:p w:rsidR="009F4D09" w:rsidRPr="00E0780E" w:rsidRDefault="009F4D09" w:rsidP="00E0780E">
      <w:pPr>
        <w:spacing w:after="0" w:line="276" w:lineRule="auto"/>
        <w:ind w:firstLine="708"/>
        <w:jc w:val="both"/>
        <w:rPr>
          <w:rFonts w:ascii="Times New Roman" w:hAnsi="Times New Roman" w:cs="Times New Roman"/>
          <w:sz w:val="25"/>
          <w:szCs w:val="25"/>
        </w:rPr>
      </w:pPr>
      <w:r w:rsidRPr="00E0780E">
        <w:rPr>
          <w:rFonts w:ascii="Times New Roman" w:hAnsi="Times New Roman" w:cs="Times New Roman"/>
          <w:sz w:val="25"/>
          <w:szCs w:val="25"/>
        </w:rPr>
        <w:t>Подкрепата за личностното развитие в ДГ „Дъга“ се осъществява чрез:</w:t>
      </w:r>
    </w:p>
    <w:p w:rsidR="009F4D09" w:rsidRPr="00E0780E" w:rsidRDefault="009F4D09" w:rsidP="00E0780E">
      <w:pPr>
        <w:pStyle w:val="a4"/>
        <w:numPr>
          <w:ilvl w:val="0"/>
          <w:numId w:val="42"/>
        </w:numPr>
        <w:spacing w:after="0" w:line="276" w:lineRule="auto"/>
        <w:jc w:val="both"/>
        <w:rPr>
          <w:rFonts w:ascii="Times New Roman" w:hAnsi="Times New Roman" w:cs="Times New Roman"/>
          <w:sz w:val="25"/>
          <w:szCs w:val="25"/>
        </w:rPr>
      </w:pPr>
      <w:r w:rsidRPr="00E0780E">
        <w:rPr>
          <w:rFonts w:ascii="Times New Roman" w:hAnsi="Times New Roman" w:cs="Times New Roman"/>
          <w:sz w:val="25"/>
          <w:szCs w:val="25"/>
        </w:rPr>
        <w:t>формиране на основни образователни компетентности;</w:t>
      </w:r>
    </w:p>
    <w:p w:rsidR="009F4D09" w:rsidRPr="00E0780E" w:rsidRDefault="009F4D09" w:rsidP="00E0780E">
      <w:pPr>
        <w:pStyle w:val="a4"/>
        <w:numPr>
          <w:ilvl w:val="0"/>
          <w:numId w:val="42"/>
        </w:numPr>
        <w:spacing w:after="0" w:line="276" w:lineRule="auto"/>
        <w:jc w:val="both"/>
        <w:rPr>
          <w:rFonts w:ascii="Times New Roman" w:hAnsi="Times New Roman" w:cs="Times New Roman"/>
          <w:sz w:val="25"/>
          <w:szCs w:val="25"/>
        </w:rPr>
      </w:pPr>
      <w:r w:rsidRPr="00E0780E">
        <w:rPr>
          <w:rFonts w:ascii="Times New Roman" w:hAnsi="Times New Roman" w:cs="Times New Roman"/>
          <w:sz w:val="25"/>
          <w:szCs w:val="25"/>
        </w:rPr>
        <w:t>насърчаване на социалните умения, самостоятелността и инициативността;</w:t>
      </w:r>
    </w:p>
    <w:p w:rsidR="009F4D09" w:rsidRPr="00E0780E" w:rsidRDefault="009F4D09" w:rsidP="00E0780E">
      <w:pPr>
        <w:pStyle w:val="a4"/>
        <w:numPr>
          <w:ilvl w:val="0"/>
          <w:numId w:val="42"/>
        </w:numPr>
        <w:spacing w:after="0" w:line="276" w:lineRule="auto"/>
        <w:jc w:val="both"/>
        <w:rPr>
          <w:rFonts w:ascii="Times New Roman" w:hAnsi="Times New Roman" w:cs="Times New Roman"/>
          <w:sz w:val="25"/>
          <w:szCs w:val="25"/>
        </w:rPr>
      </w:pPr>
      <w:r w:rsidRPr="00E0780E">
        <w:rPr>
          <w:rFonts w:ascii="Times New Roman" w:hAnsi="Times New Roman" w:cs="Times New Roman"/>
          <w:sz w:val="25"/>
          <w:szCs w:val="25"/>
        </w:rPr>
        <w:t>създаване на възможности за индивидуална изява и развитие на интересите на децата.</w:t>
      </w:r>
    </w:p>
    <w:p w:rsidR="009F4D09" w:rsidRPr="00E0780E" w:rsidRDefault="009F4D09" w:rsidP="00E0780E">
      <w:pPr>
        <w:spacing w:after="0" w:line="276" w:lineRule="auto"/>
        <w:ind w:firstLine="360"/>
        <w:jc w:val="both"/>
        <w:rPr>
          <w:rFonts w:ascii="Times New Roman" w:hAnsi="Times New Roman" w:cs="Times New Roman"/>
          <w:sz w:val="25"/>
          <w:szCs w:val="25"/>
        </w:rPr>
      </w:pPr>
      <w:r w:rsidRPr="00E0780E">
        <w:rPr>
          <w:rFonts w:ascii="Times New Roman" w:hAnsi="Times New Roman" w:cs="Times New Roman"/>
          <w:sz w:val="25"/>
          <w:szCs w:val="25"/>
        </w:rPr>
        <w:t>Детската градина участва активно в национални програми, които подпомагат качеството на образователния процес и подобряват условията за обучение:</w:t>
      </w:r>
    </w:p>
    <w:p w:rsidR="009F4D09" w:rsidRPr="00E0780E" w:rsidRDefault="009F4D09" w:rsidP="00E0780E">
      <w:pPr>
        <w:pStyle w:val="a4"/>
        <w:numPr>
          <w:ilvl w:val="0"/>
          <w:numId w:val="43"/>
        </w:numPr>
        <w:spacing w:after="0" w:line="276" w:lineRule="auto"/>
        <w:jc w:val="both"/>
        <w:rPr>
          <w:rFonts w:ascii="Times New Roman" w:hAnsi="Times New Roman" w:cs="Times New Roman"/>
          <w:sz w:val="25"/>
          <w:szCs w:val="25"/>
        </w:rPr>
      </w:pPr>
      <w:r w:rsidRPr="00E0780E">
        <w:rPr>
          <w:rFonts w:ascii="Times New Roman" w:hAnsi="Times New Roman" w:cs="Times New Roman"/>
          <w:sz w:val="25"/>
          <w:szCs w:val="25"/>
        </w:rPr>
        <w:t>Национална програма „Равен достъп до училищно образование в условията на кризи“ – за обезпечаване на обучението при извънредни обстоятелства;</w:t>
      </w:r>
    </w:p>
    <w:p w:rsidR="009F4D09" w:rsidRPr="00E0780E" w:rsidRDefault="009F4D09" w:rsidP="00E0780E">
      <w:pPr>
        <w:pStyle w:val="a4"/>
        <w:numPr>
          <w:ilvl w:val="0"/>
          <w:numId w:val="43"/>
        </w:numPr>
        <w:spacing w:after="0" w:line="276" w:lineRule="auto"/>
        <w:jc w:val="both"/>
        <w:rPr>
          <w:rFonts w:ascii="Times New Roman" w:hAnsi="Times New Roman" w:cs="Times New Roman"/>
          <w:sz w:val="25"/>
          <w:szCs w:val="25"/>
        </w:rPr>
      </w:pPr>
      <w:r w:rsidRPr="00E0780E">
        <w:rPr>
          <w:rFonts w:ascii="Times New Roman" w:hAnsi="Times New Roman" w:cs="Times New Roman"/>
          <w:sz w:val="25"/>
          <w:szCs w:val="25"/>
        </w:rPr>
        <w:t>Национална програма „Успяваме заедно“ – предоставяща допълнителна подкрепа за личностното развитие.</w:t>
      </w:r>
    </w:p>
    <w:p w:rsidR="009F4D09" w:rsidRPr="00E0780E" w:rsidRDefault="009F4D09" w:rsidP="00E0780E">
      <w:pPr>
        <w:spacing w:after="0" w:line="276" w:lineRule="auto"/>
        <w:ind w:firstLine="360"/>
        <w:jc w:val="both"/>
        <w:rPr>
          <w:rFonts w:ascii="Times New Roman" w:hAnsi="Times New Roman" w:cs="Times New Roman"/>
          <w:sz w:val="25"/>
          <w:szCs w:val="25"/>
        </w:rPr>
      </w:pPr>
      <w:r w:rsidRPr="00E0780E">
        <w:rPr>
          <w:rFonts w:ascii="Times New Roman" w:hAnsi="Times New Roman" w:cs="Times New Roman"/>
          <w:sz w:val="25"/>
          <w:szCs w:val="25"/>
        </w:rPr>
        <w:t>В допълнение към основната образователна дейност, в ДГ „Дъга“ се реализират различни инициативи, които подпомагат цялостното развитие на децата:</w:t>
      </w:r>
    </w:p>
    <w:p w:rsidR="009F4D09" w:rsidRPr="00E0780E" w:rsidRDefault="009F4D09" w:rsidP="00E0780E">
      <w:pPr>
        <w:pStyle w:val="a4"/>
        <w:numPr>
          <w:ilvl w:val="0"/>
          <w:numId w:val="44"/>
        </w:numPr>
        <w:spacing w:after="0" w:line="276" w:lineRule="auto"/>
        <w:jc w:val="both"/>
        <w:rPr>
          <w:rFonts w:ascii="Times New Roman" w:hAnsi="Times New Roman" w:cs="Times New Roman"/>
          <w:sz w:val="25"/>
          <w:szCs w:val="25"/>
        </w:rPr>
      </w:pPr>
      <w:r w:rsidRPr="00E0780E">
        <w:rPr>
          <w:rFonts w:ascii="Times New Roman" w:hAnsi="Times New Roman" w:cs="Times New Roman"/>
          <w:sz w:val="25"/>
          <w:szCs w:val="25"/>
        </w:rPr>
        <w:t>организиране на празнични мероприятия и изложби;</w:t>
      </w:r>
    </w:p>
    <w:p w:rsidR="009F4D09" w:rsidRPr="00E0780E" w:rsidRDefault="009F4D09" w:rsidP="00E0780E">
      <w:pPr>
        <w:pStyle w:val="a4"/>
        <w:numPr>
          <w:ilvl w:val="0"/>
          <w:numId w:val="44"/>
        </w:numPr>
        <w:spacing w:after="0" w:line="276" w:lineRule="auto"/>
        <w:jc w:val="both"/>
        <w:rPr>
          <w:rFonts w:ascii="Times New Roman" w:hAnsi="Times New Roman" w:cs="Times New Roman"/>
          <w:sz w:val="25"/>
          <w:szCs w:val="25"/>
        </w:rPr>
      </w:pPr>
      <w:r w:rsidRPr="00E0780E">
        <w:rPr>
          <w:rFonts w:ascii="Times New Roman" w:hAnsi="Times New Roman" w:cs="Times New Roman"/>
          <w:sz w:val="25"/>
          <w:szCs w:val="25"/>
        </w:rPr>
        <w:t>провеждане на игри и спортни занимания на открито;</w:t>
      </w:r>
    </w:p>
    <w:p w:rsidR="009F4D09" w:rsidRPr="00E0780E" w:rsidRDefault="009F4D09" w:rsidP="00E0780E">
      <w:pPr>
        <w:pStyle w:val="a4"/>
        <w:numPr>
          <w:ilvl w:val="0"/>
          <w:numId w:val="44"/>
        </w:numPr>
        <w:spacing w:after="0" w:line="276" w:lineRule="auto"/>
        <w:jc w:val="both"/>
        <w:rPr>
          <w:rFonts w:ascii="Times New Roman" w:hAnsi="Times New Roman" w:cs="Times New Roman"/>
          <w:sz w:val="25"/>
          <w:szCs w:val="25"/>
        </w:rPr>
      </w:pPr>
      <w:r w:rsidRPr="00E0780E">
        <w:rPr>
          <w:rFonts w:ascii="Times New Roman" w:hAnsi="Times New Roman" w:cs="Times New Roman"/>
          <w:sz w:val="25"/>
          <w:szCs w:val="25"/>
        </w:rPr>
        <w:t>участие в кампании за здравословен начин на живот и екологично възпитание.</w:t>
      </w:r>
    </w:p>
    <w:p w:rsidR="00E0780E" w:rsidRPr="00E0780E" w:rsidRDefault="009F4D09" w:rsidP="00E0780E">
      <w:pPr>
        <w:spacing w:after="0" w:line="276" w:lineRule="auto"/>
        <w:ind w:firstLine="360"/>
        <w:jc w:val="both"/>
        <w:rPr>
          <w:rFonts w:ascii="Times New Roman" w:hAnsi="Times New Roman" w:cs="Times New Roman"/>
          <w:sz w:val="25"/>
          <w:szCs w:val="25"/>
        </w:rPr>
      </w:pPr>
      <w:r w:rsidRPr="00E0780E">
        <w:rPr>
          <w:rFonts w:ascii="Times New Roman" w:hAnsi="Times New Roman" w:cs="Times New Roman"/>
          <w:sz w:val="25"/>
          <w:szCs w:val="25"/>
        </w:rPr>
        <w:t>Взаимодействието с родителите е важна част от дейността на детската градина. Чрез родителски срещи, консултации и съвместни дейности се създават устойчиви връзки между семейството и институцията, които подпомагат развитието и обучението на децата.</w:t>
      </w:r>
    </w:p>
    <w:p w:rsidR="009C557C" w:rsidRDefault="00E0780E" w:rsidP="009C557C">
      <w:pPr>
        <w:spacing w:after="0" w:line="276" w:lineRule="auto"/>
        <w:ind w:firstLine="360"/>
        <w:jc w:val="both"/>
        <w:rPr>
          <w:rFonts w:ascii="Times New Roman" w:hAnsi="Times New Roman" w:cs="Times New Roman"/>
          <w:sz w:val="25"/>
          <w:szCs w:val="25"/>
        </w:rPr>
      </w:pPr>
      <w:r w:rsidRPr="00E0780E">
        <w:rPr>
          <w:rFonts w:ascii="Times New Roman" w:hAnsi="Times New Roman" w:cs="Times New Roman"/>
          <w:sz w:val="25"/>
          <w:szCs w:val="25"/>
        </w:rPr>
        <w:t>Чрез реализирането на образователни дейности и активна работа с родителите, детската градина допринася за пълноценното развитие на всяко дете.</w:t>
      </w:r>
    </w:p>
    <w:p w:rsidR="009C557C" w:rsidRDefault="009C557C" w:rsidP="009C557C">
      <w:pPr>
        <w:spacing w:after="0" w:line="276" w:lineRule="auto"/>
        <w:ind w:firstLine="360"/>
        <w:jc w:val="both"/>
        <w:rPr>
          <w:rFonts w:ascii="Times New Roman" w:hAnsi="Times New Roman" w:cs="Times New Roman"/>
          <w:sz w:val="25"/>
          <w:szCs w:val="25"/>
        </w:rPr>
      </w:pPr>
    </w:p>
    <w:p w:rsidR="009C557C" w:rsidRDefault="009C557C" w:rsidP="009C557C">
      <w:pPr>
        <w:spacing w:after="0" w:line="276" w:lineRule="auto"/>
        <w:ind w:firstLine="360"/>
        <w:jc w:val="both"/>
        <w:rPr>
          <w:rFonts w:ascii="Times New Roman" w:hAnsi="Times New Roman" w:cs="Times New Roman"/>
          <w:sz w:val="25"/>
          <w:szCs w:val="25"/>
        </w:rPr>
      </w:pPr>
      <w:r w:rsidRPr="00470C0A">
        <w:rPr>
          <w:rFonts w:ascii="Times New Roman" w:hAnsi="Times New Roman" w:cs="Times New Roman"/>
          <w:b/>
          <w:sz w:val="25"/>
          <w:szCs w:val="25"/>
        </w:rPr>
        <w:t>Детска градина „Мечо Пух“ – с. Пловдивци</w:t>
      </w:r>
      <w:r w:rsidRPr="009C557C">
        <w:rPr>
          <w:rFonts w:ascii="Times New Roman" w:hAnsi="Times New Roman" w:cs="Times New Roman"/>
          <w:sz w:val="25"/>
          <w:szCs w:val="25"/>
        </w:rPr>
        <w:t xml:space="preserve"> осигурява образователни дейности и грижа за децата в ранна възраст, като съчетава обучение и подкрепа в съответствие със съвремен</w:t>
      </w:r>
      <w:r>
        <w:rPr>
          <w:rFonts w:ascii="Times New Roman" w:hAnsi="Times New Roman" w:cs="Times New Roman"/>
          <w:sz w:val="25"/>
          <w:szCs w:val="25"/>
        </w:rPr>
        <w:t>ните образователни изисквания.</w:t>
      </w:r>
    </w:p>
    <w:p w:rsidR="009C557C" w:rsidRDefault="009C557C" w:rsidP="009C557C">
      <w:pPr>
        <w:spacing w:after="0" w:line="276" w:lineRule="auto"/>
        <w:ind w:firstLine="708"/>
        <w:jc w:val="both"/>
        <w:rPr>
          <w:rFonts w:ascii="Times New Roman" w:hAnsi="Times New Roman" w:cs="Times New Roman"/>
          <w:sz w:val="25"/>
          <w:szCs w:val="25"/>
        </w:rPr>
      </w:pPr>
      <w:r w:rsidRPr="009C557C">
        <w:rPr>
          <w:rFonts w:ascii="Times New Roman" w:hAnsi="Times New Roman" w:cs="Times New Roman"/>
          <w:sz w:val="25"/>
          <w:szCs w:val="25"/>
        </w:rPr>
        <w:t>В детската градина функционира една смесена група, в която се обучават деца на възраст от три до седем години. Образователният процес е съобразен с държавните образователни стандарти и е насочен към изграждането на основни познавателни, социални, емоционал</w:t>
      </w:r>
      <w:r>
        <w:rPr>
          <w:rFonts w:ascii="Times New Roman" w:hAnsi="Times New Roman" w:cs="Times New Roman"/>
          <w:sz w:val="25"/>
          <w:szCs w:val="25"/>
        </w:rPr>
        <w:t>ни и двигателни умения.</w:t>
      </w:r>
    </w:p>
    <w:p w:rsidR="009C557C" w:rsidRDefault="009C557C" w:rsidP="009C557C">
      <w:pPr>
        <w:spacing w:after="0" w:line="276" w:lineRule="auto"/>
        <w:ind w:firstLine="708"/>
        <w:jc w:val="both"/>
        <w:rPr>
          <w:rFonts w:ascii="Times New Roman" w:hAnsi="Times New Roman" w:cs="Times New Roman"/>
          <w:sz w:val="25"/>
          <w:szCs w:val="25"/>
        </w:rPr>
      </w:pPr>
      <w:r w:rsidRPr="009C557C">
        <w:rPr>
          <w:rFonts w:ascii="Times New Roman" w:hAnsi="Times New Roman" w:cs="Times New Roman"/>
          <w:sz w:val="25"/>
          <w:szCs w:val="25"/>
        </w:rPr>
        <w:t>Подкрепата за личностното развитие в ДГ „М</w:t>
      </w:r>
      <w:r>
        <w:rPr>
          <w:rFonts w:ascii="Times New Roman" w:hAnsi="Times New Roman" w:cs="Times New Roman"/>
          <w:sz w:val="25"/>
          <w:szCs w:val="25"/>
        </w:rPr>
        <w:t>ечо Пух“ се осъществява чрез:</w:t>
      </w:r>
    </w:p>
    <w:p w:rsidR="009C557C" w:rsidRDefault="009C557C" w:rsidP="009C557C">
      <w:pPr>
        <w:pStyle w:val="a4"/>
        <w:numPr>
          <w:ilvl w:val="0"/>
          <w:numId w:val="46"/>
        </w:numPr>
        <w:spacing w:after="0" w:line="276" w:lineRule="auto"/>
        <w:jc w:val="both"/>
        <w:rPr>
          <w:rFonts w:ascii="Times New Roman" w:hAnsi="Times New Roman" w:cs="Times New Roman"/>
          <w:sz w:val="25"/>
          <w:szCs w:val="25"/>
        </w:rPr>
      </w:pPr>
      <w:r w:rsidRPr="009C557C">
        <w:rPr>
          <w:rFonts w:ascii="Times New Roman" w:hAnsi="Times New Roman" w:cs="Times New Roman"/>
          <w:sz w:val="25"/>
          <w:szCs w:val="25"/>
        </w:rPr>
        <w:t>развитие на основни образователни компетент</w:t>
      </w:r>
      <w:r>
        <w:rPr>
          <w:rFonts w:ascii="Times New Roman" w:hAnsi="Times New Roman" w:cs="Times New Roman"/>
          <w:sz w:val="25"/>
          <w:szCs w:val="25"/>
        </w:rPr>
        <w:t>ности в различни направления;</w:t>
      </w:r>
    </w:p>
    <w:p w:rsidR="009C557C" w:rsidRDefault="009C557C" w:rsidP="009C557C">
      <w:pPr>
        <w:pStyle w:val="a4"/>
        <w:numPr>
          <w:ilvl w:val="0"/>
          <w:numId w:val="46"/>
        </w:numPr>
        <w:spacing w:after="0" w:line="276" w:lineRule="auto"/>
        <w:jc w:val="both"/>
        <w:rPr>
          <w:rFonts w:ascii="Times New Roman" w:hAnsi="Times New Roman" w:cs="Times New Roman"/>
          <w:sz w:val="25"/>
          <w:szCs w:val="25"/>
        </w:rPr>
      </w:pPr>
      <w:r w:rsidRPr="009C557C">
        <w:rPr>
          <w:rFonts w:ascii="Times New Roman" w:hAnsi="Times New Roman" w:cs="Times New Roman"/>
          <w:sz w:val="25"/>
          <w:szCs w:val="25"/>
        </w:rPr>
        <w:t>насърчаване на социалните взаимодействия, самостоятелността и емоционалната стабил</w:t>
      </w:r>
      <w:r>
        <w:rPr>
          <w:rFonts w:ascii="Times New Roman" w:hAnsi="Times New Roman" w:cs="Times New Roman"/>
          <w:sz w:val="25"/>
          <w:szCs w:val="25"/>
        </w:rPr>
        <w:t>ност;</w:t>
      </w:r>
    </w:p>
    <w:p w:rsidR="009C557C" w:rsidRDefault="009C557C" w:rsidP="009C557C">
      <w:pPr>
        <w:pStyle w:val="a4"/>
        <w:numPr>
          <w:ilvl w:val="0"/>
          <w:numId w:val="46"/>
        </w:numPr>
        <w:spacing w:after="0" w:line="276" w:lineRule="auto"/>
        <w:jc w:val="both"/>
        <w:rPr>
          <w:rFonts w:ascii="Times New Roman" w:hAnsi="Times New Roman" w:cs="Times New Roman"/>
          <w:sz w:val="25"/>
          <w:szCs w:val="25"/>
        </w:rPr>
      </w:pPr>
      <w:r w:rsidRPr="009C557C">
        <w:rPr>
          <w:rFonts w:ascii="Times New Roman" w:hAnsi="Times New Roman" w:cs="Times New Roman"/>
          <w:sz w:val="25"/>
          <w:szCs w:val="25"/>
        </w:rPr>
        <w:t>създаване на условия за проявяване на индивиду</w:t>
      </w:r>
      <w:r>
        <w:rPr>
          <w:rFonts w:ascii="Times New Roman" w:hAnsi="Times New Roman" w:cs="Times New Roman"/>
          <w:sz w:val="25"/>
          <w:szCs w:val="25"/>
        </w:rPr>
        <w:t>алните интереси и способности.</w:t>
      </w:r>
    </w:p>
    <w:p w:rsidR="009C557C" w:rsidRDefault="009C557C" w:rsidP="009C557C">
      <w:pPr>
        <w:spacing w:after="0" w:line="276" w:lineRule="auto"/>
        <w:ind w:firstLine="360"/>
        <w:jc w:val="both"/>
        <w:rPr>
          <w:rFonts w:ascii="Times New Roman" w:hAnsi="Times New Roman" w:cs="Times New Roman"/>
          <w:sz w:val="25"/>
          <w:szCs w:val="25"/>
        </w:rPr>
      </w:pPr>
      <w:r w:rsidRPr="009C557C">
        <w:rPr>
          <w:rFonts w:ascii="Times New Roman" w:hAnsi="Times New Roman" w:cs="Times New Roman"/>
          <w:sz w:val="25"/>
          <w:szCs w:val="25"/>
        </w:rPr>
        <w:lastRenderedPageBreak/>
        <w:t>Детската градина участва в национални програми, които допринасят за подобряване на учебната среда и</w:t>
      </w:r>
      <w:r>
        <w:rPr>
          <w:rFonts w:ascii="Times New Roman" w:hAnsi="Times New Roman" w:cs="Times New Roman"/>
          <w:sz w:val="25"/>
          <w:szCs w:val="25"/>
        </w:rPr>
        <w:t xml:space="preserve"> качеството на образованието:</w:t>
      </w:r>
    </w:p>
    <w:p w:rsidR="009C557C" w:rsidRDefault="009C557C" w:rsidP="009C557C">
      <w:pPr>
        <w:pStyle w:val="a4"/>
        <w:numPr>
          <w:ilvl w:val="0"/>
          <w:numId w:val="47"/>
        </w:numPr>
        <w:spacing w:after="0" w:line="276" w:lineRule="auto"/>
        <w:jc w:val="both"/>
        <w:rPr>
          <w:rFonts w:ascii="Times New Roman" w:hAnsi="Times New Roman" w:cs="Times New Roman"/>
          <w:sz w:val="25"/>
          <w:szCs w:val="25"/>
        </w:rPr>
      </w:pPr>
      <w:r w:rsidRPr="009C557C">
        <w:rPr>
          <w:rFonts w:ascii="Times New Roman" w:hAnsi="Times New Roman" w:cs="Times New Roman"/>
          <w:sz w:val="25"/>
          <w:szCs w:val="25"/>
        </w:rPr>
        <w:t xml:space="preserve">Национална програма „Равен достъп до училищно образование в условията на кризи“ – осигуряване на условия за обучение </w:t>
      </w:r>
      <w:r>
        <w:rPr>
          <w:rFonts w:ascii="Times New Roman" w:hAnsi="Times New Roman" w:cs="Times New Roman"/>
          <w:sz w:val="25"/>
          <w:szCs w:val="25"/>
        </w:rPr>
        <w:t>при извънредни обстоятелства;</w:t>
      </w:r>
    </w:p>
    <w:p w:rsidR="009C557C" w:rsidRDefault="009C557C" w:rsidP="009C557C">
      <w:pPr>
        <w:pStyle w:val="a4"/>
        <w:numPr>
          <w:ilvl w:val="0"/>
          <w:numId w:val="47"/>
        </w:numPr>
        <w:spacing w:after="0" w:line="276" w:lineRule="auto"/>
        <w:jc w:val="both"/>
        <w:rPr>
          <w:rFonts w:ascii="Times New Roman" w:hAnsi="Times New Roman" w:cs="Times New Roman"/>
          <w:sz w:val="25"/>
          <w:szCs w:val="25"/>
        </w:rPr>
      </w:pPr>
      <w:r w:rsidRPr="009C557C">
        <w:rPr>
          <w:rFonts w:ascii="Times New Roman" w:hAnsi="Times New Roman" w:cs="Times New Roman"/>
          <w:sz w:val="25"/>
          <w:szCs w:val="25"/>
        </w:rPr>
        <w:t>Национална програма „Успяваме заедно“ – допълнителна подкрепа за л</w:t>
      </w:r>
      <w:r>
        <w:rPr>
          <w:rFonts w:ascii="Times New Roman" w:hAnsi="Times New Roman" w:cs="Times New Roman"/>
          <w:sz w:val="25"/>
          <w:szCs w:val="25"/>
        </w:rPr>
        <w:t>ичностното развитие на децата.</w:t>
      </w:r>
    </w:p>
    <w:p w:rsidR="009C557C" w:rsidRDefault="009C557C" w:rsidP="009C557C">
      <w:pPr>
        <w:spacing w:after="0" w:line="276" w:lineRule="auto"/>
        <w:ind w:firstLine="360"/>
        <w:jc w:val="both"/>
        <w:rPr>
          <w:rFonts w:ascii="Times New Roman" w:hAnsi="Times New Roman" w:cs="Times New Roman"/>
          <w:sz w:val="25"/>
          <w:szCs w:val="25"/>
        </w:rPr>
      </w:pPr>
      <w:r w:rsidRPr="009C557C">
        <w:rPr>
          <w:rFonts w:ascii="Times New Roman" w:hAnsi="Times New Roman" w:cs="Times New Roman"/>
          <w:sz w:val="25"/>
          <w:szCs w:val="25"/>
        </w:rPr>
        <w:t>Освен основната образователна дейност, в ДГ „Мечо Пух“ се провеждат разл</w:t>
      </w:r>
      <w:r>
        <w:rPr>
          <w:rFonts w:ascii="Times New Roman" w:hAnsi="Times New Roman" w:cs="Times New Roman"/>
          <w:sz w:val="25"/>
          <w:szCs w:val="25"/>
        </w:rPr>
        <w:t>ични допълнителни инициативи:</w:t>
      </w:r>
    </w:p>
    <w:p w:rsidR="009C557C" w:rsidRDefault="009C557C" w:rsidP="009C557C">
      <w:pPr>
        <w:pStyle w:val="a4"/>
        <w:numPr>
          <w:ilvl w:val="0"/>
          <w:numId w:val="48"/>
        </w:numPr>
        <w:spacing w:after="0" w:line="276" w:lineRule="auto"/>
        <w:jc w:val="both"/>
        <w:rPr>
          <w:rFonts w:ascii="Times New Roman" w:hAnsi="Times New Roman" w:cs="Times New Roman"/>
          <w:sz w:val="25"/>
          <w:szCs w:val="25"/>
        </w:rPr>
      </w:pPr>
      <w:r w:rsidRPr="009C557C">
        <w:rPr>
          <w:rFonts w:ascii="Times New Roman" w:hAnsi="Times New Roman" w:cs="Times New Roman"/>
          <w:sz w:val="25"/>
          <w:szCs w:val="25"/>
        </w:rPr>
        <w:t>участие в празни</w:t>
      </w:r>
      <w:r>
        <w:rPr>
          <w:rFonts w:ascii="Times New Roman" w:hAnsi="Times New Roman" w:cs="Times New Roman"/>
          <w:sz w:val="25"/>
          <w:szCs w:val="25"/>
        </w:rPr>
        <w:t>чни мероприятия и състезания;</w:t>
      </w:r>
    </w:p>
    <w:p w:rsidR="009C557C" w:rsidRDefault="009C557C" w:rsidP="009C557C">
      <w:pPr>
        <w:pStyle w:val="a4"/>
        <w:numPr>
          <w:ilvl w:val="0"/>
          <w:numId w:val="48"/>
        </w:numPr>
        <w:spacing w:after="0" w:line="276" w:lineRule="auto"/>
        <w:jc w:val="both"/>
        <w:rPr>
          <w:rFonts w:ascii="Times New Roman" w:hAnsi="Times New Roman" w:cs="Times New Roman"/>
          <w:sz w:val="25"/>
          <w:szCs w:val="25"/>
        </w:rPr>
      </w:pPr>
      <w:r w:rsidRPr="009C557C">
        <w:rPr>
          <w:rFonts w:ascii="Times New Roman" w:hAnsi="Times New Roman" w:cs="Times New Roman"/>
          <w:sz w:val="25"/>
          <w:szCs w:val="25"/>
        </w:rPr>
        <w:t>организиране на игри на открито за физиче</w:t>
      </w:r>
      <w:r>
        <w:rPr>
          <w:rFonts w:ascii="Times New Roman" w:hAnsi="Times New Roman" w:cs="Times New Roman"/>
          <w:sz w:val="25"/>
          <w:szCs w:val="25"/>
        </w:rPr>
        <w:t>ска активност и социализация;</w:t>
      </w:r>
    </w:p>
    <w:p w:rsidR="009C557C" w:rsidRDefault="009C557C" w:rsidP="009C557C">
      <w:pPr>
        <w:pStyle w:val="a4"/>
        <w:numPr>
          <w:ilvl w:val="0"/>
          <w:numId w:val="48"/>
        </w:numPr>
        <w:spacing w:after="0" w:line="276" w:lineRule="auto"/>
        <w:jc w:val="both"/>
        <w:rPr>
          <w:rFonts w:ascii="Times New Roman" w:hAnsi="Times New Roman" w:cs="Times New Roman"/>
          <w:sz w:val="25"/>
          <w:szCs w:val="25"/>
        </w:rPr>
      </w:pPr>
      <w:r w:rsidRPr="009C557C">
        <w:rPr>
          <w:rFonts w:ascii="Times New Roman" w:hAnsi="Times New Roman" w:cs="Times New Roman"/>
          <w:sz w:val="25"/>
          <w:szCs w:val="25"/>
        </w:rPr>
        <w:t>кампании за здравословен начин на живот</w:t>
      </w:r>
      <w:r>
        <w:rPr>
          <w:rFonts w:ascii="Times New Roman" w:hAnsi="Times New Roman" w:cs="Times New Roman"/>
          <w:sz w:val="25"/>
          <w:szCs w:val="25"/>
        </w:rPr>
        <w:t xml:space="preserve"> и опазване на околната среда.</w:t>
      </w:r>
    </w:p>
    <w:p w:rsidR="00D95D6F" w:rsidRDefault="009C557C" w:rsidP="00D95D6F">
      <w:pPr>
        <w:spacing w:after="0" w:line="276" w:lineRule="auto"/>
        <w:ind w:firstLine="360"/>
        <w:jc w:val="both"/>
        <w:rPr>
          <w:rFonts w:ascii="Times New Roman" w:hAnsi="Times New Roman" w:cs="Times New Roman"/>
          <w:sz w:val="25"/>
          <w:szCs w:val="25"/>
        </w:rPr>
      </w:pPr>
      <w:r w:rsidRPr="009C557C">
        <w:rPr>
          <w:rFonts w:ascii="Times New Roman" w:hAnsi="Times New Roman" w:cs="Times New Roman"/>
          <w:sz w:val="25"/>
          <w:szCs w:val="25"/>
        </w:rPr>
        <w:t>Сътрудничеството с родителите е важен елемент от работата на детската градина. Провеждат се родителски срещи, индивидуални консултации и съвместни инициативи за активно участие на родителите в ж</w:t>
      </w:r>
      <w:r>
        <w:rPr>
          <w:rFonts w:ascii="Times New Roman" w:hAnsi="Times New Roman" w:cs="Times New Roman"/>
          <w:sz w:val="25"/>
          <w:szCs w:val="25"/>
        </w:rPr>
        <w:t>ивота на децата и институцията.</w:t>
      </w:r>
    </w:p>
    <w:p w:rsidR="00D95D6F" w:rsidRDefault="00D95D6F" w:rsidP="00D95D6F">
      <w:pPr>
        <w:spacing w:after="0" w:line="276" w:lineRule="auto"/>
        <w:ind w:firstLine="360"/>
        <w:jc w:val="both"/>
        <w:rPr>
          <w:rFonts w:ascii="Times New Roman" w:hAnsi="Times New Roman" w:cs="Times New Roman"/>
          <w:sz w:val="25"/>
          <w:szCs w:val="25"/>
        </w:rPr>
      </w:pPr>
    </w:p>
    <w:p w:rsidR="00D95D6F" w:rsidRDefault="00D95D6F" w:rsidP="00D95D6F">
      <w:pPr>
        <w:spacing w:after="0" w:line="276" w:lineRule="auto"/>
        <w:ind w:firstLine="360"/>
        <w:jc w:val="both"/>
        <w:rPr>
          <w:rFonts w:ascii="Times New Roman" w:hAnsi="Times New Roman" w:cs="Times New Roman"/>
          <w:sz w:val="25"/>
          <w:szCs w:val="25"/>
        </w:rPr>
      </w:pPr>
      <w:r w:rsidRPr="00D95D6F">
        <w:rPr>
          <w:rFonts w:ascii="Times New Roman" w:hAnsi="Times New Roman" w:cs="Times New Roman"/>
          <w:sz w:val="25"/>
          <w:szCs w:val="25"/>
        </w:rPr>
        <w:t xml:space="preserve">В системната подкрепа за личностното развитие на децата и учениците в Община Рудозем ключова роля има и дейността на </w:t>
      </w:r>
      <w:r w:rsidRPr="00470C0A">
        <w:rPr>
          <w:rFonts w:ascii="Times New Roman" w:hAnsi="Times New Roman" w:cs="Times New Roman"/>
          <w:b/>
          <w:sz w:val="25"/>
          <w:szCs w:val="25"/>
        </w:rPr>
        <w:t>Местната комисия за борба с противообществените прояви на малолетни и непълнолетни (МКБППМН).</w:t>
      </w:r>
      <w:r w:rsidRPr="00D95D6F">
        <w:rPr>
          <w:rFonts w:ascii="Times New Roman" w:hAnsi="Times New Roman" w:cs="Times New Roman"/>
          <w:sz w:val="25"/>
          <w:szCs w:val="25"/>
        </w:rPr>
        <w:t xml:space="preserve"> Комисията работи в тясна координация с образователните институции и социалните партньори, като изпълнява важна превантивна и възпитателна функция, насочена към изграждане на устойчиви поведенчески модели и социална отг</w:t>
      </w:r>
      <w:r>
        <w:rPr>
          <w:rFonts w:ascii="Times New Roman" w:hAnsi="Times New Roman" w:cs="Times New Roman"/>
          <w:sz w:val="25"/>
          <w:szCs w:val="25"/>
        </w:rPr>
        <w:t>оворност у децата и младежите.</w:t>
      </w:r>
    </w:p>
    <w:p w:rsidR="00D95D6F" w:rsidRDefault="00D95D6F" w:rsidP="00D95D6F">
      <w:pPr>
        <w:spacing w:after="0" w:line="276" w:lineRule="auto"/>
        <w:ind w:firstLine="360"/>
        <w:jc w:val="both"/>
        <w:rPr>
          <w:rFonts w:ascii="Times New Roman" w:hAnsi="Times New Roman" w:cs="Times New Roman"/>
          <w:sz w:val="25"/>
          <w:szCs w:val="25"/>
        </w:rPr>
      </w:pPr>
      <w:r w:rsidRPr="00D95D6F">
        <w:rPr>
          <w:rFonts w:ascii="Times New Roman" w:hAnsi="Times New Roman" w:cs="Times New Roman"/>
          <w:sz w:val="25"/>
          <w:szCs w:val="25"/>
        </w:rPr>
        <w:t>През отчетния период се наблюдава активност както по отношение на превенцията, така и в реализирането на възпитателни мерки. Провеждани са заседания, срещи и консултации, свързани с индивидуални случаи на деца в риск, както и инициативи за повишаване на информираността относно вредни поведения, рискове в училищна възраст, ранни бракове и отпадане от образователната система. Тези дейности пряко допринасят за социалното включване и стабилността на учениците, като адресират проблеми, които могат да възпрепят</w:t>
      </w:r>
      <w:r>
        <w:rPr>
          <w:rFonts w:ascii="Times New Roman" w:hAnsi="Times New Roman" w:cs="Times New Roman"/>
          <w:sz w:val="25"/>
          <w:szCs w:val="25"/>
        </w:rPr>
        <w:t>стват личностното им развитие.</w:t>
      </w:r>
    </w:p>
    <w:p w:rsidR="00D95D6F" w:rsidRDefault="00D95D6F" w:rsidP="00D95D6F">
      <w:pPr>
        <w:spacing w:after="0" w:line="276" w:lineRule="auto"/>
        <w:ind w:firstLine="360"/>
        <w:jc w:val="both"/>
        <w:rPr>
          <w:rFonts w:ascii="Times New Roman" w:hAnsi="Times New Roman" w:cs="Times New Roman"/>
          <w:sz w:val="25"/>
          <w:szCs w:val="25"/>
        </w:rPr>
      </w:pPr>
      <w:r w:rsidRPr="00D95D6F">
        <w:rPr>
          <w:rFonts w:ascii="Times New Roman" w:hAnsi="Times New Roman" w:cs="Times New Roman"/>
          <w:sz w:val="25"/>
          <w:szCs w:val="25"/>
        </w:rPr>
        <w:t>Особено внимание се отделя на възпитателната работа чрез индивидуални мерки, ресоциализация и ангажиране на семействата в процеса. Тези усилия са насочени не само към корекция на поведението, но и към изграждане на умения за справяне с трудности, развитие на емоционална интелигентност и от</w:t>
      </w:r>
      <w:r>
        <w:rPr>
          <w:rFonts w:ascii="Times New Roman" w:hAnsi="Times New Roman" w:cs="Times New Roman"/>
          <w:sz w:val="25"/>
          <w:szCs w:val="25"/>
        </w:rPr>
        <w:t>говорно поведение в общността.</w:t>
      </w:r>
    </w:p>
    <w:p w:rsidR="00D95D6F" w:rsidRDefault="00D95D6F" w:rsidP="00D95D6F">
      <w:pPr>
        <w:spacing w:after="0" w:line="276" w:lineRule="auto"/>
        <w:ind w:firstLine="360"/>
        <w:jc w:val="both"/>
        <w:rPr>
          <w:rFonts w:ascii="Times New Roman" w:hAnsi="Times New Roman" w:cs="Times New Roman"/>
          <w:sz w:val="25"/>
          <w:szCs w:val="25"/>
        </w:rPr>
      </w:pPr>
      <w:r w:rsidRPr="00D95D6F">
        <w:rPr>
          <w:rFonts w:ascii="Times New Roman" w:hAnsi="Times New Roman" w:cs="Times New Roman"/>
          <w:sz w:val="25"/>
          <w:szCs w:val="25"/>
        </w:rPr>
        <w:t>Добри практики от дейността на комисията включват включване на деца в извънкласни инициативи, кампании, проекти и спортни занимания, които спомагат за развиване на увереност, самодисципли</w:t>
      </w:r>
      <w:r>
        <w:rPr>
          <w:rFonts w:ascii="Times New Roman" w:hAnsi="Times New Roman" w:cs="Times New Roman"/>
          <w:sz w:val="25"/>
          <w:szCs w:val="25"/>
        </w:rPr>
        <w:t>на и позитивно себеизразяване.</w:t>
      </w:r>
    </w:p>
    <w:p w:rsidR="00D95D6F" w:rsidRPr="00D95D6F" w:rsidRDefault="00D95D6F" w:rsidP="00D95D6F">
      <w:pPr>
        <w:spacing w:after="0" w:line="276" w:lineRule="auto"/>
        <w:ind w:firstLine="360"/>
        <w:jc w:val="both"/>
        <w:rPr>
          <w:rFonts w:ascii="Times New Roman" w:hAnsi="Times New Roman" w:cs="Times New Roman"/>
          <w:sz w:val="25"/>
          <w:szCs w:val="25"/>
        </w:rPr>
      </w:pPr>
      <w:r w:rsidRPr="00D95D6F">
        <w:rPr>
          <w:rFonts w:ascii="Times New Roman" w:hAnsi="Times New Roman" w:cs="Times New Roman"/>
          <w:sz w:val="25"/>
          <w:szCs w:val="25"/>
        </w:rPr>
        <w:t>Дейността на МКБППМН – Рудозем е неделима част от общите усилия на институциите в подкрепа на личностното развитие. Чрез целенасочени действия и активно междуинституционално сътрудничество, комисията допринася за създаване на безопасна, подкрепяща и възпитателна среда за всички деца и ученици в общината.</w:t>
      </w:r>
      <w:r w:rsidRPr="00D95D6F">
        <w:rPr>
          <w:rFonts w:ascii="Times New Roman" w:hAnsi="Times New Roman" w:cs="Times New Roman"/>
          <w:sz w:val="25"/>
          <w:szCs w:val="25"/>
        </w:rPr>
        <w:br/>
      </w:r>
    </w:p>
    <w:p w:rsidR="00814CD3" w:rsidRDefault="00814CD3" w:rsidP="00470C0A">
      <w:pPr>
        <w:spacing w:after="0" w:line="276" w:lineRule="auto"/>
        <w:ind w:firstLine="360"/>
        <w:jc w:val="both"/>
        <w:rPr>
          <w:rFonts w:ascii="Times New Roman" w:hAnsi="Times New Roman" w:cs="Times New Roman"/>
          <w:sz w:val="25"/>
          <w:szCs w:val="25"/>
        </w:rPr>
      </w:pPr>
      <w:r w:rsidRPr="00814CD3">
        <w:rPr>
          <w:rFonts w:ascii="Times New Roman" w:hAnsi="Times New Roman" w:cs="Times New Roman"/>
          <w:sz w:val="25"/>
          <w:szCs w:val="25"/>
        </w:rPr>
        <w:t xml:space="preserve">Подкрепата за личностното развитие на децата и учениците в община Рудозем е резултат от целенасочени, съгласувани и отговорни усилия на всички институции, свързани с </w:t>
      </w:r>
      <w:r w:rsidRPr="00814CD3">
        <w:rPr>
          <w:rFonts w:ascii="Times New Roman" w:hAnsi="Times New Roman" w:cs="Times New Roman"/>
          <w:sz w:val="25"/>
          <w:szCs w:val="25"/>
        </w:rPr>
        <w:lastRenderedPageBreak/>
        <w:t xml:space="preserve">образованието, социалната грижа, здравето и сигурността. Настоящият анализ очертава както постигнатото в тази посока, така и посоките за устойчиво развитие през периода </w:t>
      </w:r>
      <w:r>
        <w:rPr>
          <w:rFonts w:ascii="Times New Roman" w:hAnsi="Times New Roman" w:cs="Times New Roman"/>
          <w:sz w:val="25"/>
          <w:szCs w:val="25"/>
        </w:rPr>
        <w:t>2025–2027 година.</w:t>
      </w:r>
    </w:p>
    <w:p w:rsidR="00814CD3" w:rsidRDefault="00814CD3" w:rsidP="00814CD3">
      <w:pPr>
        <w:spacing w:after="0" w:line="276" w:lineRule="auto"/>
        <w:ind w:firstLine="708"/>
        <w:jc w:val="both"/>
        <w:rPr>
          <w:rFonts w:ascii="Times New Roman" w:hAnsi="Times New Roman" w:cs="Times New Roman"/>
          <w:sz w:val="25"/>
          <w:szCs w:val="25"/>
        </w:rPr>
      </w:pPr>
      <w:r w:rsidRPr="00814CD3">
        <w:rPr>
          <w:rFonts w:ascii="Times New Roman" w:hAnsi="Times New Roman" w:cs="Times New Roman"/>
          <w:sz w:val="25"/>
          <w:szCs w:val="25"/>
        </w:rPr>
        <w:t>Взаимодействието между детските градини, училищата, социалните услуги, местната комисия за борба с противообществените прояви, центровете за подкрепа и родителската общност изгражда стабилна и приобщаваща среда. Сред основните приоритети се открояват развитието на ключови умения, емоционалната интелигентност, социалната ангажираност и отговорното поведение. Всички реализирани дейности – от превенция до индивидуална подкрепа – имат за цел да дадат възможност на всяко дете да бъде прието, разбрано и подкрепен</w:t>
      </w:r>
      <w:r>
        <w:rPr>
          <w:rFonts w:ascii="Times New Roman" w:hAnsi="Times New Roman" w:cs="Times New Roman"/>
          <w:sz w:val="25"/>
          <w:szCs w:val="25"/>
        </w:rPr>
        <w:t>о според неговите потребности.</w:t>
      </w:r>
    </w:p>
    <w:p w:rsidR="00814CD3" w:rsidRDefault="00814CD3" w:rsidP="00814CD3">
      <w:pPr>
        <w:spacing w:after="0" w:line="276" w:lineRule="auto"/>
        <w:ind w:firstLine="708"/>
        <w:jc w:val="both"/>
        <w:rPr>
          <w:rFonts w:ascii="Times New Roman" w:hAnsi="Times New Roman" w:cs="Times New Roman"/>
          <w:sz w:val="25"/>
          <w:szCs w:val="25"/>
        </w:rPr>
      </w:pPr>
      <w:r w:rsidRPr="00814CD3">
        <w:rPr>
          <w:rFonts w:ascii="Times New Roman" w:hAnsi="Times New Roman" w:cs="Times New Roman"/>
          <w:sz w:val="25"/>
          <w:szCs w:val="25"/>
        </w:rPr>
        <w:t>Анализът подчертава нуждата от надграждане на добрите практики и тяхното разширяване в съответствие със съвременните образователни и социални предизвикателства. Акцентът през следващите три години следва да бъде поставен върху ранната превенция, развитието на приобщаващото образование, активното участие на родителите и повишаването на капацитета на институ</w:t>
      </w:r>
      <w:r>
        <w:rPr>
          <w:rFonts w:ascii="Times New Roman" w:hAnsi="Times New Roman" w:cs="Times New Roman"/>
          <w:sz w:val="25"/>
          <w:szCs w:val="25"/>
        </w:rPr>
        <w:t>циите чрез съвместни действия.</w:t>
      </w:r>
    </w:p>
    <w:p w:rsidR="00814CD3" w:rsidRPr="00814CD3" w:rsidRDefault="00814CD3" w:rsidP="00814CD3">
      <w:pPr>
        <w:spacing w:after="0" w:line="276" w:lineRule="auto"/>
        <w:ind w:firstLine="708"/>
        <w:jc w:val="both"/>
        <w:rPr>
          <w:rFonts w:ascii="Times New Roman" w:hAnsi="Times New Roman" w:cs="Times New Roman"/>
          <w:b/>
          <w:sz w:val="25"/>
          <w:szCs w:val="25"/>
        </w:rPr>
      </w:pPr>
      <w:r w:rsidRPr="00814CD3">
        <w:rPr>
          <w:rFonts w:ascii="Times New Roman" w:hAnsi="Times New Roman" w:cs="Times New Roman"/>
          <w:sz w:val="25"/>
          <w:szCs w:val="25"/>
        </w:rPr>
        <w:t>Община Рудозем демонстрира ангажираност към изграждането на среда, в която всяко дете и ученик има възможност да се развива като самостоятелна, уверена и социално отговорна личност. С настоящия анализ се поставя стратегическа рамка за целенасочени действия, гарантиращи подкрепа, равнопоставеност и кач</w:t>
      </w:r>
      <w:r>
        <w:rPr>
          <w:rFonts w:ascii="Times New Roman" w:hAnsi="Times New Roman" w:cs="Times New Roman"/>
          <w:sz w:val="25"/>
          <w:szCs w:val="25"/>
        </w:rPr>
        <w:t>ествено развитие на всички деца</w:t>
      </w:r>
      <w:r>
        <w:rPr>
          <w:rFonts w:ascii="Times New Roman" w:hAnsi="Times New Roman" w:cs="Times New Roman"/>
          <w:sz w:val="25"/>
          <w:szCs w:val="25"/>
          <w:lang w:val="en-US"/>
        </w:rPr>
        <w:t xml:space="preserve"> </w:t>
      </w:r>
      <w:r>
        <w:rPr>
          <w:rFonts w:ascii="Times New Roman" w:hAnsi="Times New Roman" w:cs="Times New Roman"/>
          <w:sz w:val="25"/>
          <w:szCs w:val="25"/>
        </w:rPr>
        <w:t>и ученици в общността.</w:t>
      </w:r>
    </w:p>
    <w:p w:rsidR="00942753" w:rsidRPr="00814CD3" w:rsidRDefault="00942753" w:rsidP="00814CD3">
      <w:pPr>
        <w:spacing w:after="0" w:line="276" w:lineRule="auto"/>
        <w:ind w:firstLine="708"/>
        <w:jc w:val="both"/>
        <w:rPr>
          <w:rFonts w:ascii="Times New Roman" w:hAnsi="Times New Roman" w:cs="Times New Roman"/>
          <w:sz w:val="25"/>
          <w:szCs w:val="25"/>
        </w:rPr>
      </w:pPr>
    </w:p>
    <w:sectPr w:rsidR="00942753" w:rsidRPr="00814CD3" w:rsidSect="00F8429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705"/>
    <w:multiLevelType w:val="hybridMultilevel"/>
    <w:tmpl w:val="08F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C285E"/>
    <w:multiLevelType w:val="hybridMultilevel"/>
    <w:tmpl w:val="D272DD1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4A25A02"/>
    <w:multiLevelType w:val="hybridMultilevel"/>
    <w:tmpl w:val="FB300CF4"/>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3" w15:restartNumberingAfterBreak="0">
    <w:nsid w:val="05135B03"/>
    <w:multiLevelType w:val="hybridMultilevel"/>
    <w:tmpl w:val="B576F45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ECF3BA4"/>
    <w:multiLevelType w:val="hybridMultilevel"/>
    <w:tmpl w:val="8934080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FB37C5C"/>
    <w:multiLevelType w:val="hybridMultilevel"/>
    <w:tmpl w:val="4198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92C8B"/>
    <w:multiLevelType w:val="hybridMultilevel"/>
    <w:tmpl w:val="14347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A0E51"/>
    <w:multiLevelType w:val="hybridMultilevel"/>
    <w:tmpl w:val="9DFC57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9B74024"/>
    <w:multiLevelType w:val="hybridMultilevel"/>
    <w:tmpl w:val="AF62D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549F4"/>
    <w:multiLevelType w:val="hybridMultilevel"/>
    <w:tmpl w:val="CD44358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4A44ECB"/>
    <w:multiLevelType w:val="hybridMultilevel"/>
    <w:tmpl w:val="FA263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334B7"/>
    <w:multiLevelType w:val="hybridMultilevel"/>
    <w:tmpl w:val="A7CE02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6DC02E6"/>
    <w:multiLevelType w:val="hybridMultilevel"/>
    <w:tmpl w:val="CC38F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346A6F"/>
    <w:multiLevelType w:val="hybridMultilevel"/>
    <w:tmpl w:val="0362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31DEA"/>
    <w:multiLevelType w:val="hybridMultilevel"/>
    <w:tmpl w:val="7DF0C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4D1C64"/>
    <w:multiLevelType w:val="hybridMultilevel"/>
    <w:tmpl w:val="C752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7D5314"/>
    <w:multiLevelType w:val="hybridMultilevel"/>
    <w:tmpl w:val="BF00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BD3127"/>
    <w:multiLevelType w:val="hybridMultilevel"/>
    <w:tmpl w:val="E5DA6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C64734"/>
    <w:multiLevelType w:val="hybridMultilevel"/>
    <w:tmpl w:val="B924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D04D5B"/>
    <w:multiLevelType w:val="hybridMultilevel"/>
    <w:tmpl w:val="B33ED20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3C5E18AC"/>
    <w:multiLevelType w:val="hybridMultilevel"/>
    <w:tmpl w:val="8A84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3B7255"/>
    <w:multiLevelType w:val="hybridMultilevel"/>
    <w:tmpl w:val="F02AFA5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43E573B6"/>
    <w:multiLevelType w:val="hybridMultilevel"/>
    <w:tmpl w:val="E0469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813C0B"/>
    <w:multiLevelType w:val="hybridMultilevel"/>
    <w:tmpl w:val="557863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8605086"/>
    <w:multiLevelType w:val="hybridMultilevel"/>
    <w:tmpl w:val="B0344A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48761F24"/>
    <w:multiLevelType w:val="hybridMultilevel"/>
    <w:tmpl w:val="BBE6DA0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EBD6150"/>
    <w:multiLevelType w:val="hybridMultilevel"/>
    <w:tmpl w:val="0270EB7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4ED74D50"/>
    <w:multiLevelType w:val="hybridMultilevel"/>
    <w:tmpl w:val="97D8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F61285"/>
    <w:multiLevelType w:val="hybridMultilevel"/>
    <w:tmpl w:val="510241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593171FA"/>
    <w:multiLevelType w:val="hybridMultilevel"/>
    <w:tmpl w:val="948A13C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0" w15:restartNumberingAfterBreak="0">
    <w:nsid w:val="5AFC492D"/>
    <w:multiLevelType w:val="hybridMultilevel"/>
    <w:tmpl w:val="171877B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CCF44EB"/>
    <w:multiLevelType w:val="hybridMultilevel"/>
    <w:tmpl w:val="604CB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4411AE"/>
    <w:multiLevelType w:val="hybridMultilevel"/>
    <w:tmpl w:val="699CE42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67B97984"/>
    <w:multiLevelType w:val="hybridMultilevel"/>
    <w:tmpl w:val="DCDA4E5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67ED42A9"/>
    <w:multiLevelType w:val="hybridMultilevel"/>
    <w:tmpl w:val="2E7E2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526057"/>
    <w:multiLevelType w:val="hybridMultilevel"/>
    <w:tmpl w:val="73D403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69EE0F27"/>
    <w:multiLevelType w:val="hybridMultilevel"/>
    <w:tmpl w:val="E9BEB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D1E51"/>
    <w:multiLevelType w:val="hybridMultilevel"/>
    <w:tmpl w:val="85965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073605"/>
    <w:multiLevelType w:val="hybridMultilevel"/>
    <w:tmpl w:val="5E1CE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097058"/>
    <w:multiLevelType w:val="hybridMultilevel"/>
    <w:tmpl w:val="47DC14C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0" w15:restartNumberingAfterBreak="0">
    <w:nsid w:val="74BB09DE"/>
    <w:multiLevelType w:val="hybridMultilevel"/>
    <w:tmpl w:val="5B62385A"/>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1" w15:restartNumberingAfterBreak="0">
    <w:nsid w:val="75411F13"/>
    <w:multiLevelType w:val="hybridMultilevel"/>
    <w:tmpl w:val="AC88564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756318F9"/>
    <w:multiLevelType w:val="hybridMultilevel"/>
    <w:tmpl w:val="92BE00B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7769369B"/>
    <w:multiLevelType w:val="hybridMultilevel"/>
    <w:tmpl w:val="1904FFB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15:restartNumberingAfterBreak="0">
    <w:nsid w:val="7B095EFC"/>
    <w:multiLevelType w:val="hybridMultilevel"/>
    <w:tmpl w:val="66F2CD3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15:restartNumberingAfterBreak="0">
    <w:nsid w:val="7B8B5669"/>
    <w:multiLevelType w:val="hybridMultilevel"/>
    <w:tmpl w:val="961C4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B708C"/>
    <w:multiLevelType w:val="hybridMultilevel"/>
    <w:tmpl w:val="D5747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8756A0"/>
    <w:multiLevelType w:val="hybridMultilevel"/>
    <w:tmpl w:val="082CDA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15:restartNumberingAfterBreak="0">
    <w:nsid w:val="7FE24F5F"/>
    <w:multiLevelType w:val="hybridMultilevel"/>
    <w:tmpl w:val="769A6E9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40"/>
  </w:num>
  <w:num w:numId="3">
    <w:abstractNumId w:val="29"/>
  </w:num>
  <w:num w:numId="4">
    <w:abstractNumId w:val="21"/>
  </w:num>
  <w:num w:numId="5">
    <w:abstractNumId w:val="1"/>
  </w:num>
  <w:num w:numId="6">
    <w:abstractNumId w:val="26"/>
  </w:num>
  <w:num w:numId="7">
    <w:abstractNumId w:val="47"/>
  </w:num>
  <w:num w:numId="8">
    <w:abstractNumId w:val="4"/>
  </w:num>
  <w:num w:numId="9">
    <w:abstractNumId w:val="48"/>
  </w:num>
  <w:num w:numId="10">
    <w:abstractNumId w:val="19"/>
  </w:num>
  <w:num w:numId="11">
    <w:abstractNumId w:val="28"/>
  </w:num>
  <w:num w:numId="12">
    <w:abstractNumId w:val="44"/>
  </w:num>
  <w:num w:numId="13">
    <w:abstractNumId w:val="24"/>
  </w:num>
  <w:num w:numId="14">
    <w:abstractNumId w:val="42"/>
  </w:num>
  <w:num w:numId="15">
    <w:abstractNumId w:val="7"/>
  </w:num>
  <w:num w:numId="16">
    <w:abstractNumId w:val="30"/>
  </w:num>
  <w:num w:numId="17">
    <w:abstractNumId w:val="43"/>
  </w:num>
  <w:num w:numId="18">
    <w:abstractNumId w:val="11"/>
  </w:num>
  <w:num w:numId="19">
    <w:abstractNumId w:val="25"/>
  </w:num>
  <w:num w:numId="20">
    <w:abstractNumId w:val="35"/>
  </w:num>
  <w:num w:numId="21">
    <w:abstractNumId w:val="32"/>
  </w:num>
  <w:num w:numId="22">
    <w:abstractNumId w:val="41"/>
  </w:num>
  <w:num w:numId="23">
    <w:abstractNumId w:val="33"/>
  </w:num>
  <w:num w:numId="24">
    <w:abstractNumId w:val="23"/>
  </w:num>
  <w:num w:numId="25">
    <w:abstractNumId w:val="3"/>
  </w:num>
  <w:num w:numId="26">
    <w:abstractNumId w:val="17"/>
  </w:num>
  <w:num w:numId="27">
    <w:abstractNumId w:val="16"/>
  </w:num>
  <w:num w:numId="28">
    <w:abstractNumId w:val="15"/>
  </w:num>
  <w:num w:numId="29">
    <w:abstractNumId w:val="14"/>
  </w:num>
  <w:num w:numId="30">
    <w:abstractNumId w:val="38"/>
  </w:num>
  <w:num w:numId="31">
    <w:abstractNumId w:val="20"/>
  </w:num>
  <w:num w:numId="32">
    <w:abstractNumId w:val="39"/>
  </w:num>
  <w:num w:numId="33">
    <w:abstractNumId w:val="46"/>
  </w:num>
  <w:num w:numId="34">
    <w:abstractNumId w:val="12"/>
  </w:num>
  <w:num w:numId="35">
    <w:abstractNumId w:val="8"/>
  </w:num>
  <w:num w:numId="36">
    <w:abstractNumId w:val="36"/>
  </w:num>
  <w:num w:numId="37">
    <w:abstractNumId w:val="6"/>
  </w:num>
  <w:num w:numId="38">
    <w:abstractNumId w:val="22"/>
  </w:num>
  <w:num w:numId="39">
    <w:abstractNumId w:val="45"/>
  </w:num>
  <w:num w:numId="40">
    <w:abstractNumId w:val="31"/>
  </w:num>
  <w:num w:numId="41">
    <w:abstractNumId w:val="13"/>
  </w:num>
  <w:num w:numId="42">
    <w:abstractNumId w:val="5"/>
  </w:num>
  <w:num w:numId="43">
    <w:abstractNumId w:val="18"/>
  </w:num>
  <w:num w:numId="44">
    <w:abstractNumId w:val="27"/>
  </w:num>
  <w:num w:numId="45">
    <w:abstractNumId w:val="34"/>
  </w:num>
  <w:num w:numId="46">
    <w:abstractNumId w:val="37"/>
  </w:num>
  <w:num w:numId="47">
    <w:abstractNumId w:val="0"/>
  </w:num>
  <w:num w:numId="48">
    <w:abstractNumId w:val="10"/>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0AB"/>
    <w:rsid w:val="00057C27"/>
    <w:rsid w:val="000908CC"/>
    <w:rsid w:val="000E2559"/>
    <w:rsid w:val="001458E7"/>
    <w:rsid w:val="0019561B"/>
    <w:rsid w:val="00200A24"/>
    <w:rsid w:val="00276EC5"/>
    <w:rsid w:val="003210AB"/>
    <w:rsid w:val="00321691"/>
    <w:rsid w:val="003218A4"/>
    <w:rsid w:val="00344E05"/>
    <w:rsid w:val="00365179"/>
    <w:rsid w:val="00470C0A"/>
    <w:rsid w:val="00513FE6"/>
    <w:rsid w:val="005A2990"/>
    <w:rsid w:val="005F5A1D"/>
    <w:rsid w:val="0065452C"/>
    <w:rsid w:val="007330E6"/>
    <w:rsid w:val="007827A7"/>
    <w:rsid w:val="007A28B7"/>
    <w:rsid w:val="00802F33"/>
    <w:rsid w:val="00814CD3"/>
    <w:rsid w:val="00835699"/>
    <w:rsid w:val="008462A1"/>
    <w:rsid w:val="00861D12"/>
    <w:rsid w:val="00942753"/>
    <w:rsid w:val="00990BAB"/>
    <w:rsid w:val="009C2711"/>
    <w:rsid w:val="009C557C"/>
    <w:rsid w:val="009F14DD"/>
    <w:rsid w:val="009F2E98"/>
    <w:rsid w:val="009F4800"/>
    <w:rsid w:val="009F4D09"/>
    <w:rsid w:val="00A677AD"/>
    <w:rsid w:val="00A75A0A"/>
    <w:rsid w:val="00A80250"/>
    <w:rsid w:val="00B26F25"/>
    <w:rsid w:val="00B46109"/>
    <w:rsid w:val="00BA273D"/>
    <w:rsid w:val="00BC4465"/>
    <w:rsid w:val="00BE70BB"/>
    <w:rsid w:val="00BE751A"/>
    <w:rsid w:val="00C1177D"/>
    <w:rsid w:val="00C66EE7"/>
    <w:rsid w:val="00C96C2A"/>
    <w:rsid w:val="00CD12D2"/>
    <w:rsid w:val="00D0005D"/>
    <w:rsid w:val="00D95D6F"/>
    <w:rsid w:val="00E0780E"/>
    <w:rsid w:val="00E60307"/>
    <w:rsid w:val="00E72F40"/>
    <w:rsid w:val="00ED3F3B"/>
    <w:rsid w:val="00EF4D38"/>
    <w:rsid w:val="00F32A09"/>
    <w:rsid w:val="00F47C00"/>
    <w:rsid w:val="00F84299"/>
    <w:rsid w:val="00F86D6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4A4E3"/>
  <w15:chartTrackingRefBased/>
  <w15:docId w15:val="{818339A0-9C8C-44A7-A24E-B2530645B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Мрежа в таблица1"/>
    <w:basedOn w:val="a1"/>
    <w:next w:val="a3"/>
    <w:uiPriority w:val="59"/>
    <w:rsid w:val="00ED3F3B"/>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ED3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842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495307">
      <w:bodyDiv w:val="1"/>
      <w:marLeft w:val="0"/>
      <w:marRight w:val="0"/>
      <w:marTop w:val="0"/>
      <w:marBottom w:val="0"/>
      <w:divBdr>
        <w:top w:val="none" w:sz="0" w:space="0" w:color="auto"/>
        <w:left w:val="none" w:sz="0" w:space="0" w:color="auto"/>
        <w:bottom w:val="none" w:sz="0" w:space="0" w:color="auto"/>
        <w:right w:val="none" w:sz="0" w:space="0" w:color="auto"/>
      </w:divBdr>
    </w:div>
    <w:div w:id="165517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D408B-1143-43C5-88C8-BC484F266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8240</Words>
  <Characters>46973</Characters>
  <Application>Microsoft Office Word</Application>
  <DocSecurity>0</DocSecurity>
  <Lines>391</Lines>
  <Paragraphs>110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ideapad 3</dc:creator>
  <cp:keywords/>
  <dc:description/>
  <cp:lastModifiedBy>7JTZF5J</cp:lastModifiedBy>
  <cp:revision>4</cp:revision>
  <dcterms:created xsi:type="dcterms:W3CDTF">2025-05-08T08:11:00Z</dcterms:created>
  <dcterms:modified xsi:type="dcterms:W3CDTF">2025-05-20T12:03:00Z</dcterms:modified>
</cp:coreProperties>
</file>