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19" w:rsidRPr="002560B9" w:rsidRDefault="00113219" w:rsidP="002560B9">
      <w:pPr>
        <w:jc w:val="right"/>
        <w:rPr>
          <w:rFonts w:ascii="Times New Roman" w:hAnsi="Times New Roman" w:cs="Times New Roman"/>
          <w:sz w:val="24"/>
        </w:rPr>
      </w:pPr>
    </w:p>
    <w:p w:rsidR="00213C1C" w:rsidRDefault="00213C1C" w:rsidP="00113219">
      <w:pPr>
        <w:tabs>
          <w:tab w:val="left" w:pos="5074"/>
        </w:tabs>
        <w:jc w:val="center"/>
        <w:rPr>
          <w:rFonts w:ascii="Times New Roman" w:hAnsi="Times New Roman" w:cs="Times New Roman"/>
          <w:sz w:val="24"/>
          <w:szCs w:val="24"/>
          <w:lang w:val="en-US"/>
        </w:rPr>
      </w:pPr>
    </w:p>
    <w:p w:rsidR="00213C1C" w:rsidRPr="00B406A3" w:rsidRDefault="00DA4BF1" w:rsidP="00B020F6">
      <w:pPr>
        <w:jc w:val="center"/>
        <w:rPr>
          <w:rFonts w:ascii="Times New Roman" w:hAnsi="Times New Roman" w:cs="Times New Roman"/>
          <w:sz w:val="24"/>
          <w:szCs w:val="24"/>
          <w:lang w:val="en-US"/>
        </w:rPr>
      </w:pPr>
      <w:r>
        <w:rPr>
          <w:rFonts w:ascii="Arial" w:hAnsi="Arial" w:cs="Arial"/>
          <w:noProof/>
          <w:color w:val="2962FF"/>
          <w:lang w:eastAsia="bg-BG"/>
        </w:rPr>
        <w:drawing>
          <wp:inline distT="0" distB="0" distL="0" distR="0">
            <wp:extent cx="2446975" cy="3200400"/>
            <wp:effectExtent l="19050" t="0" r="0" b="0"/>
            <wp:docPr id="3" name="Картина 1" descr="Община Рудозем (Municipality of Rudozem) - Posts | Faceboo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ина Рудозем (Municipality of Rudozem) - Posts | Facebook">
                      <a:hlinkClick r:id="rId8" tgtFrame="&quot;_blank&quot;"/>
                    </pic:cNvPr>
                    <pic:cNvPicPr>
                      <a:picLocks noChangeAspect="1" noChangeArrowheads="1"/>
                    </pic:cNvPicPr>
                  </pic:nvPicPr>
                  <pic:blipFill>
                    <a:blip r:embed="rId9" cstate="print"/>
                    <a:srcRect/>
                    <a:stretch>
                      <a:fillRect/>
                    </a:stretch>
                  </pic:blipFill>
                  <pic:spPr bwMode="auto">
                    <a:xfrm>
                      <a:off x="0" y="0"/>
                      <a:ext cx="2446884" cy="3200281"/>
                    </a:xfrm>
                    <a:prstGeom prst="rect">
                      <a:avLst/>
                    </a:prstGeom>
                    <a:noFill/>
                    <a:ln w="9525">
                      <a:noFill/>
                      <a:miter lim="800000"/>
                      <a:headEnd/>
                      <a:tailEnd/>
                    </a:ln>
                  </pic:spPr>
                </pic:pic>
              </a:graphicData>
            </a:graphic>
          </wp:inline>
        </w:drawing>
      </w:r>
    </w:p>
    <w:p w:rsidR="00B406A3" w:rsidRDefault="00B406A3" w:rsidP="00213C1C">
      <w:pPr>
        <w:tabs>
          <w:tab w:val="left" w:pos="2777"/>
        </w:tabs>
        <w:spacing w:after="0" w:line="360" w:lineRule="auto"/>
        <w:jc w:val="center"/>
        <w:rPr>
          <w:rFonts w:ascii="Times New Roman" w:hAnsi="Times New Roman" w:cs="Times New Roman"/>
          <w:b/>
          <w:sz w:val="24"/>
          <w:szCs w:val="24"/>
          <w:lang w:val="en-US"/>
        </w:rPr>
      </w:pPr>
    </w:p>
    <w:p w:rsidR="002B222B" w:rsidRDefault="002B222B" w:rsidP="00213C1C">
      <w:pPr>
        <w:tabs>
          <w:tab w:val="left" w:pos="2777"/>
        </w:tabs>
        <w:spacing w:after="0" w:line="360" w:lineRule="auto"/>
        <w:jc w:val="center"/>
        <w:rPr>
          <w:rFonts w:ascii="Times New Roman" w:hAnsi="Times New Roman" w:cs="Times New Roman"/>
          <w:b/>
          <w:sz w:val="24"/>
          <w:szCs w:val="24"/>
          <w:lang w:val="en-US"/>
        </w:rPr>
      </w:pPr>
    </w:p>
    <w:p w:rsidR="00B406A3" w:rsidRPr="00085893" w:rsidRDefault="00B406A3" w:rsidP="00213C1C">
      <w:pPr>
        <w:tabs>
          <w:tab w:val="left" w:pos="2777"/>
        </w:tabs>
        <w:spacing w:after="0" w:line="360" w:lineRule="auto"/>
        <w:jc w:val="center"/>
        <w:rPr>
          <w:rFonts w:ascii="Times New Roman" w:hAnsi="Times New Roman" w:cs="Times New Roman"/>
          <w:b/>
          <w:sz w:val="24"/>
          <w:szCs w:val="24"/>
        </w:rPr>
      </w:pPr>
    </w:p>
    <w:p w:rsidR="00213C1C" w:rsidRPr="00B406A3" w:rsidRDefault="00213C1C" w:rsidP="00213C1C">
      <w:pPr>
        <w:tabs>
          <w:tab w:val="left" w:pos="2777"/>
        </w:tabs>
        <w:spacing w:after="0" w:line="360" w:lineRule="auto"/>
        <w:jc w:val="center"/>
        <w:rPr>
          <w:rFonts w:ascii="Times New Roman" w:hAnsi="Times New Roman" w:cs="Times New Roman"/>
          <w:b/>
          <w:sz w:val="32"/>
          <w:szCs w:val="24"/>
        </w:rPr>
      </w:pPr>
      <w:r w:rsidRPr="00B406A3">
        <w:rPr>
          <w:rFonts w:ascii="Times New Roman" w:hAnsi="Times New Roman" w:cs="Times New Roman"/>
          <w:b/>
          <w:sz w:val="32"/>
          <w:szCs w:val="24"/>
        </w:rPr>
        <w:t xml:space="preserve">АНАЛИЗ </w:t>
      </w:r>
    </w:p>
    <w:p w:rsidR="003E2300" w:rsidRDefault="00213C1C" w:rsidP="003E2300">
      <w:pPr>
        <w:tabs>
          <w:tab w:val="left" w:pos="2777"/>
        </w:tabs>
        <w:spacing w:after="0" w:line="360" w:lineRule="auto"/>
        <w:jc w:val="center"/>
        <w:rPr>
          <w:rFonts w:ascii="Times New Roman" w:hAnsi="Times New Roman" w:cs="Times New Roman"/>
          <w:b/>
          <w:sz w:val="32"/>
          <w:szCs w:val="24"/>
          <w:lang w:val="en-US"/>
        </w:rPr>
      </w:pPr>
      <w:r w:rsidRPr="00B406A3">
        <w:rPr>
          <w:rFonts w:ascii="Times New Roman" w:hAnsi="Times New Roman" w:cs="Times New Roman"/>
          <w:b/>
          <w:sz w:val="32"/>
          <w:szCs w:val="24"/>
        </w:rPr>
        <w:t xml:space="preserve">НА ПОТРЕБНОСТИТЕ ОТ ПОДКРЕПА ЗА ЛИЧНОСТНО РАЗВИТИЕ НА ДЕЦАТА И УЧЕНИЦИТЕ </w:t>
      </w:r>
    </w:p>
    <w:p w:rsidR="00213C1C" w:rsidRPr="003E2300" w:rsidRDefault="001F1F85" w:rsidP="003E2300">
      <w:pPr>
        <w:tabs>
          <w:tab w:val="left" w:pos="2777"/>
        </w:tabs>
        <w:spacing w:after="0" w:line="360" w:lineRule="auto"/>
        <w:jc w:val="center"/>
        <w:rPr>
          <w:rFonts w:ascii="Times New Roman" w:hAnsi="Times New Roman" w:cs="Times New Roman"/>
          <w:b/>
          <w:sz w:val="32"/>
          <w:szCs w:val="24"/>
        </w:rPr>
      </w:pPr>
      <w:r>
        <w:rPr>
          <w:rFonts w:ascii="Times New Roman" w:hAnsi="Times New Roman" w:cs="Times New Roman"/>
          <w:b/>
          <w:sz w:val="32"/>
          <w:szCs w:val="24"/>
        </w:rPr>
        <w:t xml:space="preserve">В ОБЩИНА </w:t>
      </w:r>
      <w:r w:rsidR="00A64F0B">
        <w:rPr>
          <w:rFonts w:ascii="Times New Roman" w:hAnsi="Times New Roman" w:cs="Times New Roman"/>
          <w:b/>
          <w:sz w:val="32"/>
          <w:szCs w:val="24"/>
        </w:rPr>
        <w:t>РУДОЗЕМ</w:t>
      </w:r>
    </w:p>
    <w:p w:rsidR="00213C1C" w:rsidRPr="00B406A3" w:rsidRDefault="00213C1C" w:rsidP="00213C1C">
      <w:pPr>
        <w:rPr>
          <w:rFonts w:ascii="Times New Roman" w:hAnsi="Times New Roman" w:cs="Times New Roman"/>
          <w:sz w:val="32"/>
          <w:szCs w:val="24"/>
        </w:rPr>
      </w:pPr>
    </w:p>
    <w:p w:rsidR="00213C1C" w:rsidRPr="00B406A3" w:rsidRDefault="00213C1C" w:rsidP="00213C1C">
      <w:pPr>
        <w:rPr>
          <w:rFonts w:ascii="Times New Roman" w:hAnsi="Times New Roman" w:cs="Times New Roman"/>
          <w:sz w:val="32"/>
          <w:szCs w:val="24"/>
        </w:rPr>
      </w:pPr>
    </w:p>
    <w:p w:rsidR="00213C1C" w:rsidRPr="00B406A3" w:rsidRDefault="00213C1C" w:rsidP="00213C1C">
      <w:pPr>
        <w:tabs>
          <w:tab w:val="left" w:pos="3874"/>
        </w:tabs>
        <w:rPr>
          <w:rFonts w:ascii="Times New Roman" w:hAnsi="Times New Roman" w:cs="Times New Roman"/>
          <w:sz w:val="32"/>
          <w:szCs w:val="24"/>
        </w:rPr>
      </w:pPr>
      <w:r w:rsidRPr="00B406A3">
        <w:rPr>
          <w:rFonts w:ascii="Times New Roman" w:hAnsi="Times New Roman" w:cs="Times New Roman"/>
          <w:sz w:val="32"/>
          <w:szCs w:val="24"/>
        </w:rPr>
        <w:tab/>
      </w:r>
    </w:p>
    <w:p w:rsidR="00213C1C" w:rsidRPr="00B406A3" w:rsidRDefault="00213C1C" w:rsidP="00213C1C">
      <w:pPr>
        <w:rPr>
          <w:rFonts w:ascii="Times New Roman" w:hAnsi="Times New Roman" w:cs="Times New Roman"/>
          <w:sz w:val="32"/>
          <w:szCs w:val="24"/>
        </w:rPr>
      </w:pPr>
    </w:p>
    <w:p w:rsidR="00213C1C" w:rsidRPr="0018522B" w:rsidRDefault="00213C1C" w:rsidP="00213C1C">
      <w:pPr>
        <w:rPr>
          <w:rFonts w:ascii="Times New Roman" w:hAnsi="Times New Roman" w:cs="Times New Roman"/>
          <w:sz w:val="24"/>
          <w:szCs w:val="24"/>
        </w:rPr>
      </w:pPr>
    </w:p>
    <w:p w:rsidR="00732D09" w:rsidRDefault="008C480F" w:rsidP="0018522B">
      <w:pPr>
        <w:tabs>
          <w:tab w:val="left" w:pos="3686"/>
        </w:tabs>
        <w:jc w:val="center"/>
        <w:rPr>
          <w:rFonts w:ascii="Times New Roman" w:hAnsi="Times New Roman" w:cs="Times New Roman"/>
          <w:sz w:val="24"/>
          <w:szCs w:val="24"/>
        </w:rPr>
      </w:pPr>
      <w:r>
        <w:rPr>
          <w:rFonts w:ascii="Times New Roman" w:hAnsi="Times New Roman" w:cs="Times New Roman"/>
          <w:sz w:val="24"/>
          <w:szCs w:val="24"/>
        </w:rPr>
        <w:t>Рудозем</w:t>
      </w:r>
      <w:r w:rsidR="00213C1C">
        <w:rPr>
          <w:rFonts w:ascii="Times New Roman" w:hAnsi="Times New Roman" w:cs="Times New Roman"/>
          <w:sz w:val="24"/>
          <w:szCs w:val="24"/>
        </w:rPr>
        <w:t>, 2020</w:t>
      </w:r>
    </w:p>
    <w:tbl>
      <w:tblPr>
        <w:tblStyle w:val="TableGrid"/>
        <w:tblW w:w="9108" w:type="dxa"/>
        <w:tblInd w:w="108" w:type="dxa"/>
        <w:shd w:val="clear" w:color="auto" w:fill="BFBFBF" w:themeFill="background1" w:themeFillShade="BF"/>
        <w:tblLook w:val="04A0"/>
      </w:tblPr>
      <w:tblGrid>
        <w:gridCol w:w="9108"/>
      </w:tblGrid>
      <w:tr w:rsidR="00A0652D" w:rsidTr="0050099E">
        <w:trPr>
          <w:trHeight w:val="576"/>
        </w:trPr>
        <w:tc>
          <w:tcPr>
            <w:tcW w:w="9108" w:type="dxa"/>
            <w:shd w:val="clear" w:color="auto" w:fill="BFBFBF" w:themeFill="background1" w:themeFillShade="BF"/>
            <w:vAlign w:val="center"/>
          </w:tcPr>
          <w:p w:rsidR="00A0652D" w:rsidRPr="00A0652D" w:rsidRDefault="00A0652D" w:rsidP="00AF601A">
            <w:pPr>
              <w:tabs>
                <w:tab w:val="left" w:pos="540"/>
              </w:tabs>
              <w:spacing w:line="276" w:lineRule="auto"/>
              <w:rPr>
                <w:rFonts w:ascii="Times New Roman" w:hAnsi="Times New Roman" w:cs="Times New Roman"/>
                <w:b/>
                <w:sz w:val="24"/>
                <w:szCs w:val="24"/>
              </w:rPr>
            </w:pPr>
            <w:r w:rsidRPr="0085360C">
              <w:rPr>
                <w:rFonts w:ascii="Times New Roman" w:hAnsi="Times New Roman" w:cs="Times New Roman"/>
                <w:b/>
                <w:sz w:val="24"/>
                <w:szCs w:val="24"/>
              </w:rPr>
              <w:lastRenderedPageBreak/>
              <w:t>І. ВЪВЕДЕНИЕ</w:t>
            </w:r>
          </w:p>
        </w:tc>
      </w:tr>
    </w:tbl>
    <w:p w:rsidR="00A0652D" w:rsidRPr="00A0652D" w:rsidRDefault="00A0652D" w:rsidP="0085360C">
      <w:pPr>
        <w:tabs>
          <w:tab w:val="left" w:pos="540"/>
        </w:tabs>
        <w:spacing w:after="0"/>
        <w:jc w:val="both"/>
        <w:rPr>
          <w:rFonts w:ascii="Times New Roman" w:hAnsi="Times New Roman" w:cs="Times New Roman"/>
          <w:sz w:val="14"/>
          <w:szCs w:val="16"/>
        </w:rPr>
      </w:pPr>
      <w:r>
        <w:rPr>
          <w:rFonts w:ascii="Times New Roman" w:hAnsi="Times New Roman" w:cs="Times New Roman"/>
          <w:sz w:val="24"/>
          <w:szCs w:val="24"/>
        </w:rPr>
        <w:tab/>
      </w:r>
    </w:p>
    <w:p w:rsidR="00127BB3" w:rsidRDefault="00A0652D" w:rsidP="0085360C">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009A37E4">
        <w:rPr>
          <w:rFonts w:ascii="Times New Roman" w:hAnsi="Times New Roman" w:cs="Times New Roman"/>
          <w:sz w:val="24"/>
          <w:szCs w:val="24"/>
        </w:rPr>
        <w:t>Разработването на Анализ</w:t>
      </w:r>
      <w:r w:rsidR="00DA4BF1">
        <w:rPr>
          <w:rFonts w:ascii="Times New Roman" w:hAnsi="Times New Roman" w:cs="Times New Roman"/>
          <w:sz w:val="24"/>
          <w:szCs w:val="24"/>
        </w:rPr>
        <w:t>а</w:t>
      </w:r>
      <w:r w:rsidR="009A37E4">
        <w:rPr>
          <w:rFonts w:ascii="Times New Roman" w:hAnsi="Times New Roman" w:cs="Times New Roman"/>
          <w:sz w:val="24"/>
          <w:szCs w:val="24"/>
        </w:rPr>
        <w:t xml:space="preserve"> на потребностите от подкрепа за личностно развитие на децата и учениците е нормативно регламентирано в чл. 196 от Закона за предучил</w:t>
      </w:r>
      <w:r w:rsidR="00A70971">
        <w:rPr>
          <w:rFonts w:ascii="Times New Roman" w:hAnsi="Times New Roman" w:cs="Times New Roman"/>
          <w:sz w:val="24"/>
          <w:szCs w:val="24"/>
        </w:rPr>
        <w:t xml:space="preserve">ищното и училищното образование, според който </w:t>
      </w:r>
      <w:r w:rsidR="00AE1387">
        <w:rPr>
          <w:rFonts w:ascii="Times New Roman" w:hAnsi="Times New Roman" w:cs="Times New Roman"/>
          <w:sz w:val="24"/>
          <w:szCs w:val="24"/>
        </w:rPr>
        <w:t xml:space="preserve">областния управител организира </w:t>
      </w:r>
      <w:r w:rsidR="00A70971">
        <w:rPr>
          <w:rFonts w:ascii="Times New Roman" w:hAnsi="Times New Roman" w:cs="Times New Roman"/>
          <w:sz w:val="24"/>
          <w:szCs w:val="24"/>
        </w:rPr>
        <w:t xml:space="preserve">разработването на областна стратегия за подкрепа за личностно развитие на децата и учениците, въз основа на анализ на потребностите от подкрепа на всяка община на територията на областта. </w:t>
      </w:r>
    </w:p>
    <w:p w:rsidR="00A70971" w:rsidRDefault="00A70971" w:rsidP="0085360C">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Законът за предучилищното и училищното образование внася нов принцип в българското образование като регламентира приобщаващото образование като </w:t>
      </w:r>
      <w:r w:rsidR="004239B9">
        <w:rPr>
          <w:rFonts w:ascii="Times New Roman" w:hAnsi="Times New Roman" w:cs="Times New Roman"/>
          <w:sz w:val="24"/>
          <w:szCs w:val="24"/>
        </w:rPr>
        <w:t>неизменна част от правото на образование и въвежда осигуряването на условия за предоставяне на подкрепа</w:t>
      </w:r>
      <w:r w:rsidR="00E00DE8">
        <w:rPr>
          <w:rFonts w:ascii="Times New Roman" w:hAnsi="Times New Roman" w:cs="Times New Roman"/>
          <w:sz w:val="24"/>
          <w:szCs w:val="24"/>
        </w:rPr>
        <w:t xml:space="preserve"> за личностно развитие на децата и учениците, която е обща и допълнителна. Подкрепата за личностно развитие трябва да се предоставя на всяко дете и ученик, като се осигури подходяща физическа, психологическа и социална среда за развиване на способностите</w:t>
      </w:r>
      <w:r w:rsidR="00DB08F7">
        <w:rPr>
          <w:rFonts w:ascii="Times New Roman" w:hAnsi="Times New Roman" w:cs="Times New Roman"/>
          <w:sz w:val="24"/>
          <w:szCs w:val="24"/>
        </w:rPr>
        <w:t xml:space="preserve"> </w:t>
      </w:r>
      <w:r w:rsidR="00E00DE8">
        <w:rPr>
          <w:rFonts w:ascii="Times New Roman" w:hAnsi="Times New Roman" w:cs="Times New Roman"/>
          <w:sz w:val="24"/>
          <w:szCs w:val="24"/>
        </w:rPr>
        <w:t>и уменията им</w:t>
      </w:r>
      <w:r w:rsidR="00DB08F7">
        <w:rPr>
          <w:rFonts w:ascii="Times New Roman" w:hAnsi="Times New Roman" w:cs="Times New Roman"/>
          <w:sz w:val="24"/>
          <w:szCs w:val="24"/>
        </w:rPr>
        <w:t xml:space="preserve"> в съответствие с индивидуалните им потребности.</w:t>
      </w:r>
    </w:p>
    <w:p w:rsidR="001071CE" w:rsidRDefault="001071CE" w:rsidP="001071CE">
      <w:pPr>
        <w:tabs>
          <w:tab w:val="left" w:pos="540"/>
        </w:tabs>
        <w:jc w:val="both"/>
        <w:rPr>
          <w:rFonts w:ascii="Times New Roman" w:hAnsi="Times New Roman" w:cs="Times New Roman"/>
          <w:sz w:val="24"/>
          <w:szCs w:val="24"/>
        </w:rPr>
      </w:pPr>
      <w:r>
        <w:rPr>
          <w:rFonts w:ascii="Times New Roman" w:hAnsi="Times New Roman" w:cs="Times New Roman"/>
          <w:sz w:val="24"/>
          <w:szCs w:val="24"/>
        </w:rPr>
        <w:tab/>
        <w:t>Настоящият анализ спомага да се установят реалните потребности от подкрепа за личностно развитие на децата и учениците и подобряване качеството на образователния процес.</w:t>
      </w:r>
    </w:p>
    <w:p w:rsidR="001071CE" w:rsidRPr="001071CE" w:rsidRDefault="001071CE" w:rsidP="00030923">
      <w:pPr>
        <w:pStyle w:val="ListParagraph"/>
        <w:numPr>
          <w:ilvl w:val="0"/>
          <w:numId w:val="4"/>
        </w:numPr>
        <w:tabs>
          <w:tab w:val="left" w:pos="540"/>
        </w:tabs>
        <w:spacing w:after="0"/>
        <w:ind w:hanging="180"/>
        <w:jc w:val="both"/>
        <w:rPr>
          <w:rFonts w:ascii="Times New Roman" w:hAnsi="Times New Roman" w:cs="Times New Roman"/>
          <w:b/>
          <w:sz w:val="24"/>
          <w:szCs w:val="24"/>
        </w:rPr>
      </w:pPr>
      <w:r w:rsidRPr="001071CE">
        <w:rPr>
          <w:rFonts w:ascii="Times New Roman" w:hAnsi="Times New Roman" w:cs="Times New Roman"/>
          <w:b/>
          <w:sz w:val="24"/>
          <w:szCs w:val="24"/>
        </w:rPr>
        <w:t>Цел и обхват на анализа</w:t>
      </w:r>
    </w:p>
    <w:p w:rsidR="00B034C6" w:rsidRPr="00B034C6" w:rsidRDefault="00B034C6" w:rsidP="00B034C6">
      <w:pPr>
        <w:tabs>
          <w:tab w:val="left" w:pos="540"/>
        </w:tabs>
        <w:spacing w:after="0"/>
        <w:ind w:firstLine="540"/>
        <w:jc w:val="both"/>
        <w:rPr>
          <w:rFonts w:ascii="Times New Roman" w:hAnsi="Times New Roman" w:cs="Times New Roman"/>
          <w:sz w:val="24"/>
          <w:szCs w:val="24"/>
        </w:rPr>
      </w:pPr>
      <w:r w:rsidRPr="00B034C6">
        <w:rPr>
          <w:rFonts w:ascii="Times New Roman" w:hAnsi="Times New Roman" w:cs="Times New Roman"/>
          <w:sz w:val="24"/>
          <w:szCs w:val="24"/>
        </w:rPr>
        <w:t xml:space="preserve">Анализът на потребностите от подкрепа за личностно развитие на децата и учениците в община </w:t>
      </w:r>
      <w:r w:rsidR="00EC41EF">
        <w:rPr>
          <w:rFonts w:ascii="Times New Roman" w:hAnsi="Times New Roman" w:cs="Times New Roman"/>
          <w:sz w:val="24"/>
          <w:szCs w:val="24"/>
        </w:rPr>
        <w:t xml:space="preserve">Рудозем </w:t>
      </w:r>
      <w:r w:rsidRPr="00B034C6">
        <w:rPr>
          <w:rFonts w:ascii="Times New Roman" w:hAnsi="Times New Roman" w:cs="Times New Roman"/>
          <w:sz w:val="24"/>
          <w:szCs w:val="24"/>
        </w:rPr>
        <w:t xml:space="preserve"> е фокусиран върху нуждите от подкрепа, разглеждани в общия контекст на демографската ситуация, социално–икономическите проблеми, общинските политики, насочени към премахване и/или ограничаване на пречките пред ученето и научаването, и към създаване на възможности за развитие и участие на децата и учениците в живота на общността</w:t>
      </w:r>
      <w:r>
        <w:rPr>
          <w:rFonts w:ascii="Times New Roman" w:hAnsi="Times New Roman" w:cs="Times New Roman"/>
          <w:sz w:val="24"/>
          <w:szCs w:val="24"/>
        </w:rPr>
        <w:t>.</w:t>
      </w:r>
    </w:p>
    <w:p w:rsidR="00DA4BF1" w:rsidRDefault="00030923" w:rsidP="0018522B">
      <w:pPr>
        <w:tabs>
          <w:tab w:val="left" w:pos="540"/>
        </w:tabs>
        <w:spacing w:after="0"/>
        <w:ind w:firstLine="540"/>
        <w:jc w:val="both"/>
        <w:rPr>
          <w:rFonts w:ascii="Times New Roman" w:hAnsi="Times New Roman" w:cs="Times New Roman"/>
          <w:sz w:val="24"/>
          <w:szCs w:val="24"/>
        </w:rPr>
      </w:pPr>
      <w:r>
        <w:rPr>
          <w:rFonts w:ascii="Times New Roman" w:hAnsi="Times New Roman" w:cs="Times New Roman"/>
          <w:sz w:val="24"/>
          <w:szCs w:val="24"/>
        </w:rPr>
        <w:t>Основната цел на анализа е да очертае някои приоритетни потребности при определяне нуждите за подкрепа</w:t>
      </w:r>
      <w:r w:rsidR="009D5536">
        <w:rPr>
          <w:rFonts w:ascii="Times New Roman" w:hAnsi="Times New Roman" w:cs="Times New Roman"/>
          <w:sz w:val="24"/>
          <w:szCs w:val="24"/>
        </w:rPr>
        <w:t xml:space="preserve"> за личностно развитие на децата и учениците</w:t>
      </w:r>
      <w:r w:rsidR="005B71AD">
        <w:rPr>
          <w:rFonts w:ascii="Times New Roman" w:hAnsi="Times New Roman" w:cs="Times New Roman"/>
          <w:sz w:val="24"/>
          <w:szCs w:val="24"/>
        </w:rPr>
        <w:t>, които институциите в системата на предучилищното и училищното образование</w:t>
      </w:r>
      <w:r w:rsidR="00715271">
        <w:rPr>
          <w:rFonts w:ascii="Times New Roman" w:hAnsi="Times New Roman" w:cs="Times New Roman"/>
          <w:sz w:val="24"/>
          <w:szCs w:val="24"/>
        </w:rPr>
        <w:t xml:space="preserve"> трябва да осигуряват чрез разработване и прилагане на цялостни политика за:</w:t>
      </w:r>
    </w:p>
    <w:p w:rsidR="00715271" w:rsidRPr="00355E2E" w:rsidRDefault="00715271" w:rsidP="00715271">
      <w:pPr>
        <w:pStyle w:val="ListParagraph"/>
        <w:numPr>
          <w:ilvl w:val="0"/>
          <w:numId w:val="2"/>
        </w:numPr>
        <w:tabs>
          <w:tab w:val="left" w:pos="540"/>
        </w:tabs>
        <w:spacing w:after="0"/>
        <w:ind w:left="900"/>
        <w:jc w:val="both"/>
        <w:rPr>
          <w:rFonts w:ascii="Times New Roman" w:hAnsi="Times New Roman" w:cs="Times New Roman"/>
          <w:sz w:val="24"/>
          <w:szCs w:val="24"/>
        </w:rPr>
      </w:pPr>
      <w:r w:rsidRPr="00355E2E">
        <w:rPr>
          <w:rFonts w:ascii="Times New Roman" w:hAnsi="Times New Roman" w:cs="Times New Roman"/>
          <w:sz w:val="24"/>
          <w:szCs w:val="24"/>
        </w:rPr>
        <w:t>развитие на училищната общност, съгласно идентифицираните</w:t>
      </w:r>
      <w:r w:rsidR="00DB539C" w:rsidRPr="00355E2E">
        <w:rPr>
          <w:rFonts w:ascii="Times New Roman" w:hAnsi="Times New Roman" w:cs="Times New Roman"/>
          <w:sz w:val="24"/>
          <w:szCs w:val="24"/>
        </w:rPr>
        <w:t xml:space="preserve"> предизвикателства,</w:t>
      </w:r>
      <w:r w:rsidRPr="00355E2E">
        <w:rPr>
          <w:rFonts w:ascii="Times New Roman" w:hAnsi="Times New Roman" w:cs="Times New Roman"/>
          <w:sz w:val="24"/>
          <w:szCs w:val="24"/>
        </w:rPr>
        <w:t xml:space="preserve"> цели и дейности;</w:t>
      </w:r>
    </w:p>
    <w:p w:rsidR="00715271" w:rsidRPr="00355E2E" w:rsidRDefault="00715271" w:rsidP="00715271">
      <w:pPr>
        <w:pStyle w:val="ListParagraph"/>
        <w:numPr>
          <w:ilvl w:val="0"/>
          <w:numId w:val="2"/>
        </w:numPr>
        <w:tabs>
          <w:tab w:val="left" w:pos="540"/>
        </w:tabs>
        <w:spacing w:after="0"/>
        <w:ind w:left="900"/>
        <w:jc w:val="both"/>
        <w:rPr>
          <w:rFonts w:ascii="Times New Roman" w:hAnsi="Times New Roman" w:cs="Times New Roman"/>
          <w:sz w:val="24"/>
          <w:szCs w:val="24"/>
        </w:rPr>
      </w:pPr>
      <w:r w:rsidRPr="00355E2E">
        <w:rPr>
          <w:rFonts w:ascii="Times New Roman" w:hAnsi="Times New Roman" w:cs="Times New Roman"/>
          <w:sz w:val="24"/>
          <w:szCs w:val="24"/>
        </w:rPr>
        <w:t>изграждане на позитивен организационен климат</w:t>
      </w:r>
      <w:r w:rsidR="00DA4BF1">
        <w:rPr>
          <w:rFonts w:ascii="Times New Roman" w:hAnsi="Times New Roman" w:cs="Times New Roman"/>
          <w:sz w:val="24"/>
          <w:szCs w:val="24"/>
        </w:rPr>
        <w:t xml:space="preserve">, </w:t>
      </w:r>
      <w:r w:rsidRPr="00355E2E">
        <w:rPr>
          <w:rFonts w:ascii="Times New Roman" w:hAnsi="Times New Roman" w:cs="Times New Roman"/>
          <w:sz w:val="24"/>
          <w:szCs w:val="24"/>
        </w:rPr>
        <w:t xml:space="preserve"> чрез създаване на условия за сътрудничество, ефективна комуникация и отношения на доверие и загриженост към всички участници в образователния процес;</w:t>
      </w:r>
    </w:p>
    <w:p w:rsidR="00DA4BF1" w:rsidRPr="00DA4BF1" w:rsidRDefault="00715271" w:rsidP="00DA4BF1">
      <w:pPr>
        <w:pStyle w:val="ListParagraph"/>
        <w:numPr>
          <w:ilvl w:val="0"/>
          <w:numId w:val="2"/>
        </w:numPr>
        <w:tabs>
          <w:tab w:val="left" w:pos="540"/>
        </w:tabs>
        <w:spacing w:after="0"/>
        <w:ind w:left="900"/>
        <w:jc w:val="both"/>
        <w:rPr>
          <w:rFonts w:ascii="Times New Roman" w:hAnsi="Times New Roman" w:cs="Times New Roman"/>
          <w:sz w:val="24"/>
          <w:szCs w:val="24"/>
        </w:rPr>
      </w:pPr>
      <w:r w:rsidRPr="00355E2E">
        <w:rPr>
          <w:rFonts w:ascii="Times New Roman" w:hAnsi="Times New Roman" w:cs="Times New Roman"/>
          <w:sz w:val="24"/>
          <w:szCs w:val="24"/>
        </w:rPr>
        <w:t>утвърждаване на позитивна дисциплина, върху основата на мерки и подходи, гарантиращи изслушване на детето/ученика,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715271" w:rsidRDefault="00715271" w:rsidP="00EF071C">
      <w:pPr>
        <w:pStyle w:val="ListParagraph"/>
        <w:numPr>
          <w:ilvl w:val="0"/>
          <w:numId w:val="2"/>
        </w:numPr>
        <w:tabs>
          <w:tab w:val="left" w:pos="540"/>
        </w:tabs>
        <w:ind w:left="900"/>
        <w:jc w:val="both"/>
        <w:rPr>
          <w:rFonts w:ascii="Times New Roman" w:hAnsi="Times New Roman" w:cs="Times New Roman"/>
          <w:sz w:val="24"/>
          <w:szCs w:val="24"/>
        </w:rPr>
      </w:pPr>
      <w:r w:rsidRPr="00355E2E">
        <w:rPr>
          <w:rFonts w:ascii="Times New Roman" w:hAnsi="Times New Roman" w:cs="Times New Roman"/>
          <w:sz w:val="24"/>
          <w:szCs w:val="24"/>
        </w:rPr>
        <w:t xml:space="preserve">подкрепа за личностно развитие на детето и ученика, основаващи се на принципа на превенция </w:t>
      </w:r>
      <w:r>
        <w:rPr>
          <w:rFonts w:ascii="Times New Roman" w:hAnsi="Times New Roman" w:cs="Times New Roman"/>
          <w:sz w:val="24"/>
          <w:szCs w:val="24"/>
        </w:rPr>
        <w:t>на обучителните трудности и ранното оценяване на риска от тях;</w:t>
      </w:r>
    </w:p>
    <w:p w:rsidR="00EF071C" w:rsidRPr="00EF071C" w:rsidRDefault="00EF071C" w:rsidP="00EF071C">
      <w:pPr>
        <w:pStyle w:val="ListParagraph"/>
        <w:tabs>
          <w:tab w:val="left" w:pos="540"/>
        </w:tabs>
        <w:ind w:left="900"/>
        <w:jc w:val="both"/>
        <w:rPr>
          <w:rFonts w:ascii="Times New Roman" w:hAnsi="Times New Roman" w:cs="Times New Roman"/>
          <w:sz w:val="14"/>
          <w:szCs w:val="24"/>
        </w:rPr>
      </w:pPr>
    </w:p>
    <w:p w:rsidR="00EF071C" w:rsidRPr="00EF071C" w:rsidRDefault="00EF071C" w:rsidP="00801D66">
      <w:pPr>
        <w:pStyle w:val="ListParagraph"/>
        <w:numPr>
          <w:ilvl w:val="0"/>
          <w:numId w:val="4"/>
        </w:numPr>
        <w:tabs>
          <w:tab w:val="left" w:pos="540"/>
        </w:tabs>
        <w:spacing w:after="0"/>
        <w:ind w:hanging="180"/>
        <w:jc w:val="both"/>
        <w:rPr>
          <w:rFonts w:ascii="Times New Roman" w:hAnsi="Times New Roman" w:cs="Times New Roman"/>
          <w:b/>
          <w:sz w:val="24"/>
          <w:szCs w:val="24"/>
        </w:rPr>
      </w:pPr>
      <w:r w:rsidRPr="00EF071C">
        <w:rPr>
          <w:rFonts w:ascii="Times New Roman" w:hAnsi="Times New Roman" w:cs="Times New Roman"/>
          <w:b/>
          <w:sz w:val="24"/>
          <w:szCs w:val="24"/>
        </w:rPr>
        <w:t xml:space="preserve"> Участници в разработването на анализа</w:t>
      </w:r>
    </w:p>
    <w:p w:rsidR="00801D66" w:rsidRDefault="00801D66" w:rsidP="00801D66">
      <w:pPr>
        <w:tabs>
          <w:tab w:val="left" w:pos="540"/>
        </w:tabs>
        <w:spacing w:after="0"/>
        <w:ind w:firstLine="540"/>
        <w:jc w:val="both"/>
        <w:rPr>
          <w:rFonts w:ascii="Times New Roman" w:hAnsi="Times New Roman" w:cs="Times New Roman"/>
          <w:sz w:val="24"/>
          <w:szCs w:val="24"/>
        </w:rPr>
      </w:pPr>
      <w:r>
        <w:rPr>
          <w:rFonts w:ascii="Times New Roman" w:hAnsi="Times New Roman" w:cs="Times New Roman"/>
          <w:sz w:val="24"/>
          <w:szCs w:val="24"/>
        </w:rPr>
        <w:t>В съответствие с разпоредбите на чл. 174, ал. 1 от ЗПУО, осигуряването на подкрепа за личностно развитие на децата и учениците от образователните институции в системата на предучилищното и училищното образование трябва да се осъществява съвместно с държавните и местните органи и структури и доставчици на социални услуги.</w:t>
      </w:r>
    </w:p>
    <w:p w:rsidR="00D26C46" w:rsidRDefault="00D26C46" w:rsidP="00801D66">
      <w:pPr>
        <w:tabs>
          <w:tab w:val="left" w:pos="540"/>
        </w:tabs>
        <w:spacing w:after="0"/>
        <w:ind w:firstLine="540"/>
        <w:jc w:val="both"/>
        <w:rPr>
          <w:rFonts w:ascii="Times New Roman" w:hAnsi="Times New Roman" w:cs="Times New Roman"/>
          <w:sz w:val="24"/>
          <w:szCs w:val="24"/>
        </w:rPr>
      </w:pPr>
      <w:r>
        <w:rPr>
          <w:rFonts w:ascii="Times New Roman" w:hAnsi="Times New Roman" w:cs="Times New Roman"/>
          <w:sz w:val="24"/>
          <w:szCs w:val="24"/>
        </w:rPr>
        <w:t>В процеса на събиране на информ</w:t>
      </w:r>
      <w:r w:rsidR="0085360C">
        <w:rPr>
          <w:rFonts w:ascii="Times New Roman" w:hAnsi="Times New Roman" w:cs="Times New Roman"/>
          <w:sz w:val="24"/>
          <w:szCs w:val="24"/>
        </w:rPr>
        <w:t>ацията за изготвяне на анализа се включиха всички заинтересовани страни с местно разположение:</w:t>
      </w:r>
    </w:p>
    <w:p w:rsidR="0085360C" w:rsidRDefault="0085360C" w:rsidP="00654415">
      <w:pPr>
        <w:pStyle w:val="ListParagraph"/>
        <w:numPr>
          <w:ilvl w:val="0"/>
          <w:numId w:val="1"/>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Общинска администрация;</w:t>
      </w:r>
    </w:p>
    <w:p w:rsidR="0085360C" w:rsidRDefault="0085360C" w:rsidP="00654415">
      <w:pPr>
        <w:pStyle w:val="ListParagraph"/>
        <w:numPr>
          <w:ilvl w:val="0"/>
          <w:numId w:val="1"/>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Училища;</w:t>
      </w:r>
    </w:p>
    <w:p w:rsidR="0085360C" w:rsidRDefault="0085360C" w:rsidP="00654415">
      <w:pPr>
        <w:pStyle w:val="ListParagraph"/>
        <w:numPr>
          <w:ilvl w:val="0"/>
          <w:numId w:val="1"/>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Детски градини;</w:t>
      </w:r>
    </w:p>
    <w:p w:rsidR="0085360C" w:rsidRDefault="0085360C" w:rsidP="00654415">
      <w:pPr>
        <w:pStyle w:val="ListParagraph"/>
        <w:numPr>
          <w:ilvl w:val="0"/>
          <w:numId w:val="1"/>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Дирекция „Социално подпомагане“</w:t>
      </w:r>
      <w:r w:rsidR="00DA4BF1">
        <w:rPr>
          <w:rFonts w:ascii="Times New Roman" w:hAnsi="Times New Roman" w:cs="Times New Roman"/>
          <w:sz w:val="24"/>
          <w:szCs w:val="24"/>
        </w:rPr>
        <w:t>-гр.Мадан</w:t>
      </w:r>
      <w:r>
        <w:rPr>
          <w:rFonts w:ascii="Times New Roman" w:hAnsi="Times New Roman" w:cs="Times New Roman"/>
          <w:sz w:val="24"/>
          <w:szCs w:val="24"/>
        </w:rPr>
        <w:t>, отдел „Закрила на детето“</w:t>
      </w:r>
      <w:r w:rsidR="00DA4BF1">
        <w:rPr>
          <w:rFonts w:ascii="Times New Roman" w:hAnsi="Times New Roman" w:cs="Times New Roman"/>
          <w:sz w:val="24"/>
          <w:szCs w:val="24"/>
        </w:rPr>
        <w:t>.</w:t>
      </w:r>
    </w:p>
    <w:p w:rsidR="006205C1" w:rsidRPr="004F1BD6" w:rsidRDefault="006205C1" w:rsidP="006205C1">
      <w:pPr>
        <w:tabs>
          <w:tab w:val="left" w:pos="540"/>
        </w:tabs>
        <w:spacing w:after="0"/>
        <w:jc w:val="both"/>
        <w:rPr>
          <w:rFonts w:ascii="Times New Roman" w:hAnsi="Times New Roman" w:cs="Times New Roman"/>
          <w:sz w:val="16"/>
          <w:szCs w:val="24"/>
        </w:rPr>
      </w:pPr>
    </w:p>
    <w:p w:rsidR="006205C1" w:rsidRDefault="004F1BD6" w:rsidP="006205C1">
      <w:pPr>
        <w:pStyle w:val="ListParagraph"/>
        <w:numPr>
          <w:ilvl w:val="0"/>
          <w:numId w:val="4"/>
        </w:numPr>
        <w:tabs>
          <w:tab w:val="left" w:pos="540"/>
          <w:tab w:val="left" w:pos="810"/>
        </w:tabs>
        <w:spacing w:after="0"/>
        <w:ind w:left="0" w:firstLine="540"/>
        <w:jc w:val="both"/>
        <w:rPr>
          <w:rFonts w:ascii="Times New Roman" w:hAnsi="Times New Roman" w:cs="Times New Roman"/>
          <w:b/>
          <w:sz w:val="24"/>
          <w:szCs w:val="24"/>
        </w:rPr>
      </w:pPr>
      <w:r w:rsidRPr="004F1BD6">
        <w:rPr>
          <w:rFonts w:ascii="Times New Roman" w:hAnsi="Times New Roman" w:cs="Times New Roman"/>
          <w:b/>
          <w:sz w:val="24"/>
          <w:szCs w:val="24"/>
        </w:rPr>
        <w:t xml:space="preserve"> Подкрепата за личностно развитие на децата и учениците в съответствие със Закона за предучилищното и училищното образование</w:t>
      </w:r>
      <w:r w:rsidR="000A48E5">
        <w:rPr>
          <w:rFonts w:ascii="Times New Roman" w:hAnsi="Times New Roman" w:cs="Times New Roman"/>
          <w:b/>
          <w:sz w:val="24"/>
          <w:szCs w:val="24"/>
        </w:rPr>
        <w:t xml:space="preserve"> и Наредбата за приобщаващото образование</w:t>
      </w:r>
    </w:p>
    <w:p w:rsidR="004D4EE7" w:rsidRDefault="004D4EE7" w:rsidP="004D4EE7">
      <w:pPr>
        <w:pStyle w:val="ListParagraph"/>
        <w:tabs>
          <w:tab w:val="left" w:pos="0"/>
          <w:tab w:val="left" w:pos="540"/>
        </w:tabs>
        <w:spacing w:after="0"/>
        <w:ind w:left="0"/>
        <w:jc w:val="both"/>
        <w:rPr>
          <w:rFonts w:ascii="Times New Roman" w:hAnsi="Times New Roman" w:cs="Times New Roman"/>
          <w:sz w:val="24"/>
          <w:szCs w:val="24"/>
        </w:rPr>
      </w:pPr>
      <w:r>
        <w:rPr>
          <w:rFonts w:ascii="Times New Roman" w:hAnsi="Times New Roman" w:cs="Times New Roman"/>
          <w:sz w:val="24"/>
          <w:szCs w:val="24"/>
        </w:rPr>
        <w:tab/>
        <w:t>Според Закона за предучилищното и училищното образование, образованието като процес на обучение, възпитание и социализация е национален приоритет и се развива в съответствие със следните принципи:</w:t>
      </w:r>
    </w:p>
    <w:p w:rsidR="00DA4BF1" w:rsidRPr="004D4EE7" w:rsidRDefault="00DA4BF1" w:rsidP="004D4EE7">
      <w:pPr>
        <w:pStyle w:val="ListParagraph"/>
        <w:tabs>
          <w:tab w:val="left" w:pos="0"/>
          <w:tab w:val="left" w:pos="540"/>
        </w:tabs>
        <w:spacing w:after="0"/>
        <w:ind w:left="0"/>
        <w:jc w:val="both"/>
        <w:rPr>
          <w:rFonts w:ascii="Times New Roman" w:hAnsi="Times New Roman" w:cs="Times New Roman"/>
          <w:sz w:val="24"/>
          <w:szCs w:val="24"/>
        </w:rPr>
      </w:pPr>
    </w:p>
    <w:p w:rsidR="00AE1387" w:rsidRDefault="00AE1387" w:rsidP="009B28B6">
      <w:pPr>
        <w:pStyle w:val="ListParagraph"/>
        <w:numPr>
          <w:ilvl w:val="0"/>
          <w:numId w:val="5"/>
        </w:numPr>
        <w:tabs>
          <w:tab w:val="left" w:pos="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запазване и развитие на българската образователна традиция;</w:t>
      </w:r>
    </w:p>
    <w:p w:rsidR="00D72A10" w:rsidRDefault="00AE1387" w:rsidP="009B28B6">
      <w:pPr>
        <w:pStyle w:val="ListParagraph"/>
        <w:numPr>
          <w:ilvl w:val="0"/>
          <w:numId w:val="5"/>
        </w:numPr>
        <w:tabs>
          <w:tab w:val="left" w:pos="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AE1387" w:rsidRDefault="00AE1387" w:rsidP="009B28B6">
      <w:pPr>
        <w:pStyle w:val="ListParagraph"/>
        <w:numPr>
          <w:ilvl w:val="0"/>
          <w:numId w:val="5"/>
        </w:numPr>
        <w:tabs>
          <w:tab w:val="left" w:pos="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равен достъп до качествено образование и приобщаване на всяко дете и всеки ученик;</w:t>
      </w:r>
    </w:p>
    <w:p w:rsidR="00AE1387" w:rsidRDefault="00AE1387"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равнопоставеност и недопускане на дискриминация при провеждане на предучилищното и училищното образование;</w:t>
      </w:r>
    </w:p>
    <w:p w:rsidR="00AE1387" w:rsidRDefault="00AE1387"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хуманизъм и толерантност;</w:t>
      </w:r>
    </w:p>
    <w:p w:rsidR="00AE1387" w:rsidRDefault="003E5BD6"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съхраняване на културното многообразие и приобщаване чрез българския език;</w:t>
      </w:r>
    </w:p>
    <w:p w:rsidR="003E5BD6" w:rsidRDefault="003E5BD6"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3E5BD6" w:rsidRDefault="003E5BD6"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прозрачност на управлението и предвидимост на развитието на предучилищното и училищното образование;</w:t>
      </w:r>
    </w:p>
    <w:p w:rsidR="003E5BD6" w:rsidRDefault="003E5BD6"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автономия за провеждане на образователни политики, самоуправление и децентрализация;</w:t>
      </w:r>
    </w:p>
    <w:p w:rsidR="003E5BD6" w:rsidRDefault="003E5BD6" w:rsidP="00AE1387">
      <w:pPr>
        <w:pStyle w:val="ListParagraph"/>
        <w:numPr>
          <w:ilvl w:val="0"/>
          <w:numId w:val="5"/>
        </w:numPr>
        <w:tabs>
          <w:tab w:val="left" w:pos="0"/>
        </w:tabs>
        <w:ind w:left="0" w:firstLine="540"/>
        <w:jc w:val="both"/>
        <w:rPr>
          <w:rFonts w:ascii="Times New Roman" w:hAnsi="Times New Roman" w:cs="Times New Roman"/>
          <w:sz w:val="24"/>
          <w:szCs w:val="24"/>
        </w:rPr>
      </w:pPr>
      <w:r>
        <w:rPr>
          <w:rFonts w:ascii="Times New Roman" w:hAnsi="Times New Roman" w:cs="Times New Roman"/>
          <w:sz w:val="24"/>
          <w:szCs w:val="24"/>
        </w:rPr>
        <w:t>ангажираност на държавата, общините и юридическите лица с нестопан</w:t>
      </w:r>
      <w:r w:rsidR="0000592B">
        <w:rPr>
          <w:rFonts w:ascii="Times New Roman" w:hAnsi="Times New Roman" w:cs="Times New Roman"/>
          <w:sz w:val="24"/>
          <w:szCs w:val="24"/>
        </w:rPr>
        <w:t>ска цел, работодателите, родителите и всички други заинтересовани страни и диалог между тях</w:t>
      </w:r>
      <w:r w:rsidR="00465378">
        <w:rPr>
          <w:rFonts w:ascii="Times New Roman" w:hAnsi="Times New Roman" w:cs="Times New Roman"/>
          <w:sz w:val="24"/>
          <w:szCs w:val="24"/>
        </w:rPr>
        <w:t xml:space="preserve"> по въпросите на образованието;</w:t>
      </w:r>
    </w:p>
    <w:p w:rsidR="00294B27" w:rsidRDefault="00D503F1" w:rsidP="00D503F1">
      <w:pPr>
        <w:pStyle w:val="ListParagraph"/>
        <w:tabs>
          <w:tab w:val="left" w:pos="0"/>
          <w:tab w:val="left" w:pos="540"/>
        </w:tabs>
        <w:ind w:left="0"/>
        <w:jc w:val="both"/>
        <w:rPr>
          <w:rFonts w:ascii="Times New Roman" w:hAnsi="Times New Roman" w:cs="Times New Roman"/>
          <w:sz w:val="24"/>
          <w:szCs w:val="24"/>
        </w:rPr>
      </w:pPr>
      <w:r>
        <w:rPr>
          <w:rFonts w:ascii="Times New Roman" w:hAnsi="Times New Roman" w:cs="Times New Roman"/>
          <w:sz w:val="24"/>
          <w:szCs w:val="24"/>
        </w:rPr>
        <w:tab/>
      </w:r>
      <w:r w:rsidR="00294B27">
        <w:rPr>
          <w:rFonts w:ascii="Times New Roman" w:hAnsi="Times New Roman" w:cs="Times New Roman"/>
          <w:sz w:val="24"/>
          <w:szCs w:val="24"/>
        </w:rPr>
        <w:t xml:space="preserve">Съгласно чл. 176, ал. 1 от ЗПУО и чл. </w:t>
      </w:r>
      <w:r>
        <w:rPr>
          <w:rFonts w:ascii="Times New Roman" w:hAnsi="Times New Roman" w:cs="Times New Roman"/>
          <w:sz w:val="24"/>
          <w:szCs w:val="24"/>
        </w:rPr>
        <w:t>4, ал. 2 от Наредбата за приобщаващото образование</w:t>
      </w:r>
      <w:r w:rsidR="009D244F">
        <w:rPr>
          <w:rFonts w:ascii="Times New Roman" w:hAnsi="Times New Roman" w:cs="Times New Roman"/>
          <w:sz w:val="24"/>
          <w:szCs w:val="24"/>
        </w:rPr>
        <w:t xml:space="preserve">, подкрепата за личностно развитие се осигурява на деца и ученици, в съответствие с индивидуалните им потребности и има за цел да осигури за децата и </w:t>
      </w:r>
      <w:r w:rsidR="009D244F">
        <w:rPr>
          <w:rFonts w:ascii="Times New Roman" w:hAnsi="Times New Roman" w:cs="Times New Roman"/>
          <w:sz w:val="24"/>
          <w:szCs w:val="24"/>
        </w:rPr>
        <w:lastRenderedPageBreak/>
        <w:t>учениците подходяща физическа, психологическа и социална среда за развиване на способностите и уменията им.</w:t>
      </w:r>
    </w:p>
    <w:p w:rsidR="009D244F" w:rsidRDefault="009D244F" w:rsidP="00D503F1">
      <w:pPr>
        <w:pStyle w:val="ListParagraph"/>
        <w:tabs>
          <w:tab w:val="left" w:pos="0"/>
          <w:tab w:val="left" w:pos="540"/>
        </w:tabs>
        <w:ind w:left="0"/>
        <w:jc w:val="both"/>
        <w:rPr>
          <w:rFonts w:ascii="Times New Roman" w:hAnsi="Times New Roman" w:cs="Times New Roman"/>
          <w:sz w:val="24"/>
          <w:szCs w:val="24"/>
        </w:rPr>
      </w:pPr>
      <w:r>
        <w:rPr>
          <w:rFonts w:ascii="Times New Roman" w:hAnsi="Times New Roman" w:cs="Times New Roman"/>
          <w:sz w:val="24"/>
          <w:szCs w:val="24"/>
        </w:rPr>
        <w:tab/>
        <w:t xml:space="preserve">Според </w:t>
      </w:r>
      <w:r w:rsidR="0009277A">
        <w:rPr>
          <w:rFonts w:ascii="Times New Roman" w:hAnsi="Times New Roman" w:cs="Times New Roman"/>
          <w:sz w:val="24"/>
          <w:szCs w:val="24"/>
        </w:rPr>
        <w:t xml:space="preserve">чл. 177 </w:t>
      </w:r>
      <w:r>
        <w:rPr>
          <w:rFonts w:ascii="Times New Roman" w:hAnsi="Times New Roman" w:cs="Times New Roman"/>
          <w:sz w:val="24"/>
          <w:szCs w:val="24"/>
        </w:rPr>
        <w:t>от ЗПУО</w:t>
      </w:r>
      <w:r w:rsidR="0009277A">
        <w:rPr>
          <w:rFonts w:ascii="Times New Roman" w:hAnsi="Times New Roman" w:cs="Times New Roman"/>
          <w:sz w:val="24"/>
          <w:szCs w:val="24"/>
        </w:rPr>
        <w:t xml:space="preserve"> подкрепата за личностно развитие е обща и допълнителна и се осигурява там, където са детето и ученикът – в детските градини, в училищата и в центрове за подкрепа за личностно развитие и по здравословни причини – в домашни или болнични условия.</w:t>
      </w:r>
    </w:p>
    <w:p w:rsidR="00532ED4" w:rsidRDefault="00F62261" w:rsidP="00D503F1">
      <w:pPr>
        <w:pStyle w:val="ListParagraph"/>
        <w:tabs>
          <w:tab w:val="left" w:pos="0"/>
          <w:tab w:val="left" w:pos="540"/>
        </w:tabs>
        <w:ind w:left="0"/>
        <w:jc w:val="both"/>
        <w:rPr>
          <w:rFonts w:ascii="Times New Roman" w:hAnsi="Times New Roman" w:cs="Times New Roman"/>
          <w:b/>
          <w:sz w:val="24"/>
          <w:szCs w:val="24"/>
          <w:u w:val="single"/>
        </w:rPr>
      </w:pPr>
      <w:r w:rsidRPr="00F62261">
        <w:rPr>
          <w:rFonts w:ascii="Times New Roman" w:hAnsi="Times New Roman" w:cs="Times New Roman"/>
          <w:b/>
          <w:sz w:val="24"/>
          <w:szCs w:val="24"/>
        </w:rPr>
        <w:tab/>
      </w:r>
      <w:r w:rsidR="00532ED4" w:rsidRPr="00F62261">
        <w:rPr>
          <w:rFonts w:ascii="Times New Roman" w:hAnsi="Times New Roman" w:cs="Times New Roman"/>
          <w:b/>
          <w:sz w:val="24"/>
          <w:szCs w:val="24"/>
          <w:u w:val="single"/>
        </w:rPr>
        <w:t>Обща подкрепа за личностно развитие</w:t>
      </w:r>
    </w:p>
    <w:p w:rsidR="00F62261" w:rsidRPr="00CC2657" w:rsidRDefault="00F62261" w:rsidP="00CC2657">
      <w:pPr>
        <w:pStyle w:val="ListParagraph"/>
        <w:tabs>
          <w:tab w:val="left" w:pos="0"/>
          <w:tab w:val="left" w:pos="540"/>
        </w:tabs>
        <w:ind w:left="0"/>
        <w:jc w:val="both"/>
        <w:rPr>
          <w:rFonts w:ascii="Times New Roman" w:hAnsi="Times New Roman" w:cs="Times New Roman"/>
          <w:sz w:val="24"/>
          <w:szCs w:val="24"/>
        </w:rPr>
      </w:pPr>
      <w:r w:rsidRPr="00CC2657">
        <w:rPr>
          <w:rFonts w:ascii="Times New Roman" w:hAnsi="Times New Roman" w:cs="Times New Roman"/>
          <w:sz w:val="24"/>
          <w:szCs w:val="24"/>
        </w:rPr>
        <w:tab/>
        <w:t>Общата подкрепа за личностно развитие по чл. 178, ал. 1 от ЗПУО е насочена към развитието на потенциала на всяко дете и ученик и включва следните компоненти:</w:t>
      </w:r>
    </w:p>
    <w:p w:rsidR="00F62261" w:rsidRPr="00CC2657" w:rsidRDefault="00F62261"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Екипна работа между учителите и другите педагогически специалисти</w:t>
      </w:r>
    </w:p>
    <w:p w:rsidR="00F62261" w:rsidRPr="00CC2657" w:rsidRDefault="00F62261" w:rsidP="00CC2657">
      <w:pPr>
        <w:pStyle w:val="ListParagraph"/>
        <w:tabs>
          <w:tab w:val="left" w:pos="0"/>
          <w:tab w:val="left" w:pos="540"/>
        </w:tabs>
        <w:ind w:left="0" w:firstLine="540"/>
        <w:jc w:val="both"/>
        <w:rPr>
          <w:rFonts w:ascii="Times New Roman" w:hAnsi="Times New Roman" w:cs="Times New Roman"/>
          <w:sz w:val="24"/>
          <w:szCs w:val="24"/>
        </w:rPr>
      </w:pPr>
      <w:r w:rsidRPr="00CC2657">
        <w:rPr>
          <w:rFonts w:ascii="Times New Roman" w:hAnsi="Times New Roman" w:cs="Times New Roman"/>
          <w:sz w:val="24"/>
          <w:szCs w:val="24"/>
        </w:rPr>
        <w:t>Осигурява се в детските градини и училищата. Включва обсъждане на проблеми  и обмяна на добри практики при работата между учителите и другите педагогически специалисти с едни и същи деца и ученици с цел повишаване ефективността на педагогическите подходи.</w:t>
      </w:r>
    </w:p>
    <w:p w:rsidR="00F20F44" w:rsidRPr="00CC2657" w:rsidRDefault="00F20F44"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Допълнително обучение по учебни предмети при условията на ЗПУО</w:t>
      </w:r>
    </w:p>
    <w:p w:rsidR="00F62261" w:rsidRPr="00CC2657" w:rsidRDefault="00F20F44" w:rsidP="00CC2657">
      <w:pPr>
        <w:pStyle w:val="ListParagraph"/>
        <w:tabs>
          <w:tab w:val="left" w:pos="0"/>
          <w:tab w:val="left" w:pos="540"/>
        </w:tabs>
        <w:ind w:left="0"/>
        <w:jc w:val="both"/>
        <w:rPr>
          <w:rFonts w:ascii="Times New Roman" w:hAnsi="Times New Roman" w:cs="Times New Roman"/>
          <w:sz w:val="24"/>
          <w:szCs w:val="24"/>
        </w:rPr>
      </w:pPr>
      <w:r w:rsidRPr="00CC2657">
        <w:rPr>
          <w:rFonts w:ascii="Times New Roman" w:hAnsi="Times New Roman" w:cs="Times New Roman"/>
          <w:sz w:val="24"/>
          <w:szCs w:val="24"/>
        </w:rPr>
        <w:tab/>
        <w:t>Осигурява се в училищата за целите на превенцията на обучителните затруднения</w:t>
      </w:r>
      <w:r w:rsidR="00317AF3" w:rsidRPr="00CC2657">
        <w:rPr>
          <w:rFonts w:ascii="Times New Roman" w:hAnsi="Times New Roman" w:cs="Times New Roman"/>
          <w:sz w:val="24"/>
          <w:szCs w:val="24"/>
        </w:rPr>
        <w:t>,</w:t>
      </w:r>
      <w:r w:rsidRPr="00CC2657">
        <w:rPr>
          <w:rFonts w:ascii="Times New Roman" w:hAnsi="Times New Roman" w:cs="Times New Roman"/>
          <w:sz w:val="24"/>
          <w:szCs w:val="24"/>
        </w:rPr>
        <w:t xml:space="preserve"> с акцент върху обучението по български език, включително ограмотяване на ученици, за които българският език не е майчин.</w:t>
      </w:r>
    </w:p>
    <w:p w:rsidR="000834B4" w:rsidRPr="00CC2657" w:rsidRDefault="000834B4"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Допълнителни модули за деца, които не владеят български език</w:t>
      </w:r>
    </w:p>
    <w:p w:rsidR="000834B4" w:rsidRPr="00015AD2" w:rsidRDefault="000834B4" w:rsidP="00CC2657">
      <w:pPr>
        <w:pStyle w:val="ListParagraph"/>
        <w:tabs>
          <w:tab w:val="left" w:pos="0"/>
          <w:tab w:val="left" w:pos="540"/>
        </w:tabs>
        <w:ind w:hanging="180"/>
        <w:jc w:val="both"/>
        <w:rPr>
          <w:rFonts w:ascii="Times New Roman" w:hAnsi="Times New Roman" w:cs="Times New Roman"/>
          <w:sz w:val="24"/>
          <w:szCs w:val="24"/>
        </w:rPr>
      </w:pPr>
      <w:r w:rsidRPr="00015AD2">
        <w:rPr>
          <w:rFonts w:ascii="Times New Roman" w:hAnsi="Times New Roman" w:cs="Times New Roman"/>
          <w:sz w:val="24"/>
          <w:szCs w:val="24"/>
        </w:rPr>
        <w:t>Осигуряват се в детските градини за деца, които не владеят български език</w:t>
      </w:r>
      <w:r w:rsidR="00075A95" w:rsidRPr="00015AD2">
        <w:rPr>
          <w:rFonts w:ascii="Times New Roman" w:hAnsi="Times New Roman" w:cs="Times New Roman"/>
          <w:sz w:val="24"/>
          <w:szCs w:val="24"/>
        </w:rPr>
        <w:t xml:space="preserve">. </w:t>
      </w:r>
    </w:p>
    <w:p w:rsidR="0095571F" w:rsidRPr="00015AD2" w:rsidRDefault="0095571F" w:rsidP="00CC2657">
      <w:pPr>
        <w:pStyle w:val="ListParagraph"/>
        <w:tabs>
          <w:tab w:val="left" w:pos="0"/>
          <w:tab w:val="left" w:pos="540"/>
        </w:tabs>
        <w:spacing w:after="0"/>
        <w:ind w:left="0" w:firstLine="540"/>
        <w:jc w:val="both"/>
        <w:rPr>
          <w:rFonts w:ascii="Times New Roman" w:hAnsi="Times New Roman" w:cs="Times New Roman"/>
          <w:b/>
          <w:sz w:val="24"/>
          <w:szCs w:val="24"/>
        </w:rPr>
      </w:pPr>
      <w:r w:rsidRPr="00015AD2">
        <w:rPr>
          <w:rFonts w:ascii="Times New Roman" w:hAnsi="Times New Roman" w:cs="Times New Roman"/>
          <w:sz w:val="24"/>
          <w:szCs w:val="24"/>
        </w:rPr>
        <w:t xml:space="preserve">През </w:t>
      </w:r>
      <w:r w:rsidR="00D5305B" w:rsidRPr="00015AD2">
        <w:rPr>
          <w:rFonts w:ascii="Times New Roman" w:hAnsi="Times New Roman" w:cs="Times New Roman"/>
          <w:sz w:val="24"/>
          <w:szCs w:val="24"/>
        </w:rPr>
        <w:t>уч</w:t>
      </w:r>
      <w:r w:rsidR="00817FCE" w:rsidRPr="00015AD2">
        <w:rPr>
          <w:rFonts w:ascii="Times New Roman" w:hAnsi="Times New Roman" w:cs="Times New Roman"/>
          <w:sz w:val="24"/>
          <w:szCs w:val="24"/>
        </w:rPr>
        <w:t xml:space="preserve">ебната 2019/2020 г. ДГ „Дъга “, </w:t>
      </w:r>
      <w:r w:rsidR="00D5305B" w:rsidRPr="00015AD2">
        <w:rPr>
          <w:rFonts w:ascii="Times New Roman" w:hAnsi="Times New Roman" w:cs="Times New Roman"/>
          <w:sz w:val="24"/>
          <w:szCs w:val="24"/>
        </w:rPr>
        <w:t xml:space="preserve"> ДГ „Снежанка </w:t>
      </w:r>
      <w:r w:rsidRPr="00015AD2">
        <w:rPr>
          <w:rFonts w:ascii="Times New Roman" w:hAnsi="Times New Roman" w:cs="Times New Roman"/>
          <w:sz w:val="24"/>
          <w:szCs w:val="24"/>
        </w:rPr>
        <w:t>“</w:t>
      </w:r>
      <w:r w:rsidR="00D5305B" w:rsidRPr="00015AD2">
        <w:rPr>
          <w:rFonts w:ascii="Times New Roman" w:hAnsi="Times New Roman" w:cs="Times New Roman"/>
          <w:sz w:val="24"/>
          <w:szCs w:val="24"/>
        </w:rPr>
        <w:t>и ДГ“Елица“</w:t>
      </w:r>
      <w:r w:rsidRPr="00015AD2">
        <w:rPr>
          <w:rFonts w:ascii="Times New Roman" w:hAnsi="Times New Roman" w:cs="Times New Roman"/>
          <w:sz w:val="24"/>
          <w:szCs w:val="24"/>
        </w:rPr>
        <w:t xml:space="preserve"> уча</w:t>
      </w:r>
      <w:r w:rsidR="00AB17D9" w:rsidRPr="00015AD2">
        <w:rPr>
          <w:rFonts w:ascii="Times New Roman" w:hAnsi="Times New Roman" w:cs="Times New Roman"/>
          <w:sz w:val="24"/>
          <w:szCs w:val="24"/>
        </w:rPr>
        <w:t>стват в изпълнение на дейности</w:t>
      </w:r>
      <w:r w:rsidRPr="00015AD2">
        <w:rPr>
          <w:rFonts w:ascii="Times New Roman" w:hAnsi="Times New Roman" w:cs="Times New Roman"/>
          <w:sz w:val="24"/>
          <w:szCs w:val="24"/>
        </w:rPr>
        <w:t xml:space="preserve"> по Проект </w:t>
      </w:r>
      <w:r w:rsidRPr="00015AD2">
        <w:rPr>
          <w:rFonts w:ascii="Times New Roman" w:hAnsi="Times New Roman" w:cs="Times New Roman"/>
          <w:sz w:val="24"/>
          <w:szCs w:val="24"/>
          <w:lang w:val="en-US"/>
        </w:rPr>
        <w:t>BG05M2OP001-3.005-0004</w:t>
      </w:r>
      <w:r w:rsidRPr="00015AD2">
        <w:rPr>
          <w:rFonts w:ascii="Times New Roman" w:hAnsi="Times New Roman" w:cs="Times New Roman"/>
          <w:sz w:val="24"/>
          <w:szCs w:val="24"/>
        </w:rPr>
        <w:t xml:space="preserve"> „Активно приобщаване в системата на предучилищното образование“</w:t>
      </w:r>
      <w:r w:rsidR="00701CB9" w:rsidRPr="00015AD2">
        <w:rPr>
          <w:rFonts w:ascii="Times New Roman" w:hAnsi="Times New Roman" w:cs="Times New Roman"/>
          <w:sz w:val="24"/>
          <w:szCs w:val="24"/>
        </w:rPr>
        <w:t>, осъществяван с финансовата подкрепа на Оперативна програма „Наука и образование за интелигентен растеж“ 2014-2020</w:t>
      </w:r>
      <w:r w:rsidR="00AB17D9" w:rsidRPr="00015AD2">
        <w:rPr>
          <w:rFonts w:ascii="Times New Roman" w:hAnsi="Times New Roman" w:cs="Times New Roman"/>
          <w:sz w:val="24"/>
          <w:szCs w:val="24"/>
        </w:rPr>
        <w:t xml:space="preserve">. </w:t>
      </w:r>
    </w:p>
    <w:p w:rsidR="00AB17D9" w:rsidRPr="00CC2657" w:rsidRDefault="00AB17D9" w:rsidP="00CC2657">
      <w:pPr>
        <w:autoSpaceDE w:val="0"/>
        <w:autoSpaceDN w:val="0"/>
        <w:adjustRightInd w:val="0"/>
        <w:spacing w:after="0"/>
        <w:ind w:firstLine="540"/>
        <w:jc w:val="both"/>
        <w:rPr>
          <w:rFonts w:ascii="Times New Roman" w:hAnsi="Times New Roman" w:cs="Times New Roman"/>
          <w:sz w:val="24"/>
          <w:szCs w:val="24"/>
        </w:rPr>
      </w:pPr>
      <w:r w:rsidRPr="00CC2657">
        <w:rPr>
          <w:rFonts w:ascii="Times New Roman" w:hAnsi="Times New Roman" w:cs="Times New Roman"/>
          <w:sz w:val="24"/>
          <w:szCs w:val="24"/>
        </w:rPr>
        <w:t>Усвояването на български език за деца</w:t>
      </w:r>
      <w:r w:rsidR="0035025A" w:rsidRPr="00CC2657">
        <w:rPr>
          <w:rFonts w:ascii="Times New Roman" w:hAnsi="Times New Roman" w:cs="Times New Roman"/>
          <w:sz w:val="24"/>
          <w:szCs w:val="24"/>
        </w:rPr>
        <w:t xml:space="preserve"> от уязвими групи</w:t>
      </w:r>
      <w:r w:rsidRPr="00CC2657">
        <w:rPr>
          <w:rFonts w:ascii="Times New Roman" w:hAnsi="Times New Roman" w:cs="Times New Roman"/>
          <w:sz w:val="24"/>
          <w:szCs w:val="24"/>
        </w:rPr>
        <w:t>, които слабо владеят или не владеят български език (допълнително обучение по български език) по проекта се осъществява чрез осигуряване на обща подкрепа за личностно развитие в детските градини в рамките на:</w:t>
      </w:r>
    </w:p>
    <w:p w:rsidR="00AB17D9" w:rsidRPr="00CC2657" w:rsidRDefault="00AB17D9" w:rsidP="00CC2657">
      <w:pPr>
        <w:pStyle w:val="ListParagraph"/>
        <w:numPr>
          <w:ilvl w:val="0"/>
          <w:numId w:val="9"/>
        </w:numPr>
        <w:autoSpaceDE w:val="0"/>
        <w:autoSpaceDN w:val="0"/>
        <w:adjustRightInd w:val="0"/>
        <w:spacing w:after="0"/>
        <w:ind w:hanging="249"/>
        <w:jc w:val="both"/>
        <w:rPr>
          <w:rFonts w:ascii="Times New Roman" w:hAnsi="Times New Roman" w:cs="Times New Roman"/>
          <w:sz w:val="24"/>
          <w:szCs w:val="24"/>
        </w:rPr>
      </w:pPr>
      <w:r w:rsidRPr="00CC2657">
        <w:rPr>
          <w:rFonts w:ascii="Times New Roman" w:hAnsi="Times New Roman" w:cs="Times New Roman"/>
          <w:sz w:val="24"/>
          <w:szCs w:val="24"/>
        </w:rPr>
        <w:t>допълнителни модули по образователно направление в частта по български език,осъществявани в педагогически ситуации през учебното време;</w:t>
      </w:r>
    </w:p>
    <w:p w:rsidR="00AB17D9" w:rsidRPr="00CC2657" w:rsidRDefault="00AB17D9" w:rsidP="00CC2657">
      <w:pPr>
        <w:pStyle w:val="ListParagraph"/>
        <w:numPr>
          <w:ilvl w:val="0"/>
          <w:numId w:val="9"/>
        </w:numPr>
        <w:autoSpaceDE w:val="0"/>
        <w:autoSpaceDN w:val="0"/>
        <w:adjustRightInd w:val="0"/>
        <w:spacing w:after="0"/>
        <w:ind w:hanging="249"/>
        <w:jc w:val="both"/>
        <w:rPr>
          <w:rFonts w:ascii="Times New Roman" w:hAnsi="Times New Roman" w:cs="Times New Roman"/>
          <w:sz w:val="24"/>
          <w:szCs w:val="24"/>
        </w:rPr>
      </w:pPr>
      <w:r w:rsidRPr="00CC2657">
        <w:rPr>
          <w:rFonts w:ascii="Times New Roman" w:hAnsi="Times New Roman" w:cs="Times New Roman"/>
          <w:sz w:val="24"/>
          <w:szCs w:val="24"/>
        </w:rPr>
        <w:t>допълнителни форми на педагогическото взаимодействие, организирани в</w:t>
      </w:r>
    </w:p>
    <w:p w:rsidR="000834B4" w:rsidRPr="00CC2657" w:rsidRDefault="00AB17D9" w:rsidP="00CC2657">
      <w:pPr>
        <w:pStyle w:val="ListParagraph"/>
        <w:tabs>
          <w:tab w:val="left" w:pos="0"/>
          <w:tab w:val="left" w:pos="540"/>
          <w:tab w:val="left" w:pos="810"/>
        </w:tabs>
        <w:ind w:left="0"/>
        <w:jc w:val="both"/>
        <w:rPr>
          <w:rFonts w:ascii="Times New Roman" w:hAnsi="Times New Roman" w:cs="Times New Roman"/>
          <w:sz w:val="24"/>
          <w:szCs w:val="24"/>
        </w:rPr>
      </w:pPr>
      <w:r w:rsidRPr="00CC2657">
        <w:rPr>
          <w:rFonts w:ascii="Times New Roman" w:hAnsi="Times New Roman" w:cs="Times New Roman"/>
          <w:sz w:val="24"/>
          <w:szCs w:val="24"/>
        </w:rPr>
        <w:tab/>
      </w:r>
      <w:r w:rsidRPr="00CC2657">
        <w:rPr>
          <w:rFonts w:ascii="Times New Roman" w:hAnsi="Times New Roman" w:cs="Times New Roman"/>
          <w:sz w:val="24"/>
          <w:szCs w:val="24"/>
        </w:rPr>
        <w:tab/>
      </w:r>
      <w:r w:rsidR="00C03C62" w:rsidRPr="00CC2657">
        <w:rPr>
          <w:rFonts w:ascii="Times New Roman" w:hAnsi="Times New Roman" w:cs="Times New Roman"/>
          <w:sz w:val="24"/>
          <w:szCs w:val="24"/>
        </w:rPr>
        <w:t>неучебно време;</w:t>
      </w:r>
    </w:p>
    <w:p w:rsidR="0005209F" w:rsidRPr="00CC2657" w:rsidRDefault="0005209F" w:rsidP="00CC2657">
      <w:pPr>
        <w:pStyle w:val="ListParagraph"/>
        <w:numPr>
          <w:ilvl w:val="0"/>
          <w:numId w:val="8"/>
        </w:numPr>
        <w:tabs>
          <w:tab w:val="left" w:pos="0"/>
          <w:tab w:val="left" w:pos="540"/>
          <w:tab w:val="left" w:pos="810"/>
        </w:tabs>
        <w:ind w:left="0" w:firstLine="540"/>
        <w:jc w:val="both"/>
        <w:rPr>
          <w:rFonts w:ascii="Times New Roman" w:hAnsi="Times New Roman" w:cs="Times New Roman"/>
          <w:b/>
          <w:sz w:val="24"/>
          <w:szCs w:val="24"/>
        </w:rPr>
      </w:pPr>
      <w:r w:rsidRPr="00CC2657">
        <w:rPr>
          <w:rFonts w:ascii="Times New Roman" w:hAnsi="Times New Roman" w:cs="Times New Roman"/>
          <w:b/>
          <w:sz w:val="24"/>
          <w:szCs w:val="24"/>
        </w:rPr>
        <w:t xml:space="preserve"> Допълнителни консултации по учебни предмети, които се провеждат извън редовните учебни часове</w:t>
      </w:r>
    </w:p>
    <w:p w:rsidR="000834B4" w:rsidRPr="00CC2657" w:rsidRDefault="00491CD6" w:rsidP="00CC2657">
      <w:pPr>
        <w:pStyle w:val="ListParagraph"/>
        <w:tabs>
          <w:tab w:val="left" w:pos="0"/>
          <w:tab w:val="left" w:pos="540"/>
        </w:tabs>
        <w:ind w:left="0"/>
        <w:jc w:val="both"/>
        <w:rPr>
          <w:rFonts w:ascii="Times New Roman" w:hAnsi="Times New Roman" w:cs="Times New Roman"/>
          <w:sz w:val="24"/>
          <w:szCs w:val="24"/>
        </w:rPr>
      </w:pPr>
      <w:r w:rsidRPr="00CC2657">
        <w:rPr>
          <w:rFonts w:ascii="Times New Roman" w:hAnsi="Times New Roman" w:cs="Times New Roman"/>
          <w:sz w:val="24"/>
          <w:szCs w:val="24"/>
        </w:rPr>
        <w:tab/>
        <w:t>Осигуряват се в училищата за ученици, които срещат затруднения в обучението, въз основа на информацията от входните равнища по учебни предмети, индивидуалният напредък и наблюдение на развитието им.</w:t>
      </w:r>
    </w:p>
    <w:p w:rsidR="002E1DC6" w:rsidRPr="00CC2657" w:rsidRDefault="002E1DC6"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Кариерно ориентиране на учениците</w:t>
      </w:r>
    </w:p>
    <w:p w:rsidR="000834B4" w:rsidRDefault="00603EC8" w:rsidP="00CC2657">
      <w:pPr>
        <w:pStyle w:val="ListParagraph"/>
        <w:tabs>
          <w:tab w:val="left" w:pos="0"/>
          <w:tab w:val="left" w:pos="540"/>
        </w:tabs>
        <w:ind w:left="0"/>
        <w:jc w:val="both"/>
        <w:rPr>
          <w:rFonts w:ascii="Times New Roman" w:hAnsi="Times New Roman" w:cs="Times New Roman"/>
          <w:sz w:val="24"/>
          <w:szCs w:val="24"/>
        </w:rPr>
      </w:pPr>
      <w:r w:rsidRPr="00CC2657">
        <w:rPr>
          <w:rFonts w:ascii="Times New Roman" w:hAnsi="Times New Roman" w:cs="Times New Roman"/>
          <w:sz w:val="24"/>
          <w:szCs w:val="24"/>
        </w:rPr>
        <w:tab/>
      </w:r>
      <w:r w:rsidR="00227515" w:rsidRPr="00CC2657">
        <w:rPr>
          <w:rFonts w:ascii="Times New Roman" w:hAnsi="Times New Roman" w:cs="Times New Roman"/>
          <w:sz w:val="24"/>
          <w:szCs w:val="24"/>
        </w:rPr>
        <w:t xml:space="preserve">Осигурява се в училищата. Включва </w:t>
      </w:r>
      <w:r w:rsidR="008C480F">
        <w:rPr>
          <w:rFonts w:ascii="Times New Roman" w:hAnsi="Times New Roman" w:cs="Times New Roman"/>
          <w:sz w:val="24"/>
          <w:szCs w:val="24"/>
        </w:rPr>
        <w:t>взаимн</w:t>
      </w:r>
      <w:r w:rsidR="00D567AC" w:rsidRPr="00CC2657">
        <w:rPr>
          <w:rFonts w:ascii="Times New Roman" w:hAnsi="Times New Roman" w:cs="Times New Roman"/>
          <w:sz w:val="24"/>
          <w:szCs w:val="24"/>
        </w:rPr>
        <w:t>о</w:t>
      </w:r>
      <w:r w:rsidR="00817FCE">
        <w:rPr>
          <w:rFonts w:ascii="Times New Roman" w:hAnsi="Times New Roman" w:cs="Times New Roman"/>
          <w:sz w:val="24"/>
          <w:szCs w:val="24"/>
        </w:rPr>
        <w:t xml:space="preserve"> </w:t>
      </w:r>
      <w:r w:rsidR="00D567AC" w:rsidRPr="00CC2657">
        <w:rPr>
          <w:rFonts w:ascii="Times New Roman" w:hAnsi="Times New Roman" w:cs="Times New Roman"/>
          <w:sz w:val="24"/>
          <w:szCs w:val="24"/>
        </w:rPr>
        <w:t xml:space="preserve">допълващи се </w:t>
      </w:r>
      <w:r w:rsidR="00227515" w:rsidRPr="00CC2657">
        <w:rPr>
          <w:rFonts w:ascii="Times New Roman" w:hAnsi="Times New Roman" w:cs="Times New Roman"/>
          <w:sz w:val="24"/>
          <w:szCs w:val="24"/>
        </w:rPr>
        <w:t>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rsidR="0018522B" w:rsidRPr="00CC2657" w:rsidRDefault="0018522B" w:rsidP="00CC2657">
      <w:pPr>
        <w:pStyle w:val="ListParagraph"/>
        <w:tabs>
          <w:tab w:val="left" w:pos="0"/>
          <w:tab w:val="left" w:pos="540"/>
        </w:tabs>
        <w:ind w:left="0"/>
        <w:jc w:val="both"/>
        <w:rPr>
          <w:rFonts w:ascii="Times New Roman" w:hAnsi="Times New Roman" w:cs="Times New Roman"/>
          <w:sz w:val="24"/>
          <w:szCs w:val="24"/>
        </w:rPr>
      </w:pPr>
    </w:p>
    <w:p w:rsidR="00DE1C98" w:rsidRPr="00CC2657" w:rsidRDefault="00DE1C98"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sz w:val="24"/>
          <w:szCs w:val="24"/>
        </w:rPr>
        <w:lastRenderedPageBreak/>
        <w:t xml:space="preserve"> </w:t>
      </w:r>
      <w:r w:rsidRPr="00CC2657">
        <w:rPr>
          <w:rFonts w:ascii="Times New Roman" w:hAnsi="Times New Roman" w:cs="Times New Roman"/>
          <w:b/>
          <w:sz w:val="24"/>
          <w:szCs w:val="24"/>
        </w:rPr>
        <w:t>Занимания по интереси</w:t>
      </w:r>
    </w:p>
    <w:p w:rsidR="00DE1C98" w:rsidRPr="00CC2657" w:rsidRDefault="00DE1C98" w:rsidP="00CC2657">
      <w:pPr>
        <w:pStyle w:val="ListParagraph"/>
        <w:tabs>
          <w:tab w:val="left" w:pos="0"/>
          <w:tab w:val="left" w:pos="540"/>
        </w:tabs>
        <w:ind w:left="0" w:firstLine="540"/>
        <w:jc w:val="both"/>
        <w:rPr>
          <w:rFonts w:ascii="Times New Roman" w:hAnsi="Times New Roman" w:cs="Times New Roman"/>
          <w:sz w:val="24"/>
          <w:szCs w:val="24"/>
        </w:rPr>
      </w:pPr>
      <w:r w:rsidRPr="00CC2657">
        <w:rPr>
          <w:rFonts w:ascii="Times New Roman" w:hAnsi="Times New Roman" w:cs="Times New Roman"/>
          <w:sz w:val="24"/>
          <w:szCs w:val="24"/>
        </w:rPr>
        <w:t>Осигуряват се в училищата и детските градини. Организират се за развитие на способностите и компетентностите на децата и учениците,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DE1C98" w:rsidRPr="00CC2657" w:rsidRDefault="00DE1C98"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sz w:val="24"/>
          <w:szCs w:val="24"/>
        </w:rPr>
        <w:t xml:space="preserve"> </w:t>
      </w:r>
      <w:r w:rsidRPr="00CC2657">
        <w:rPr>
          <w:rFonts w:ascii="Times New Roman" w:hAnsi="Times New Roman" w:cs="Times New Roman"/>
          <w:b/>
          <w:sz w:val="24"/>
          <w:szCs w:val="24"/>
        </w:rPr>
        <w:t>Библиотечно-информационно обслужване</w:t>
      </w:r>
    </w:p>
    <w:p w:rsidR="000834B4" w:rsidRPr="00CC2657" w:rsidRDefault="00B85C6F" w:rsidP="00CC2657">
      <w:pPr>
        <w:pStyle w:val="ListParagraph"/>
        <w:tabs>
          <w:tab w:val="left" w:pos="0"/>
          <w:tab w:val="left" w:pos="540"/>
        </w:tabs>
        <w:ind w:left="0" w:firstLine="540"/>
        <w:jc w:val="both"/>
        <w:rPr>
          <w:rFonts w:ascii="Times New Roman" w:hAnsi="Times New Roman" w:cs="Times New Roman"/>
          <w:sz w:val="24"/>
          <w:szCs w:val="24"/>
        </w:rPr>
      </w:pPr>
      <w:r w:rsidRPr="00CC2657">
        <w:rPr>
          <w:rFonts w:ascii="Times New Roman" w:hAnsi="Times New Roman" w:cs="Times New Roman"/>
          <w:sz w:val="24"/>
          <w:szCs w:val="24"/>
        </w:rPr>
        <w:t>Осигурява се в училищата чрез училищна библиотека и гарантира свободен достъп до информация на учениците от различни източници в библиотечния фонд и в глобалната мрежа с цел изграждане на навици за четене и компетентности за търсене и ползване на информация</w:t>
      </w:r>
      <w:r w:rsidR="001837EE" w:rsidRPr="00CC2657">
        <w:rPr>
          <w:rFonts w:ascii="Times New Roman" w:hAnsi="Times New Roman" w:cs="Times New Roman"/>
          <w:sz w:val="24"/>
          <w:szCs w:val="24"/>
        </w:rPr>
        <w:t>.</w:t>
      </w:r>
    </w:p>
    <w:p w:rsidR="0050363C" w:rsidRPr="00CC2657" w:rsidRDefault="0050363C"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Грижа за здравето</w:t>
      </w:r>
    </w:p>
    <w:p w:rsidR="001837EE" w:rsidRPr="00CC2657" w:rsidRDefault="0050363C" w:rsidP="00CC2657">
      <w:pPr>
        <w:pStyle w:val="ListParagraph"/>
        <w:tabs>
          <w:tab w:val="left" w:pos="0"/>
          <w:tab w:val="left" w:pos="540"/>
        </w:tabs>
        <w:ind w:left="0" w:firstLine="540"/>
        <w:jc w:val="both"/>
        <w:rPr>
          <w:rFonts w:ascii="Times New Roman" w:hAnsi="Times New Roman" w:cs="Times New Roman"/>
          <w:sz w:val="24"/>
          <w:szCs w:val="24"/>
        </w:rPr>
      </w:pPr>
      <w:r w:rsidRPr="00CC2657">
        <w:rPr>
          <w:rFonts w:ascii="Times New Roman" w:hAnsi="Times New Roman" w:cs="Times New Roman"/>
          <w:sz w:val="24"/>
          <w:szCs w:val="24"/>
        </w:rPr>
        <w:t>Осигурява се в детските градини и училищата въз основа на информация от родителя, представителя на детето или лицето, полагащо грижи за него, за здравословното състояние, проведени медицински изследвания и консултации и при взаимодействие с медицинския специалист в здравния кабинет. Гарантира достъпа на децата и учениците до медицинско обслужване и програми за здравно образование и здравословен начин на живот.</w:t>
      </w:r>
    </w:p>
    <w:p w:rsidR="001837EE" w:rsidRPr="00CC2657" w:rsidRDefault="007E432F" w:rsidP="00A77AE0">
      <w:pPr>
        <w:pStyle w:val="ListParagraph"/>
        <w:numPr>
          <w:ilvl w:val="0"/>
          <w:numId w:val="8"/>
        </w:numPr>
        <w:tabs>
          <w:tab w:val="left" w:pos="0"/>
          <w:tab w:val="left" w:pos="540"/>
        </w:tabs>
        <w:ind w:hanging="270"/>
        <w:jc w:val="both"/>
        <w:rPr>
          <w:rFonts w:ascii="Times New Roman" w:hAnsi="Times New Roman" w:cs="Times New Roman"/>
          <w:b/>
          <w:sz w:val="24"/>
          <w:szCs w:val="24"/>
        </w:rPr>
      </w:pPr>
      <w:r w:rsidRPr="00CC2657">
        <w:rPr>
          <w:rFonts w:ascii="Times New Roman" w:hAnsi="Times New Roman" w:cs="Times New Roman"/>
          <w:b/>
          <w:sz w:val="24"/>
          <w:szCs w:val="24"/>
        </w:rPr>
        <w:t xml:space="preserve"> Поощряване с морални и материални награди</w:t>
      </w:r>
    </w:p>
    <w:p w:rsidR="0074464F" w:rsidRPr="00CC2657" w:rsidRDefault="0074464F" w:rsidP="00CC2657">
      <w:pPr>
        <w:pStyle w:val="ListParagraph"/>
        <w:autoSpaceDE w:val="0"/>
        <w:autoSpaceDN w:val="0"/>
        <w:adjustRightInd w:val="0"/>
        <w:spacing w:after="0"/>
        <w:ind w:left="0" w:firstLine="540"/>
        <w:rPr>
          <w:rFonts w:ascii="Times New Roman" w:hAnsi="Times New Roman" w:cs="Times New Roman"/>
          <w:color w:val="000000"/>
          <w:sz w:val="24"/>
          <w:szCs w:val="24"/>
        </w:rPr>
      </w:pPr>
      <w:r w:rsidRPr="00CC2657">
        <w:rPr>
          <w:rFonts w:ascii="Times New Roman" w:hAnsi="Times New Roman" w:cs="Times New Roman"/>
          <w:color w:val="000000"/>
          <w:sz w:val="24"/>
          <w:szCs w:val="24"/>
        </w:rPr>
        <w:t xml:space="preserve">Децата и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както следва: </w:t>
      </w:r>
    </w:p>
    <w:p w:rsidR="0074464F" w:rsidRPr="00CC2657" w:rsidRDefault="0074464F" w:rsidP="00CC2657">
      <w:pPr>
        <w:pStyle w:val="ListParagraph"/>
        <w:numPr>
          <w:ilvl w:val="0"/>
          <w:numId w:val="10"/>
        </w:numPr>
        <w:autoSpaceDE w:val="0"/>
        <w:autoSpaceDN w:val="0"/>
        <w:adjustRightInd w:val="0"/>
        <w:spacing w:after="9"/>
        <w:ind w:left="810" w:hanging="270"/>
        <w:rPr>
          <w:rFonts w:ascii="Times New Roman" w:hAnsi="Times New Roman" w:cs="Times New Roman"/>
          <w:color w:val="000000"/>
          <w:sz w:val="24"/>
          <w:szCs w:val="24"/>
        </w:rPr>
      </w:pPr>
      <w:r w:rsidRPr="00CC2657">
        <w:rPr>
          <w:rFonts w:ascii="Times New Roman" w:hAnsi="Times New Roman" w:cs="Times New Roman"/>
          <w:color w:val="000000"/>
          <w:sz w:val="24"/>
          <w:szCs w:val="24"/>
        </w:rPr>
        <w:t>министърът на образованието и науката може да учредява национални награди;</w:t>
      </w:r>
    </w:p>
    <w:p w:rsidR="0074464F" w:rsidRPr="00CC2657" w:rsidRDefault="0074464F" w:rsidP="00CC2657">
      <w:pPr>
        <w:pStyle w:val="ListParagraph"/>
        <w:numPr>
          <w:ilvl w:val="0"/>
          <w:numId w:val="10"/>
        </w:numPr>
        <w:autoSpaceDE w:val="0"/>
        <w:autoSpaceDN w:val="0"/>
        <w:adjustRightInd w:val="0"/>
        <w:spacing w:after="9"/>
        <w:ind w:left="810" w:hanging="270"/>
        <w:rPr>
          <w:rFonts w:ascii="Times New Roman" w:hAnsi="Times New Roman" w:cs="Times New Roman"/>
          <w:color w:val="000000"/>
          <w:sz w:val="24"/>
          <w:szCs w:val="24"/>
        </w:rPr>
      </w:pPr>
      <w:r w:rsidRPr="00CC2657">
        <w:rPr>
          <w:rFonts w:ascii="Times New Roman" w:hAnsi="Times New Roman" w:cs="Times New Roman"/>
          <w:color w:val="000000"/>
          <w:sz w:val="24"/>
          <w:szCs w:val="24"/>
        </w:rPr>
        <w:t xml:space="preserve">началникът на регионалното управление на образованието със заповед може да учредява регионални награди; </w:t>
      </w:r>
    </w:p>
    <w:p w:rsidR="0074464F" w:rsidRPr="00CC2657" w:rsidRDefault="0074464F" w:rsidP="00CC2657">
      <w:pPr>
        <w:pStyle w:val="ListParagraph"/>
        <w:numPr>
          <w:ilvl w:val="0"/>
          <w:numId w:val="10"/>
        </w:numPr>
        <w:autoSpaceDE w:val="0"/>
        <w:autoSpaceDN w:val="0"/>
        <w:adjustRightInd w:val="0"/>
        <w:spacing w:after="9"/>
        <w:ind w:left="810" w:hanging="270"/>
        <w:rPr>
          <w:rFonts w:ascii="Times New Roman" w:hAnsi="Times New Roman" w:cs="Times New Roman"/>
          <w:color w:val="000000"/>
          <w:sz w:val="24"/>
          <w:szCs w:val="24"/>
        </w:rPr>
      </w:pPr>
      <w:r w:rsidRPr="00CC2657">
        <w:rPr>
          <w:rFonts w:ascii="Times New Roman" w:hAnsi="Times New Roman" w:cs="Times New Roman"/>
          <w:color w:val="000000"/>
          <w:sz w:val="24"/>
          <w:szCs w:val="24"/>
        </w:rPr>
        <w:t xml:space="preserve">кметът на общината със заповед може да учредява общински награди; </w:t>
      </w:r>
    </w:p>
    <w:p w:rsidR="0074464F" w:rsidRPr="00CC2657" w:rsidRDefault="0074464F" w:rsidP="00CC2657">
      <w:pPr>
        <w:pStyle w:val="ListParagraph"/>
        <w:numPr>
          <w:ilvl w:val="0"/>
          <w:numId w:val="10"/>
        </w:numPr>
        <w:autoSpaceDE w:val="0"/>
        <w:autoSpaceDN w:val="0"/>
        <w:adjustRightInd w:val="0"/>
        <w:spacing w:after="9"/>
        <w:ind w:left="810" w:hanging="270"/>
        <w:rPr>
          <w:rFonts w:ascii="Times New Roman" w:hAnsi="Times New Roman" w:cs="Times New Roman"/>
          <w:color w:val="000000"/>
          <w:sz w:val="24"/>
          <w:szCs w:val="24"/>
        </w:rPr>
      </w:pPr>
      <w:r w:rsidRPr="00CC2657">
        <w:rPr>
          <w:rFonts w:ascii="Times New Roman" w:hAnsi="Times New Roman" w:cs="Times New Roman"/>
          <w:color w:val="000000"/>
          <w:sz w:val="24"/>
          <w:szCs w:val="24"/>
        </w:rPr>
        <w:t>директорът на институцията след решение на педагогическия съвет със заповед може да учредява награди за децата и учениците, определяни с правилника за дейността на съответната институция;</w:t>
      </w:r>
    </w:p>
    <w:p w:rsidR="0074464F" w:rsidRDefault="00C00A26" w:rsidP="00C00A26">
      <w:pPr>
        <w:pStyle w:val="ListParagraph"/>
        <w:numPr>
          <w:ilvl w:val="0"/>
          <w:numId w:val="8"/>
        </w:numPr>
        <w:tabs>
          <w:tab w:val="left" w:pos="0"/>
          <w:tab w:val="left" w:pos="540"/>
          <w:tab w:val="left" w:pos="990"/>
        </w:tabs>
        <w:ind w:left="0" w:firstLine="540"/>
        <w:jc w:val="both"/>
        <w:rPr>
          <w:rFonts w:ascii="Times New Roman" w:hAnsi="Times New Roman" w:cs="Times New Roman"/>
          <w:b/>
          <w:sz w:val="24"/>
          <w:szCs w:val="24"/>
        </w:rPr>
      </w:pPr>
      <w:r w:rsidRPr="00C00A26">
        <w:rPr>
          <w:rFonts w:ascii="Times New Roman" w:hAnsi="Times New Roman" w:cs="Times New Roman"/>
          <w:b/>
          <w:sz w:val="24"/>
          <w:szCs w:val="24"/>
        </w:rPr>
        <w:t>Дейности по превенция на насилието и преодоляване на проблемното поведение</w:t>
      </w:r>
    </w:p>
    <w:p w:rsidR="00C00A26" w:rsidRDefault="00C00A26" w:rsidP="00C00A26">
      <w:pPr>
        <w:pStyle w:val="ListParagraph"/>
        <w:tabs>
          <w:tab w:val="left" w:pos="0"/>
          <w:tab w:val="left" w:pos="540"/>
        </w:tabs>
        <w:ind w:left="0"/>
        <w:jc w:val="both"/>
        <w:rPr>
          <w:rFonts w:ascii="Times New Roman" w:hAnsi="Times New Roman" w:cs="Times New Roman"/>
          <w:sz w:val="24"/>
          <w:szCs w:val="24"/>
        </w:rPr>
      </w:pPr>
      <w:r>
        <w:rPr>
          <w:rFonts w:ascii="Times New Roman" w:hAnsi="Times New Roman" w:cs="Times New Roman"/>
          <w:sz w:val="24"/>
          <w:szCs w:val="24"/>
        </w:rPr>
        <w:tab/>
        <w:t>Детските градини и училищата са длъжни да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7E432F" w:rsidRDefault="00C00A26" w:rsidP="00C00A26">
      <w:pPr>
        <w:pStyle w:val="ListParagraph"/>
        <w:tabs>
          <w:tab w:val="left" w:pos="0"/>
          <w:tab w:val="left" w:pos="540"/>
        </w:tabs>
        <w:ind w:left="0"/>
        <w:jc w:val="both"/>
        <w:rPr>
          <w:rFonts w:ascii="Times New Roman" w:hAnsi="Times New Roman" w:cs="Times New Roman"/>
          <w:sz w:val="24"/>
          <w:szCs w:val="24"/>
        </w:rPr>
      </w:pPr>
      <w:r>
        <w:rPr>
          <w:rFonts w:ascii="Times New Roman" w:hAnsi="Times New Roman" w:cs="Times New Roman"/>
          <w:sz w:val="24"/>
          <w:szCs w:val="24"/>
        </w:rPr>
        <w:tab/>
      </w:r>
      <w:r w:rsidRPr="00C00A26">
        <w:rPr>
          <w:rFonts w:ascii="Times New Roman" w:hAnsi="Times New Roman" w:cs="Times New Roman"/>
          <w:sz w:val="24"/>
          <w:szCs w:val="24"/>
        </w:rPr>
        <w:t>Видовете и съдържанието на дейностите по превенция на тормоза и насилието са подчинени на обща училищна политика, разработват се самостоятелно от училищната общност и може да включват:</w:t>
      </w:r>
    </w:p>
    <w:p w:rsidR="00C00A26" w:rsidRDefault="00C00A26" w:rsidP="00C00A26">
      <w:pPr>
        <w:pStyle w:val="ListParagraph"/>
        <w:numPr>
          <w:ilvl w:val="0"/>
          <w:numId w:val="11"/>
        </w:numPr>
        <w:tabs>
          <w:tab w:val="left" w:pos="0"/>
          <w:tab w:val="left" w:pos="540"/>
        </w:tabs>
        <w:ind w:hanging="180"/>
        <w:jc w:val="both"/>
        <w:rPr>
          <w:rFonts w:ascii="Times New Roman" w:hAnsi="Times New Roman" w:cs="Times New Roman"/>
          <w:sz w:val="24"/>
          <w:szCs w:val="24"/>
        </w:rPr>
      </w:pPr>
      <w:r w:rsidRPr="00C00A26">
        <w:rPr>
          <w:rFonts w:ascii="Times New Roman" w:hAnsi="Times New Roman" w:cs="Times New Roman"/>
          <w:sz w:val="24"/>
          <w:szCs w:val="24"/>
        </w:rPr>
        <w:t xml:space="preserve">изготвяне съвместно с учениците на правила за поведението им в паралелката; </w:t>
      </w:r>
    </w:p>
    <w:p w:rsidR="00C00A26" w:rsidRDefault="00C00A26" w:rsidP="00C00A26">
      <w:pPr>
        <w:pStyle w:val="ListParagraph"/>
        <w:numPr>
          <w:ilvl w:val="0"/>
          <w:numId w:val="11"/>
        </w:numPr>
        <w:tabs>
          <w:tab w:val="left" w:pos="0"/>
          <w:tab w:val="left" w:pos="540"/>
        </w:tabs>
        <w:ind w:hanging="180"/>
        <w:jc w:val="both"/>
        <w:rPr>
          <w:rFonts w:ascii="Times New Roman" w:hAnsi="Times New Roman" w:cs="Times New Roman"/>
          <w:sz w:val="24"/>
          <w:szCs w:val="24"/>
        </w:rPr>
      </w:pPr>
      <w:r w:rsidRPr="00C00A26">
        <w:rPr>
          <w:rFonts w:ascii="Times New Roman" w:hAnsi="Times New Roman" w:cs="Times New Roman"/>
          <w:sz w:val="24"/>
          <w:szCs w:val="24"/>
        </w:rPr>
        <w:t xml:space="preserve">разглеждане на теми от глобалното, гражданското, здравното и интеркултурното образование в часа на класа, в заниманията по интереси и във факултативните часове; </w:t>
      </w:r>
    </w:p>
    <w:p w:rsidR="00C00A26" w:rsidRDefault="00C00A26" w:rsidP="00C00A26">
      <w:pPr>
        <w:pStyle w:val="ListParagraph"/>
        <w:numPr>
          <w:ilvl w:val="0"/>
          <w:numId w:val="11"/>
        </w:numPr>
        <w:tabs>
          <w:tab w:val="left" w:pos="0"/>
          <w:tab w:val="left" w:pos="540"/>
        </w:tabs>
        <w:ind w:hanging="180"/>
        <w:jc w:val="both"/>
        <w:rPr>
          <w:rFonts w:ascii="Times New Roman" w:hAnsi="Times New Roman" w:cs="Times New Roman"/>
          <w:sz w:val="24"/>
          <w:szCs w:val="24"/>
        </w:rPr>
      </w:pPr>
      <w:r>
        <w:rPr>
          <w:rFonts w:ascii="Times New Roman" w:hAnsi="Times New Roman" w:cs="Times New Roman"/>
          <w:sz w:val="24"/>
          <w:szCs w:val="24"/>
        </w:rPr>
        <w:t>партньорство с родителите;</w:t>
      </w:r>
    </w:p>
    <w:p w:rsidR="00E821CB" w:rsidRDefault="00C00A26" w:rsidP="00E821CB">
      <w:pPr>
        <w:pStyle w:val="ListParagraph"/>
        <w:numPr>
          <w:ilvl w:val="0"/>
          <w:numId w:val="11"/>
        </w:numPr>
        <w:tabs>
          <w:tab w:val="left" w:pos="0"/>
          <w:tab w:val="left" w:pos="540"/>
        </w:tabs>
        <w:ind w:hanging="180"/>
        <w:jc w:val="both"/>
        <w:rPr>
          <w:rFonts w:ascii="Times New Roman" w:hAnsi="Times New Roman" w:cs="Times New Roman"/>
          <w:sz w:val="24"/>
          <w:szCs w:val="24"/>
        </w:rPr>
      </w:pPr>
      <w:r w:rsidRPr="00C00A26">
        <w:rPr>
          <w:rFonts w:ascii="Times New Roman" w:hAnsi="Times New Roman" w:cs="Times New Roman"/>
          <w:sz w:val="24"/>
          <w:szCs w:val="24"/>
        </w:rPr>
        <w:t xml:space="preserve">дейности за развитие на компетентностите на всички членове на училищната </w:t>
      </w:r>
      <w:r w:rsidRPr="00C00A26">
        <w:rPr>
          <w:rFonts w:ascii="Times New Roman" w:hAnsi="Times New Roman" w:cs="Times New Roman"/>
          <w:sz w:val="24"/>
          <w:szCs w:val="24"/>
        </w:rPr>
        <w:lastRenderedPageBreak/>
        <w:t>общност;</w:t>
      </w:r>
    </w:p>
    <w:p w:rsidR="00E821CB" w:rsidRDefault="00E821CB" w:rsidP="00E821CB">
      <w:pPr>
        <w:pStyle w:val="ListParagraph"/>
        <w:tabs>
          <w:tab w:val="left" w:pos="0"/>
          <w:tab w:val="left" w:pos="540"/>
        </w:tabs>
        <w:ind w:left="0" w:hanging="180"/>
        <w:jc w:val="both"/>
        <w:rPr>
          <w:rFonts w:ascii="Times New Roman" w:hAnsi="Times New Roman" w:cs="Times New Roman"/>
          <w:sz w:val="24"/>
          <w:szCs w:val="24"/>
        </w:rPr>
      </w:pPr>
      <w:r>
        <w:rPr>
          <w:sz w:val="23"/>
          <w:szCs w:val="23"/>
        </w:rPr>
        <w:tab/>
      </w:r>
      <w:r>
        <w:rPr>
          <w:sz w:val="23"/>
          <w:szCs w:val="23"/>
        </w:rPr>
        <w:tab/>
      </w:r>
      <w:r w:rsidRPr="00CE573D">
        <w:rPr>
          <w:rFonts w:ascii="Times New Roman" w:hAnsi="Times New Roman" w:cs="Times New Roman"/>
          <w:sz w:val="24"/>
          <w:szCs w:val="24"/>
        </w:rPr>
        <w:t>Видовете и съдържанието на дейностите по мотивация и преодоляване на проблемното поведение се определят от детската градина и от училището и може да включват</w:t>
      </w:r>
      <w:r w:rsidR="00845599">
        <w:rPr>
          <w:rFonts w:ascii="Times New Roman" w:hAnsi="Times New Roman" w:cs="Times New Roman"/>
          <w:sz w:val="24"/>
          <w:szCs w:val="24"/>
        </w:rPr>
        <w:t>:</w:t>
      </w:r>
    </w:p>
    <w:p w:rsidR="00845599" w:rsidRPr="007400D4" w:rsidRDefault="00845599" w:rsidP="007400D4">
      <w:pPr>
        <w:pStyle w:val="ListParagraph"/>
        <w:numPr>
          <w:ilvl w:val="0"/>
          <w:numId w:val="11"/>
        </w:numPr>
        <w:tabs>
          <w:tab w:val="left" w:pos="0"/>
          <w:tab w:val="left" w:pos="540"/>
        </w:tabs>
        <w:ind w:hanging="180"/>
        <w:jc w:val="both"/>
        <w:rPr>
          <w:rFonts w:ascii="Times New Roman" w:hAnsi="Times New Roman" w:cs="Times New Roman"/>
          <w:sz w:val="24"/>
          <w:szCs w:val="24"/>
        </w:rPr>
      </w:pPr>
      <w:r w:rsidRPr="007400D4">
        <w:rPr>
          <w:rFonts w:ascii="Times New Roman" w:hAnsi="Times New Roman" w:cs="Times New Roman"/>
          <w:color w:val="000000"/>
          <w:sz w:val="24"/>
          <w:szCs w:val="24"/>
        </w:rPr>
        <w:t xml:space="preserve">обсъждане между ученика и класния ръководител с цел изясняване на възникнал проблем и получаване на подкрепа за разрешаването му; </w:t>
      </w:r>
    </w:p>
    <w:p w:rsidR="00845599" w:rsidRPr="007400D4" w:rsidRDefault="00845599" w:rsidP="007400D4">
      <w:pPr>
        <w:pStyle w:val="ListParagraph"/>
        <w:numPr>
          <w:ilvl w:val="0"/>
          <w:numId w:val="11"/>
        </w:numPr>
        <w:autoSpaceDE w:val="0"/>
        <w:autoSpaceDN w:val="0"/>
        <w:adjustRightInd w:val="0"/>
        <w:spacing w:after="0"/>
        <w:ind w:hanging="180"/>
        <w:jc w:val="both"/>
        <w:rPr>
          <w:rFonts w:ascii="Times New Roman" w:hAnsi="Times New Roman" w:cs="Times New Roman"/>
          <w:color w:val="000000"/>
          <w:sz w:val="24"/>
          <w:szCs w:val="24"/>
        </w:rPr>
      </w:pPr>
      <w:r w:rsidRPr="007400D4">
        <w:rPr>
          <w:rFonts w:ascii="Times New Roman" w:hAnsi="Times New Roman" w:cs="Times New Roman"/>
          <w:color w:val="000000"/>
          <w:sz w:val="24"/>
          <w:szCs w:val="24"/>
        </w:rPr>
        <w:t xml:space="preserve">използване на посредник при разрешаване на конфликт в училище; </w:t>
      </w:r>
    </w:p>
    <w:p w:rsidR="006A690A" w:rsidRPr="007400D4" w:rsidRDefault="006A690A" w:rsidP="007400D4">
      <w:pPr>
        <w:pStyle w:val="ListParagraph"/>
        <w:numPr>
          <w:ilvl w:val="0"/>
          <w:numId w:val="11"/>
        </w:numPr>
        <w:autoSpaceDE w:val="0"/>
        <w:autoSpaceDN w:val="0"/>
        <w:adjustRightInd w:val="0"/>
        <w:spacing w:after="0"/>
        <w:ind w:hanging="180"/>
        <w:jc w:val="both"/>
        <w:rPr>
          <w:rFonts w:ascii="Times New Roman" w:hAnsi="Times New Roman" w:cs="Times New Roman"/>
          <w:color w:val="000000"/>
          <w:sz w:val="24"/>
          <w:szCs w:val="24"/>
        </w:rPr>
      </w:pPr>
      <w:r w:rsidRPr="007400D4">
        <w:rPr>
          <w:rFonts w:ascii="Times New Roman" w:hAnsi="Times New Roman" w:cs="Times New Roman"/>
          <w:color w:val="000000"/>
          <w:sz w:val="24"/>
          <w:szCs w:val="24"/>
        </w:rPr>
        <w:t xml:space="preserve">консултиране на детето или ученика с психолог или с педагогически съветник; </w:t>
      </w:r>
    </w:p>
    <w:p w:rsidR="006A690A" w:rsidRPr="007400D4" w:rsidRDefault="006A690A" w:rsidP="007400D4">
      <w:pPr>
        <w:pStyle w:val="ListParagraph"/>
        <w:numPr>
          <w:ilvl w:val="0"/>
          <w:numId w:val="11"/>
        </w:numPr>
        <w:tabs>
          <w:tab w:val="left" w:pos="0"/>
          <w:tab w:val="left" w:pos="540"/>
        </w:tabs>
        <w:ind w:hanging="180"/>
        <w:jc w:val="both"/>
        <w:rPr>
          <w:rFonts w:ascii="Times New Roman" w:hAnsi="Times New Roman" w:cs="Times New Roman"/>
          <w:sz w:val="24"/>
          <w:szCs w:val="24"/>
        </w:rPr>
      </w:pPr>
      <w:r w:rsidRPr="007400D4">
        <w:rPr>
          <w:rFonts w:ascii="Times New Roman" w:hAnsi="Times New Roman" w:cs="Times New Roman"/>
          <w:color w:val="000000"/>
          <w:sz w:val="24"/>
          <w:szCs w:val="24"/>
        </w:rPr>
        <w:t xml:space="preserve">създаване на условия за включване на ученика в група за повишаване на социалните умения за общуване и решаване на конфликти; </w:t>
      </w:r>
    </w:p>
    <w:p w:rsidR="006A690A" w:rsidRPr="007400D4" w:rsidRDefault="006A690A" w:rsidP="007400D4">
      <w:pPr>
        <w:pStyle w:val="ListParagraph"/>
        <w:numPr>
          <w:ilvl w:val="0"/>
          <w:numId w:val="11"/>
        </w:numPr>
        <w:autoSpaceDE w:val="0"/>
        <w:autoSpaceDN w:val="0"/>
        <w:adjustRightInd w:val="0"/>
        <w:spacing w:after="0"/>
        <w:ind w:hanging="180"/>
        <w:jc w:val="both"/>
        <w:rPr>
          <w:rFonts w:ascii="Times New Roman" w:hAnsi="Times New Roman" w:cs="Times New Roman"/>
          <w:color w:val="000000"/>
          <w:sz w:val="24"/>
          <w:szCs w:val="24"/>
        </w:rPr>
      </w:pPr>
      <w:r w:rsidRPr="007400D4">
        <w:rPr>
          <w:rFonts w:ascii="Times New Roman" w:hAnsi="Times New Roman" w:cs="Times New Roman"/>
          <w:color w:val="000000"/>
          <w:sz w:val="24"/>
          <w:szCs w:val="24"/>
        </w:rPr>
        <w:t xml:space="preserve">насочване на детето и ученика към занимания, съобразени с неговите потребности; </w:t>
      </w:r>
    </w:p>
    <w:p w:rsidR="006A690A" w:rsidRPr="007400D4" w:rsidRDefault="006A690A" w:rsidP="007400D4">
      <w:pPr>
        <w:pStyle w:val="ListParagraph"/>
        <w:numPr>
          <w:ilvl w:val="0"/>
          <w:numId w:val="11"/>
        </w:numPr>
        <w:autoSpaceDE w:val="0"/>
        <w:autoSpaceDN w:val="0"/>
        <w:adjustRightInd w:val="0"/>
        <w:spacing w:after="0"/>
        <w:ind w:hanging="180"/>
        <w:rPr>
          <w:rFonts w:ascii="Times New Roman" w:hAnsi="Times New Roman" w:cs="Times New Roman"/>
          <w:color w:val="000000"/>
          <w:sz w:val="24"/>
          <w:szCs w:val="24"/>
        </w:rPr>
      </w:pPr>
      <w:r w:rsidRPr="007400D4">
        <w:rPr>
          <w:rFonts w:ascii="Times New Roman" w:hAnsi="Times New Roman" w:cs="Times New Roman"/>
          <w:color w:val="000000"/>
          <w:sz w:val="24"/>
          <w:szCs w:val="24"/>
        </w:rPr>
        <w:t>индивидуална подкрепа за ученик</w:t>
      </w:r>
      <w:r w:rsidR="00817FCE">
        <w:rPr>
          <w:rFonts w:ascii="Times New Roman" w:hAnsi="Times New Roman" w:cs="Times New Roman"/>
          <w:color w:val="000000"/>
          <w:sz w:val="24"/>
          <w:szCs w:val="24"/>
        </w:rPr>
        <w:t xml:space="preserve">а от личност, която той уважава </w:t>
      </w:r>
      <w:r w:rsidRPr="007400D4">
        <w:rPr>
          <w:rFonts w:ascii="Times New Roman" w:hAnsi="Times New Roman" w:cs="Times New Roman"/>
          <w:color w:val="000000"/>
          <w:sz w:val="24"/>
          <w:szCs w:val="24"/>
        </w:rPr>
        <w:t xml:space="preserve">(наставничество); </w:t>
      </w:r>
    </w:p>
    <w:p w:rsidR="006A690A" w:rsidRPr="007400D4" w:rsidRDefault="006A690A" w:rsidP="007400D4">
      <w:pPr>
        <w:pStyle w:val="ListParagraph"/>
        <w:numPr>
          <w:ilvl w:val="0"/>
          <w:numId w:val="11"/>
        </w:numPr>
        <w:autoSpaceDE w:val="0"/>
        <w:autoSpaceDN w:val="0"/>
        <w:adjustRightInd w:val="0"/>
        <w:spacing w:after="0"/>
        <w:ind w:hanging="180"/>
        <w:rPr>
          <w:rFonts w:ascii="Times New Roman" w:hAnsi="Times New Roman" w:cs="Times New Roman"/>
          <w:color w:val="000000"/>
          <w:sz w:val="24"/>
          <w:szCs w:val="24"/>
        </w:rPr>
      </w:pPr>
      <w:r w:rsidRPr="007400D4">
        <w:rPr>
          <w:rFonts w:ascii="Times New Roman" w:hAnsi="Times New Roman" w:cs="Times New Roman"/>
          <w:color w:val="000000"/>
          <w:sz w:val="24"/>
          <w:szCs w:val="24"/>
        </w:rPr>
        <w:t xml:space="preserve">участие на ученика в дейности в полза на паралелката или училището; </w:t>
      </w:r>
    </w:p>
    <w:p w:rsidR="006A690A" w:rsidRPr="007400D4" w:rsidRDefault="006A690A" w:rsidP="007400D4">
      <w:pPr>
        <w:pStyle w:val="ListParagraph"/>
        <w:numPr>
          <w:ilvl w:val="0"/>
          <w:numId w:val="11"/>
        </w:numPr>
        <w:autoSpaceDE w:val="0"/>
        <w:autoSpaceDN w:val="0"/>
        <w:adjustRightInd w:val="0"/>
        <w:spacing w:after="0"/>
        <w:ind w:hanging="180"/>
        <w:rPr>
          <w:rFonts w:ascii="Times New Roman" w:hAnsi="Times New Roman" w:cs="Times New Roman"/>
          <w:color w:val="000000"/>
          <w:sz w:val="24"/>
          <w:szCs w:val="24"/>
        </w:rPr>
      </w:pPr>
      <w:r w:rsidRPr="007400D4">
        <w:rPr>
          <w:rFonts w:ascii="Times New Roman" w:hAnsi="Times New Roman" w:cs="Times New Roman"/>
          <w:color w:val="000000"/>
          <w:sz w:val="24"/>
          <w:szCs w:val="24"/>
        </w:rPr>
        <w:t>други дейности, определени с правилника за дейността на институцията;</w:t>
      </w:r>
    </w:p>
    <w:p w:rsidR="004D7A32" w:rsidRPr="004D7A32" w:rsidRDefault="004D7A32" w:rsidP="004D7A32">
      <w:pPr>
        <w:pStyle w:val="ListParagraph"/>
        <w:numPr>
          <w:ilvl w:val="0"/>
          <w:numId w:val="8"/>
        </w:numPr>
        <w:tabs>
          <w:tab w:val="left" w:pos="0"/>
          <w:tab w:val="left" w:pos="540"/>
          <w:tab w:val="left" w:pos="990"/>
        </w:tabs>
        <w:spacing w:after="0"/>
        <w:ind w:left="0" w:firstLine="540"/>
        <w:jc w:val="both"/>
        <w:rPr>
          <w:rFonts w:ascii="Times New Roman" w:hAnsi="Times New Roman" w:cs="Times New Roman"/>
          <w:b/>
          <w:sz w:val="24"/>
          <w:szCs w:val="24"/>
        </w:rPr>
      </w:pPr>
      <w:r w:rsidRPr="004D7A32">
        <w:rPr>
          <w:rFonts w:ascii="Times New Roman" w:hAnsi="Times New Roman" w:cs="Times New Roman"/>
          <w:b/>
          <w:bCs/>
          <w:sz w:val="24"/>
          <w:szCs w:val="24"/>
        </w:rPr>
        <w:t>Ранно оценяване на потребностите и превенция на обучителните затруднения</w:t>
      </w:r>
    </w:p>
    <w:p w:rsidR="004D7A32" w:rsidRPr="004D7A32" w:rsidRDefault="004D7A32" w:rsidP="004D7A32">
      <w:pPr>
        <w:autoSpaceDE w:val="0"/>
        <w:autoSpaceDN w:val="0"/>
        <w:adjustRightInd w:val="0"/>
        <w:spacing w:after="0"/>
        <w:ind w:firstLine="540"/>
        <w:jc w:val="both"/>
        <w:rPr>
          <w:rFonts w:ascii="Times New Roman" w:hAnsi="Times New Roman" w:cs="Times New Roman"/>
          <w:color w:val="000000"/>
          <w:sz w:val="24"/>
          <w:szCs w:val="24"/>
        </w:rPr>
      </w:pPr>
      <w:r w:rsidRPr="004D7A32">
        <w:rPr>
          <w:rFonts w:ascii="Times New Roman" w:hAnsi="Times New Roman" w:cs="Times New Roman"/>
          <w:color w:val="000000"/>
          <w:sz w:val="24"/>
          <w:szCs w:val="24"/>
        </w:rPr>
        <w:t xml:space="preserve">В детските градини се извършва ранно оценяване на децата от 3 години до 3 години и 6 месеца при постъпването им. Включва: оценка на развитието и на риска от обучителни затруднения; определяне на необходимост от допълнителни модули за децата, които не владеят български език; определяне на необходимост от извършване на оценка и предоставяне на допълнителна подкрепа за личностно развитие. </w:t>
      </w:r>
    </w:p>
    <w:p w:rsidR="004D7A32" w:rsidRPr="004D7A32" w:rsidRDefault="004D7A32" w:rsidP="004D7A32">
      <w:pPr>
        <w:pStyle w:val="ListParagraph"/>
        <w:tabs>
          <w:tab w:val="left" w:pos="0"/>
          <w:tab w:val="left" w:pos="540"/>
        </w:tabs>
        <w:ind w:left="0"/>
        <w:jc w:val="both"/>
        <w:rPr>
          <w:rFonts w:ascii="Times New Roman" w:hAnsi="Times New Roman" w:cs="Times New Roman"/>
          <w:b/>
          <w:sz w:val="24"/>
          <w:szCs w:val="24"/>
        </w:rPr>
      </w:pPr>
      <w:r>
        <w:rPr>
          <w:rFonts w:ascii="Times New Roman" w:hAnsi="Times New Roman" w:cs="Times New Roman"/>
          <w:color w:val="000000"/>
          <w:sz w:val="24"/>
          <w:szCs w:val="24"/>
        </w:rPr>
        <w:tab/>
      </w:r>
      <w:r w:rsidRPr="004D7A32">
        <w:rPr>
          <w:rFonts w:ascii="Times New Roman" w:hAnsi="Times New Roman" w:cs="Times New Roman"/>
          <w:color w:val="000000"/>
          <w:sz w:val="24"/>
          <w:szCs w:val="24"/>
        </w:rPr>
        <w:t>В училищата се осъществява превенция на обучителните затруднения, свързана с осигуряване на допълнително обучение и консултации по учебни предмети и логопедична работа.</w:t>
      </w:r>
    </w:p>
    <w:p w:rsidR="006A690A" w:rsidRPr="00703885" w:rsidRDefault="004D7A32" w:rsidP="00703885">
      <w:pPr>
        <w:pStyle w:val="ListParagraph"/>
        <w:numPr>
          <w:ilvl w:val="0"/>
          <w:numId w:val="8"/>
        </w:numPr>
        <w:tabs>
          <w:tab w:val="left" w:pos="0"/>
          <w:tab w:val="left" w:pos="540"/>
          <w:tab w:val="left" w:pos="990"/>
        </w:tabs>
        <w:spacing w:after="0"/>
        <w:ind w:hanging="270"/>
        <w:jc w:val="both"/>
        <w:rPr>
          <w:rFonts w:ascii="Times New Roman" w:hAnsi="Times New Roman" w:cs="Times New Roman"/>
          <w:b/>
          <w:sz w:val="24"/>
          <w:szCs w:val="24"/>
        </w:rPr>
      </w:pPr>
      <w:r w:rsidRPr="00703885">
        <w:rPr>
          <w:rFonts w:ascii="Times New Roman" w:hAnsi="Times New Roman" w:cs="Times New Roman"/>
          <w:b/>
          <w:sz w:val="24"/>
          <w:szCs w:val="24"/>
        </w:rPr>
        <w:t>Логопедична работа</w:t>
      </w:r>
    </w:p>
    <w:p w:rsidR="004D7A32" w:rsidRDefault="00703885" w:rsidP="00703885">
      <w:pPr>
        <w:tabs>
          <w:tab w:val="left" w:pos="0"/>
          <w:tab w:val="left" w:pos="540"/>
          <w:tab w:val="left" w:pos="990"/>
        </w:tabs>
        <w:spacing w:after="0"/>
        <w:jc w:val="both"/>
        <w:rPr>
          <w:rFonts w:ascii="Times New Roman" w:hAnsi="Times New Roman" w:cs="Times New Roman"/>
          <w:sz w:val="24"/>
          <w:szCs w:val="24"/>
        </w:rPr>
      </w:pPr>
      <w:r w:rsidRPr="00703885">
        <w:rPr>
          <w:rFonts w:ascii="Times New Roman" w:hAnsi="Times New Roman" w:cs="Times New Roman"/>
          <w:sz w:val="24"/>
          <w:szCs w:val="24"/>
        </w:rPr>
        <w:tab/>
        <w:t>Осигурява се в детските градини и училищата. Осъществява се от логопеди и включва:</w:t>
      </w:r>
    </w:p>
    <w:p w:rsidR="00703885" w:rsidRPr="00703885" w:rsidRDefault="00703885" w:rsidP="00FB7252">
      <w:pPr>
        <w:pStyle w:val="ListParagraph"/>
        <w:numPr>
          <w:ilvl w:val="0"/>
          <w:numId w:val="11"/>
        </w:numPr>
        <w:tabs>
          <w:tab w:val="left" w:pos="0"/>
          <w:tab w:val="left" w:pos="540"/>
          <w:tab w:val="left" w:pos="990"/>
        </w:tabs>
        <w:spacing w:after="0"/>
        <w:ind w:hanging="180"/>
        <w:jc w:val="both"/>
        <w:rPr>
          <w:rFonts w:ascii="Times New Roman" w:hAnsi="Times New Roman" w:cs="Times New Roman"/>
          <w:b/>
          <w:sz w:val="24"/>
          <w:szCs w:val="24"/>
        </w:rPr>
      </w:pPr>
      <w:r w:rsidRPr="00703885">
        <w:rPr>
          <w:rFonts w:ascii="Times New Roman" w:hAnsi="Times New Roman" w:cs="Times New Roman"/>
          <w:color w:val="000000"/>
          <w:sz w:val="24"/>
          <w:szCs w:val="24"/>
        </w:rPr>
        <w:t xml:space="preserve">превенция на комуникативните нарушения и на обучителните трудности; </w:t>
      </w:r>
    </w:p>
    <w:p w:rsidR="00703885" w:rsidRPr="00703885" w:rsidRDefault="00703885" w:rsidP="00FB7252">
      <w:pPr>
        <w:pStyle w:val="ListParagraph"/>
        <w:numPr>
          <w:ilvl w:val="0"/>
          <w:numId w:val="11"/>
        </w:numPr>
        <w:autoSpaceDE w:val="0"/>
        <w:autoSpaceDN w:val="0"/>
        <w:adjustRightInd w:val="0"/>
        <w:spacing w:after="0"/>
        <w:ind w:hanging="180"/>
        <w:rPr>
          <w:rFonts w:ascii="Times New Roman" w:hAnsi="Times New Roman" w:cs="Times New Roman"/>
          <w:color w:val="000000"/>
          <w:sz w:val="24"/>
          <w:szCs w:val="24"/>
        </w:rPr>
      </w:pPr>
      <w:r w:rsidRPr="00703885">
        <w:rPr>
          <w:rFonts w:ascii="Times New Roman" w:hAnsi="Times New Roman" w:cs="Times New Roman"/>
          <w:color w:val="000000"/>
          <w:sz w:val="24"/>
          <w:szCs w:val="24"/>
        </w:rPr>
        <w:t xml:space="preserve">диагностика на комуникативните нарушения; </w:t>
      </w:r>
    </w:p>
    <w:p w:rsidR="00FB7252" w:rsidRPr="00FB7252" w:rsidRDefault="00FB7252" w:rsidP="00FB7252">
      <w:pPr>
        <w:pStyle w:val="ListParagraph"/>
        <w:numPr>
          <w:ilvl w:val="0"/>
          <w:numId w:val="11"/>
        </w:numPr>
        <w:autoSpaceDE w:val="0"/>
        <w:autoSpaceDN w:val="0"/>
        <w:adjustRightInd w:val="0"/>
        <w:spacing w:after="0"/>
        <w:ind w:hanging="180"/>
        <w:rPr>
          <w:rFonts w:ascii="Times New Roman" w:hAnsi="Times New Roman" w:cs="Times New Roman"/>
          <w:color w:val="000000"/>
          <w:sz w:val="24"/>
          <w:szCs w:val="24"/>
        </w:rPr>
      </w:pPr>
      <w:r w:rsidRPr="00FB7252">
        <w:rPr>
          <w:rFonts w:ascii="Times New Roman" w:hAnsi="Times New Roman" w:cs="Times New Roman"/>
          <w:color w:val="000000"/>
          <w:sz w:val="24"/>
          <w:szCs w:val="24"/>
        </w:rPr>
        <w:t xml:space="preserve">корекционно-терапевтична дейност при установени комуникативни нарушения. </w:t>
      </w:r>
    </w:p>
    <w:p w:rsidR="00703885" w:rsidRPr="00FB7252" w:rsidRDefault="00703885" w:rsidP="00FB7252">
      <w:pPr>
        <w:pStyle w:val="ListParagraph"/>
        <w:tabs>
          <w:tab w:val="left" w:pos="0"/>
          <w:tab w:val="left" w:pos="540"/>
          <w:tab w:val="left" w:pos="990"/>
        </w:tabs>
        <w:spacing w:after="0"/>
        <w:ind w:hanging="180"/>
        <w:jc w:val="both"/>
        <w:rPr>
          <w:rFonts w:ascii="Times New Roman" w:hAnsi="Times New Roman" w:cs="Times New Roman"/>
          <w:b/>
          <w:sz w:val="24"/>
          <w:szCs w:val="24"/>
        </w:rPr>
      </w:pPr>
    </w:p>
    <w:p w:rsidR="00C00A26" w:rsidRPr="00FB7252" w:rsidRDefault="00FB7252" w:rsidP="003C74B5">
      <w:pPr>
        <w:pStyle w:val="ListParagraph"/>
        <w:tabs>
          <w:tab w:val="left" w:pos="0"/>
          <w:tab w:val="left" w:pos="540"/>
        </w:tabs>
        <w:spacing w:after="0"/>
        <w:ind w:left="0"/>
        <w:jc w:val="both"/>
        <w:rPr>
          <w:rFonts w:ascii="Times New Roman" w:hAnsi="Times New Roman" w:cs="Times New Roman"/>
          <w:sz w:val="24"/>
          <w:szCs w:val="24"/>
          <w:u w:val="single"/>
        </w:rPr>
      </w:pPr>
      <w:r>
        <w:rPr>
          <w:rFonts w:ascii="Times New Roman" w:hAnsi="Times New Roman" w:cs="Times New Roman"/>
          <w:sz w:val="24"/>
          <w:szCs w:val="24"/>
        </w:rPr>
        <w:tab/>
      </w:r>
      <w:r w:rsidRPr="00FB7252">
        <w:rPr>
          <w:rFonts w:ascii="Times New Roman" w:hAnsi="Times New Roman" w:cs="Times New Roman"/>
          <w:b/>
          <w:bCs/>
          <w:sz w:val="24"/>
          <w:szCs w:val="24"/>
          <w:u w:val="single"/>
        </w:rPr>
        <w:t>Допълнителна подкрепа за личностно развитие</w:t>
      </w:r>
    </w:p>
    <w:p w:rsidR="007E432F" w:rsidRDefault="003C74B5" w:rsidP="003C74B5">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3C74B5">
        <w:rPr>
          <w:rFonts w:ascii="Times New Roman" w:hAnsi="Times New Roman" w:cs="Times New Roman"/>
          <w:sz w:val="24"/>
          <w:szCs w:val="24"/>
        </w:rPr>
        <w:t>Съгласно чл. 187, ал. 1 от ЗПУО допълнителната подкрепа за личностно развитие включва:</w:t>
      </w:r>
    </w:p>
    <w:p w:rsidR="003C74B5" w:rsidRDefault="003C74B5" w:rsidP="00A62963">
      <w:pPr>
        <w:pStyle w:val="ListParagraph"/>
        <w:numPr>
          <w:ilvl w:val="0"/>
          <w:numId w:val="12"/>
        </w:numPr>
        <w:tabs>
          <w:tab w:val="left" w:pos="0"/>
          <w:tab w:val="left" w:pos="254"/>
        </w:tabs>
        <w:ind w:hanging="180"/>
        <w:jc w:val="both"/>
        <w:rPr>
          <w:rFonts w:ascii="Times New Roman" w:hAnsi="Times New Roman" w:cs="Times New Roman"/>
          <w:sz w:val="24"/>
          <w:szCs w:val="24"/>
        </w:rPr>
      </w:pPr>
      <w:r>
        <w:rPr>
          <w:rFonts w:ascii="Times New Roman" w:hAnsi="Times New Roman" w:cs="Times New Roman"/>
          <w:sz w:val="24"/>
          <w:szCs w:val="24"/>
        </w:rPr>
        <w:t>работа с дете и ученик по конкретен случай;</w:t>
      </w:r>
    </w:p>
    <w:p w:rsidR="003C74B5" w:rsidRDefault="003C74B5" w:rsidP="00A62963">
      <w:pPr>
        <w:pStyle w:val="ListParagraph"/>
        <w:numPr>
          <w:ilvl w:val="0"/>
          <w:numId w:val="12"/>
        </w:numPr>
        <w:tabs>
          <w:tab w:val="left" w:pos="0"/>
          <w:tab w:val="left" w:pos="254"/>
        </w:tabs>
        <w:ind w:hanging="180"/>
        <w:jc w:val="both"/>
        <w:rPr>
          <w:rFonts w:ascii="Times New Roman" w:hAnsi="Times New Roman" w:cs="Times New Roman"/>
          <w:sz w:val="24"/>
          <w:szCs w:val="24"/>
        </w:rPr>
      </w:pPr>
      <w:r>
        <w:rPr>
          <w:rFonts w:ascii="Times New Roman" w:hAnsi="Times New Roman" w:cs="Times New Roman"/>
          <w:sz w:val="24"/>
          <w:szCs w:val="24"/>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3C74B5" w:rsidRDefault="003C74B5" w:rsidP="00A62963">
      <w:pPr>
        <w:pStyle w:val="ListParagraph"/>
        <w:numPr>
          <w:ilvl w:val="0"/>
          <w:numId w:val="12"/>
        </w:numPr>
        <w:tabs>
          <w:tab w:val="left" w:pos="0"/>
          <w:tab w:val="left" w:pos="254"/>
        </w:tabs>
        <w:ind w:hanging="180"/>
        <w:jc w:val="both"/>
        <w:rPr>
          <w:rFonts w:ascii="Times New Roman" w:hAnsi="Times New Roman" w:cs="Times New Roman"/>
          <w:sz w:val="24"/>
          <w:szCs w:val="24"/>
        </w:rPr>
      </w:pPr>
      <w:r>
        <w:rPr>
          <w:rFonts w:ascii="Times New Roman" w:hAnsi="Times New Roman" w:cs="Times New Roman"/>
          <w:sz w:val="24"/>
          <w:szCs w:val="24"/>
        </w:rPr>
        <w:t>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3C74B5" w:rsidRDefault="003C74B5" w:rsidP="00A62963">
      <w:pPr>
        <w:pStyle w:val="ListParagraph"/>
        <w:numPr>
          <w:ilvl w:val="0"/>
          <w:numId w:val="12"/>
        </w:numPr>
        <w:tabs>
          <w:tab w:val="left" w:pos="0"/>
          <w:tab w:val="left" w:pos="254"/>
        </w:tabs>
        <w:spacing w:after="0"/>
        <w:ind w:hanging="180"/>
        <w:jc w:val="both"/>
        <w:rPr>
          <w:rFonts w:ascii="Times New Roman" w:hAnsi="Times New Roman" w:cs="Times New Roman"/>
          <w:sz w:val="24"/>
          <w:szCs w:val="24"/>
        </w:rPr>
      </w:pPr>
      <w:r>
        <w:rPr>
          <w:rFonts w:ascii="Times New Roman" w:hAnsi="Times New Roman" w:cs="Times New Roman"/>
          <w:sz w:val="24"/>
          <w:szCs w:val="24"/>
        </w:rPr>
        <w:lastRenderedPageBreak/>
        <w:t>предоставяне на обучение по специални учебни предмети за учениците със сензорни увреждания;</w:t>
      </w:r>
    </w:p>
    <w:p w:rsidR="003C74B5" w:rsidRDefault="003C74B5" w:rsidP="00A62963">
      <w:pPr>
        <w:pStyle w:val="ListParagraph"/>
        <w:numPr>
          <w:ilvl w:val="0"/>
          <w:numId w:val="12"/>
        </w:numPr>
        <w:tabs>
          <w:tab w:val="left" w:pos="0"/>
          <w:tab w:val="left" w:pos="254"/>
        </w:tabs>
        <w:spacing w:after="0"/>
        <w:ind w:hanging="180"/>
        <w:jc w:val="both"/>
        <w:rPr>
          <w:rFonts w:ascii="Times New Roman" w:hAnsi="Times New Roman" w:cs="Times New Roman"/>
          <w:sz w:val="24"/>
          <w:szCs w:val="24"/>
        </w:rPr>
      </w:pPr>
      <w:r>
        <w:rPr>
          <w:rFonts w:ascii="Times New Roman" w:hAnsi="Times New Roman" w:cs="Times New Roman"/>
          <w:sz w:val="24"/>
          <w:szCs w:val="24"/>
        </w:rPr>
        <w:t>ресурсно подпомагане за ученици със специални образователни потребности;</w:t>
      </w:r>
    </w:p>
    <w:p w:rsidR="003C74B5" w:rsidRPr="00A62963" w:rsidRDefault="00A62963" w:rsidP="00A62963">
      <w:pPr>
        <w:tabs>
          <w:tab w:val="left" w:pos="0"/>
        </w:tabs>
        <w:spacing w:after="0"/>
        <w:ind w:firstLine="540"/>
        <w:jc w:val="both"/>
        <w:rPr>
          <w:rFonts w:ascii="Times New Roman" w:hAnsi="Times New Roman" w:cs="Times New Roman"/>
          <w:sz w:val="24"/>
          <w:szCs w:val="24"/>
        </w:rPr>
      </w:pPr>
      <w:r w:rsidRPr="00A62963">
        <w:rPr>
          <w:rFonts w:ascii="Times New Roman" w:hAnsi="Times New Roman" w:cs="Times New Roman"/>
          <w:sz w:val="24"/>
          <w:szCs w:val="24"/>
        </w:rPr>
        <w:t>Допълнителната подкрепа за личностно развитие се предоставя на следните деца и ученици.</w:t>
      </w:r>
    </w:p>
    <w:p w:rsidR="003C74B5" w:rsidRPr="00A62963" w:rsidRDefault="00A62963" w:rsidP="00A62963">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sidRPr="00A62963">
        <w:rPr>
          <w:rFonts w:ascii="Times New Roman" w:hAnsi="Times New Roman" w:cs="Times New Roman"/>
          <w:b/>
          <w:bCs/>
          <w:sz w:val="24"/>
          <w:szCs w:val="24"/>
        </w:rPr>
        <w:t>Деца и ученици със спец</w:t>
      </w:r>
      <w:r>
        <w:rPr>
          <w:rFonts w:ascii="Times New Roman" w:hAnsi="Times New Roman" w:cs="Times New Roman"/>
          <w:b/>
          <w:bCs/>
          <w:sz w:val="24"/>
          <w:szCs w:val="24"/>
        </w:rPr>
        <w:t>иални образователни потребности</w:t>
      </w:r>
    </w:p>
    <w:p w:rsidR="003C74B5" w:rsidRDefault="00160BC6" w:rsidP="00160BC6">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160BC6">
        <w:rPr>
          <w:rFonts w:ascii="Times New Roman" w:hAnsi="Times New Roman" w:cs="Times New Roman"/>
          <w:sz w:val="24"/>
          <w:szCs w:val="24"/>
        </w:rPr>
        <w:t>Съгласно §1, т. 27 от Допълнителни разпоредби на ЗПУО „Специални образователни потребности“ на дете и ученик са образователните потребности, които може да възникнат при сензорни увреждания, физически увреждания, множество увреждания, интелектуални затруднения, езиково-говорни нарушения, специфични нарушения на способността за учене, разстройства от аутистичния спектър, емоционални и поведенчески разстройства.</w:t>
      </w:r>
    </w:p>
    <w:p w:rsidR="004A73B2" w:rsidRPr="004A73B2" w:rsidRDefault="004A73B2" w:rsidP="004A73B2">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sidRPr="004A73B2">
        <w:rPr>
          <w:rFonts w:ascii="Times New Roman" w:hAnsi="Times New Roman" w:cs="Times New Roman"/>
          <w:b/>
          <w:bCs/>
          <w:sz w:val="24"/>
          <w:szCs w:val="24"/>
        </w:rPr>
        <w:t xml:space="preserve"> Деца и ученици в риск</w:t>
      </w:r>
    </w:p>
    <w:p w:rsidR="004A73B2" w:rsidRDefault="004A73B2" w:rsidP="004A73B2">
      <w:pPr>
        <w:pStyle w:val="ListParagraph"/>
        <w:tabs>
          <w:tab w:val="left" w:pos="0"/>
          <w:tab w:val="left" w:pos="540"/>
        </w:tabs>
        <w:spacing w:after="0"/>
        <w:ind w:left="0" w:firstLine="540"/>
        <w:jc w:val="both"/>
        <w:rPr>
          <w:rFonts w:ascii="Times New Roman" w:hAnsi="Times New Roman" w:cs="Times New Roman"/>
          <w:sz w:val="24"/>
          <w:szCs w:val="24"/>
        </w:rPr>
      </w:pPr>
      <w:r w:rsidRPr="004A73B2">
        <w:rPr>
          <w:rFonts w:ascii="Times New Roman" w:hAnsi="Times New Roman" w:cs="Times New Roman"/>
          <w:sz w:val="24"/>
          <w:szCs w:val="24"/>
        </w:rPr>
        <w:t>Съгласно §1, т. 6 от Допълнителни разпоредби на ЗПУО „Дете или ученик в риск“ е дете или ученик:</w:t>
      </w:r>
    </w:p>
    <w:p w:rsidR="00EF30FB" w:rsidRDefault="00EF30FB" w:rsidP="00EF30FB">
      <w:pPr>
        <w:pStyle w:val="ListParagraph"/>
        <w:tabs>
          <w:tab w:val="left" w:pos="0"/>
          <w:tab w:val="left" w:pos="540"/>
        </w:tabs>
        <w:spacing w:after="0"/>
        <w:ind w:left="0" w:firstLine="540"/>
        <w:jc w:val="both"/>
        <w:rPr>
          <w:rFonts w:ascii="Times New Roman" w:hAnsi="Times New Roman" w:cs="Times New Roman"/>
          <w:sz w:val="24"/>
          <w:szCs w:val="24"/>
        </w:rPr>
      </w:pPr>
      <w:r w:rsidRPr="00EF30FB">
        <w:rPr>
          <w:rFonts w:ascii="Times New Roman" w:hAnsi="Times New Roman" w:cs="Times New Roman"/>
          <w:sz w:val="24"/>
          <w:szCs w:val="24"/>
        </w:rPr>
        <w:t>а) без родителска грижа или чиито родители са починали, неизвестни, лишени са от родителски права или родителските им права са ограничени;</w:t>
      </w:r>
    </w:p>
    <w:p w:rsidR="00EF30FB" w:rsidRDefault="00EF30FB" w:rsidP="00EF30FB">
      <w:pPr>
        <w:pStyle w:val="ListParagraph"/>
        <w:tabs>
          <w:tab w:val="left" w:pos="0"/>
          <w:tab w:val="left" w:pos="540"/>
        </w:tabs>
        <w:spacing w:after="0"/>
        <w:ind w:left="0" w:firstLine="540"/>
        <w:jc w:val="both"/>
        <w:rPr>
          <w:rFonts w:ascii="Times New Roman" w:hAnsi="Times New Roman" w:cs="Times New Roman"/>
          <w:sz w:val="24"/>
          <w:szCs w:val="24"/>
        </w:rPr>
      </w:pPr>
      <w:r w:rsidRPr="00EF30FB">
        <w:rPr>
          <w:rFonts w:ascii="Times New Roman" w:hAnsi="Times New Roman" w:cs="Times New Roman"/>
          <w:sz w:val="24"/>
          <w:szCs w:val="24"/>
        </w:rPr>
        <w:t>б) жертва на злоупотреба, насилие, експлоатация или всякакво друго нехуманно или унизително отношение или наказание във или извън семейството му;</w:t>
      </w:r>
    </w:p>
    <w:p w:rsidR="00D940CC" w:rsidRDefault="00D940CC" w:rsidP="00D940CC">
      <w:pPr>
        <w:pStyle w:val="ListParagraph"/>
        <w:tabs>
          <w:tab w:val="left" w:pos="0"/>
          <w:tab w:val="left" w:pos="540"/>
        </w:tabs>
        <w:spacing w:after="0"/>
        <w:ind w:left="0" w:firstLine="540"/>
        <w:jc w:val="both"/>
        <w:rPr>
          <w:rFonts w:ascii="Times New Roman" w:hAnsi="Times New Roman" w:cs="Times New Roman"/>
          <w:sz w:val="24"/>
          <w:szCs w:val="24"/>
        </w:rPr>
      </w:pPr>
      <w:r w:rsidRPr="00D940CC">
        <w:rPr>
          <w:rFonts w:ascii="Times New Roman" w:hAnsi="Times New Roman" w:cs="Times New Roman"/>
          <w:sz w:val="24"/>
          <w:szCs w:val="24"/>
        </w:rPr>
        <w:t>в) в опасност от увреждане на неговото физическо, психическо, морално, интелектуално и социално развитие.</w:t>
      </w:r>
    </w:p>
    <w:p w:rsidR="00D940CC" w:rsidRPr="00D940CC" w:rsidRDefault="00D940CC" w:rsidP="00D940CC">
      <w:pPr>
        <w:pStyle w:val="ListParagraph"/>
        <w:tabs>
          <w:tab w:val="left" w:pos="0"/>
          <w:tab w:val="left" w:pos="54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D940CC">
        <w:rPr>
          <w:rFonts w:ascii="Times New Roman" w:hAnsi="Times New Roman" w:cs="Times New Roman"/>
          <w:b/>
          <w:bCs/>
          <w:sz w:val="24"/>
          <w:szCs w:val="24"/>
        </w:rPr>
        <w:t>Деца и ученици с изявени дарби</w:t>
      </w:r>
    </w:p>
    <w:p w:rsidR="003C74B5" w:rsidRDefault="00D940CC" w:rsidP="00D940CC">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D940CC">
        <w:rPr>
          <w:rFonts w:ascii="Times New Roman" w:hAnsi="Times New Roman" w:cs="Times New Roman"/>
          <w:sz w:val="24"/>
          <w:szCs w:val="24"/>
        </w:rPr>
        <w:t>Съгласно §1, т. 7 от Допълнителни разпоредби на ЗПУО „Дете или ученик с изявени дарби“ е дете или ученик с трайни способности и постижения в областта на науката, изкуството или спорта, надвишаващи постиженията на неговите връстници.</w:t>
      </w:r>
    </w:p>
    <w:p w:rsidR="00D940CC" w:rsidRPr="00D940CC" w:rsidRDefault="00D940CC" w:rsidP="00D940CC">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sidRPr="00D940CC">
        <w:rPr>
          <w:rFonts w:ascii="Times New Roman" w:hAnsi="Times New Roman" w:cs="Times New Roman"/>
          <w:b/>
          <w:bCs/>
          <w:sz w:val="24"/>
          <w:szCs w:val="24"/>
        </w:rPr>
        <w:t>Деца и ученици с хронични заболявания</w:t>
      </w:r>
    </w:p>
    <w:p w:rsidR="00D940CC" w:rsidRPr="00D940CC" w:rsidRDefault="00D940CC" w:rsidP="00D940CC">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D940CC">
        <w:rPr>
          <w:rFonts w:ascii="Times New Roman" w:hAnsi="Times New Roman" w:cs="Times New Roman"/>
          <w:sz w:val="24"/>
          <w:szCs w:val="24"/>
        </w:rPr>
        <w:t>Съгласно §1, т. 29 от Допълнителни разпоредби на ЗПУО „Ученик с хронични заболявания“ е ученик със средно</w:t>
      </w:r>
      <w:r w:rsidR="00997BEB">
        <w:rPr>
          <w:rFonts w:ascii="Times New Roman" w:hAnsi="Times New Roman" w:cs="Times New Roman"/>
          <w:sz w:val="24"/>
          <w:szCs w:val="24"/>
        </w:rPr>
        <w:t xml:space="preserve"> </w:t>
      </w:r>
      <w:r w:rsidRPr="00D940CC">
        <w:rPr>
          <w:rFonts w:ascii="Times New Roman" w:hAnsi="Times New Roman" w:cs="Times New Roman"/>
          <w:sz w:val="24"/>
          <w:szCs w:val="24"/>
        </w:rPr>
        <w:t>тежки, компенсирани и реконвалесцентни форми на съответното хронично заболяване.</w:t>
      </w:r>
    </w:p>
    <w:p w:rsidR="00D940CC" w:rsidRPr="008B22E7" w:rsidRDefault="008B22E7" w:rsidP="008B22E7">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8B22E7">
        <w:rPr>
          <w:rFonts w:ascii="Times New Roman" w:hAnsi="Times New Roman" w:cs="Times New Roman"/>
          <w:sz w:val="24"/>
          <w:szCs w:val="24"/>
        </w:rPr>
        <w:t>Съгласно чл. 188 от ЗПУО допълнителната подкрепа се предоставя въз основа на оценка на индивидуалните потребности, която се извършва от екип за подкрепа за личностно развитие в детската градина или училището. Екипът се създава със заповед на директора за определено дете/ученик и включва учители, психолог/педагогически съветник и логопед. Могат да се включат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Екипът изпълнява функции в съответствие с чл. 189 от ЗПУО и ДОС за приобщаващото образование.</w:t>
      </w:r>
    </w:p>
    <w:p w:rsidR="00D940CC" w:rsidRDefault="008B22E7" w:rsidP="008B22E7">
      <w:pPr>
        <w:tabs>
          <w:tab w:val="left" w:pos="0"/>
          <w:tab w:val="left" w:pos="540"/>
        </w:tabs>
        <w:spacing w:after="0"/>
        <w:jc w:val="both"/>
        <w:rPr>
          <w:rFonts w:ascii="Times New Roman" w:hAnsi="Times New Roman" w:cs="Times New Roman"/>
          <w:sz w:val="24"/>
          <w:szCs w:val="24"/>
        </w:rPr>
      </w:pPr>
      <w:r w:rsidRPr="008B22E7">
        <w:rPr>
          <w:rFonts w:ascii="Times New Roman" w:hAnsi="Times New Roman" w:cs="Times New Roman"/>
          <w:sz w:val="24"/>
          <w:szCs w:val="24"/>
        </w:rPr>
        <w:tab/>
        <w:t>Това изисква:</w:t>
      </w:r>
    </w:p>
    <w:p w:rsidR="0018522B" w:rsidRPr="001D0EAC" w:rsidRDefault="008B22E7" w:rsidP="001D0EAC">
      <w:pPr>
        <w:pStyle w:val="ListParagraph"/>
        <w:numPr>
          <w:ilvl w:val="0"/>
          <w:numId w:val="14"/>
        </w:numPr>
        <w:tabs>
          <w:tab w:val="left" w:pos="0"/>
          <w:tab w:val="left" w:pos="540"/>
        </w:tabs>
        <w:spacing w:after="0"/>
        <w:ind w:left="900"/>
        <w:jc w:val="both"/>
        <w:rPr>
          <w:rFonts w:ascii="Times New Roman" w:hAnsi="Times New Roman" w:cs="Times New Roman"/>
          <w:sz w:val="24"/>
          <w:szCs w:val="24"/>
        </w:rPr>
      </w:pPr>
      <w:r w:rsidRPr="008B22E7">
        <w:rPr>
          <w:rFonts w:ascii="Times New Roman" w:hAnsi="Times New Roman" w:cs="Times New Roman"/>
          <w:color w:val="000000"/>
          <w:sz w:val="24"/>
          <w:szCs w:val="24"/>
        </w:rPr>
        <w:t xml:space="preserve">повишаване капацитета на учителите по отношение на работата с деца и ученици от посочените категории; </w:t>
      </w:r>
    </w:p>
    <w:p w:rsidR="008B22E7" w:rsidRDefault="008B22E7" w:rsidP="008B22E7">
      <w:pPr>
        <w:pStyle w:val="ListParagraph"/>
        <w:numPr>
          <w:ilvl w:val="0"/>
          <w:numId w:val="14"/>
        </w:numPr>
        <w:autoSpaceDE w:val="0"/>
        <w:autoSpaceDN w:val="0"/>
        <w:adjustRightInd w:val="0"/>
        <w:spacing w:after="0"/>
        <w:ind w:left="900"/>
        <w:rPr>
          <w:rFonts w:ascii="Times New Roman" w:hAnsi="Times New Roman" w:cs="Times New Roman"/>
          <w:color w:val="000000"/>
          <w:sz w:val="24"/>
          <w:szCs w:val="24"/>
        </w:rPr>
      </w:pPr>
      <w:r w:rsidRPr="008B22E7">
        <w:rPr>
          <w:rFonts w:ascii="Times New Roman" w:hAnsi="Times New Roman" w:cs="Times New Roman"/>
          <w:color w:val="000000"/>
          <w:sz w:val="24"/>
          <w:szCs w:val="24"/>
        </w:rPr>
        <w:t xml:space="preserve">осигуряване на необходимите специалисти за работа с тях в зависимост от потребностите им; </w:t>
      </w:r>
    </w:p>
    <w:p w:rsidR="001D0EAC" w:rsidRPr="008B22E7" w:rsidRDefault="001D0EAC" w:rsidP="001D0EAC">
      <w:pPr>
        <w:pStyle w:val="ListParagraph"/>
        <w:autoSpaceDE w:val="0"/>
        <w:autoSpaceDN w:val="0"/>
        <w:adjustRightInd w:val="0"/>
        <w:spacing w:after="0"/>
        <w:ind w:left="900"/>
        <w:rPr>
          <w:rFonts w:ascii="Times New Roman" w:hAnsi="Times New Roman" w:cs="Times New Roman"/>
          <w:color w:val="000000"/>
          <w:sz w:val="24"/>
          <w:szCs w:val="24"/>
        </w:rPr>
      </w:pPr>
    </w:p>
    <w:p w:rsidR="008B22E7" w:rsidRPr="008B22E7" w:rsidRDefault="008B22E7" w:rsidP="008B22E7">
      <w:pPr>
        <w:pStyle w:val="ListParagraph"/>
        <w:numPr>
          <w:ilvl w:val="0"/>
          <w:numId w:val="14"/>
        </w:numPr>
        <w:autoSpaceDE w:val="0"/>
        <w:autoSpaceDN w:val="0"/>
        <w:adjustRightInd w:val="0"/>
        <w:spacing w:after="0"/>
        <w:ind w:left="900"/>
        <w:rPr>
          <w:rFonts w:ascii="Times New Roman" w:hAnsi="Times New Roman" w:cs="Times New Roman"/>
          <w:color w:val="000000"/>
          <w:sz w:val="24"/>
          <w:szCs w:val="24"/>
        </w:rPr>
      </w:pPr>
      <w:r w:rsidRPr="008B22E7">
        <w:rPr>
          <w:rFonts w:ascii="Times New Roman" w:hAnsi="Times New Roman" w:cs="Times New Roman"/>
          <w:color w:val="000000"/>
          <w:sz w:val="24"/>
          <w:szCs w:val="24"/>
        </w:rPr>
        <w:lastRenderedPageBreak/>
        <w:t>създаване на механизъм за включване на представители от други институции с отношение към образ</w:t>
      </w:r>
      <w:r>
        <w:rPr>
          <w:rFonts w:ascii="Times New Roman" w:hAnsi="Times New Roman" w:cs="Times New Roman"/>
          <w:color w:val="000000"/>
          <w:sz w:val="24"/>
          <w:szCs w:val="24"/>
        </w:rPr>
        <w:t>ованието /ДСП, Община, МВР, РЦПППО</w:t>
      </w:r>
      <w:r w:rsidRPr="008B22E7">
        <w:rPr>
          <w:rFonts w:ascii="Times New Roman" w:hAnsi="Times New Roman" w:cs="Times New Roman"/>
          <w:color w:val="000000"/>
          <w:sz w:val="24"/>
          <w:szCs w:val="24"/>
        </w:rPr>
        <w:t xml:space="preserve"> и др./ </w:t>
      </w:r>
    </w:p>
    <w:p w:rsidR="00D940CC" w:rsidRPr="008B22E7" w:rsidRDefault="00D940CC" w:rsidP="008B22E7">
      <w:pPr>
        <w:pStyle w:val="ListParagraph"/>
        <w:tabs>
          <w:tab w:val="left" w:pos="0"/>
          <w:tab w:val="left" w:pos="540"/>
        </w:tabs>
        <w:spacing w:after="0"/>
        <w:ind w:left="900"/>
        <w:jc w:val="both"/>
        <w:rPr>
          <w:rFonts w:ascii="Times New Roman" w:hAnsi="Times New Roman" w:cs="Times New Roman"/>
          <w:sz w:val="24"/>
          <w:szCs w:val="24"/>
        </w:rPr>
      </w:pPr>
    </w:p>
    <w:tbl>
      <w:tblPr>
        <w:tblStyle w:val="TableGrid"/>
        <w:tblW w:w="0" w:type="auto"/>
        <w:tblLook w:val="04A0"/>
      </w:tblPr>
      <w:tblGrid>
        <w:gridCol w:w="9212"/>
      </w:tblGrid>
      <w:tr w:rsidR="00720623" w:rsidTr="0050099E">
        <w:trPr>
          <w:trHeight w:val="576"/>
        </w:trPr>
        <w:tc>
          <w:tcPr>
            <w:tcW w:w="9212" w:type="dxa"/>
            <w:shd w:val="clear" w:color="auto" w:fill="BFBFBF" w:themeFill="background1" w:themeFillShade="BF"/>
            <w:vAlign w:val="center"/>
          </w:tcPr>
          <w:p w:rsidR="00720623" w:rsidRPr="0050099E" w:rsidRDefault="0050099E" w:rsidP="0050099E">
            <w:pPr>
              <w:tabs>
                <w:tab w:val="left" w:pos="0"/>
                <w:tab w:val="left" w:pos="540"/>
              </w:tabs>
              <w:rPr>
                <w:rFonts w:ascii="Times New Roman" w:hAnsi="Times New Roman" w:cs="Times New Roman"/>
                <w:b/>
                <w:sz w:val="24"/>
                <w:szCs w:val="24"/>
              </w:rPr>
            </w:pPr>
            <w:r w:rsidRPr="0050099E">
              <w:rPr>
                <w:rFonts w:ascii="Times New Roman" w:hAnsi="Times New Roman" w:cs="Times New Roman"/>
                <w:b/>
                <w:sz w:val="24"/>
                <w:szCs w:val="24"/>
              </w:rPr>
              <w:t xml:space="preserve">ІІ. СЪСТОЯНИЕ И ПРЕДИЗВИКАТЕЛСТВА </w:t>
            </w:r>
          </w:p>
        </w:tc>
      </w:tr>
    </w:tbl>
    <w:p w:rsidR="00D940CC" w:rsidRDefault="00D940CC" w:rsidP="003C74B5">
      <w:pPr>
        <w:tabs>
          <w:tab w:val="left" w:pos="0"/>
          <w:tab w:val="left" w:pos="540"/>
        </w:tabs>
        <w:spacing w:after="0"/>
        <w:jc w:val="both"/>
        <w:rPr>
          <w:rFonts w:ascii="Times New Roman" w:hAnsi="Times New Roman" w:cs="Times New Roman"/>
          <w:sz w:val="24"/>
          <w:szCs w:val="24"/>
        </w:rPr>
      </w:pPr>
    </w:p>
    <w:p w:rsidR="00D940CC" w:rsidRPr="000020CD" w:rsidRDefault="000020CD" w:rsidP="00043A70">
      <w:pPr>
        <w:pStyle w:val="ListParagraph"/>
        <w:numPr>
          <w:ilvl w:val="0"/>
          <w:numId w:val="15"/>
        </w:numPr>
        <w:tabs>
          <w:tab w:val="left" w:pos="0"/>
          <w:tab w:val="left" w:pos="540"/>
        </w:tabs>
        <w:spacing w:after="0"/>
        <w:ind w:hanging="180"/>
        <w:jc w:val="both"/>
        <w:rPr>
          <w:rFonts w:ascii="Times New Roman" w:hAnsi="Times New Roman" w:cs="Times New Roman"/>
          <w:b/>
          <w:i/>
          <w:sz w:val="24"/>
          <w:szCs w:val="24"/>
        </w:rPr>
      </w:pPr>
      <w:r w:rsidRPr="000020CD">
        <w:rPr>
          <w:rFonts w:ascii="Times New Roman" w:hAnsi="Times New Roman" w:cs="Times New Roman"/>
          <w:b/>
          <w:i/>
          <w:sz w:val="24"/>
          <w:szCs w:val="24"/>
        </w:rPr>
        <w:t>Демографска характеристика и тенденции</w:t>
      </w:r>
    </w:p>
    <w:p w:rsidR="00D940CC" w:rsidRPr="00E7312F" w:rsidRDefault="00E7312F" w:rsidP="00043A70">
      <w:pPr>
        <w:tabs>
          <w:tab w:val="left" w:pos="0"/>
          <w:tab w:val="left" w:pos="360"/>
          <w:tab w:val="left" w:pos="540"/>
        </w:tabs>
        <w:jc w:val="both"/>
        <w:rPr>
          <w:rFonts w:ascii="Times New Roman" w:hAnsi="Times New Roman" w:cs="Times New Roman"/>
          <w:sz w:val="24"/>
          <w:szCs w:val="24"/>
        </w:rPr>
      </w:pPr>
      <w:r>
        <w:rPr>
          <w:rFonts w:ascii="Times New Roman" w:hAnsi="Times New Roman" w:cs="Times New Roman"/>
          <w:sz w:val="24"/>
          <w:szCs w:val="24"/>
        </w:rPr>
        <w:tab/>
      </w:r>
      <w:r w:rsidR="00043A70">
        <w:rPr>
          <w:rFonts w:ascii="Times New Roman" w:hAnsi="Times New Roman" w:cs="Times New Roman"/>
          <w:sz w:val="24"/>
          <w:szCs w:val="24"/>
        </w:rPr>
        <w:tab/>
      </w:r>
      <w:r w:rsidRPr="00E7312F">
        <w:rPr>
          <w:rFonts w:ascii="Times New Roman" w:hAnsi="Times New Roman" w:cs="Times New Roman"/>
          <w:sz w:val="24"/>
          <w:szCs w:val="24"/>
        </w:rPr>
        <w:t xml:space="preserve">Демографската характеристика на община </w:t>
      </w:r>
      <w:r w:rsidR="0059428C">
        <w:rPr>
          <w:rFonts w:ascii="Times New Roman" w:hAnsi="Times New Roman" w:cs="Times New Roman"/>
          <w:sz w:val="24"/>
          <w:szCs w:val="24"/>
        </w:rPr>
        <w:t>Рудозем</w:t>
      </w:r>
      <w:r w:rsidRPr="00E7312F">
        <w:rPr>
          <w:rFonts w:ascii="Times New Roman" w:hAnsi="Times New Roman" w:cs="Times New Roman"/>
          <w:sz w:val="24"/>
          <w:szCs w:val="24"/>
        </w:rPr>
        <w:t xml:space="preserve"> следва тенденциите на намаляване</w:t>
      </w:r>
      <w:r>
        <w:rPr>
          <w:rFonts w:ascii="Times New Roman" w:hAnsi="Times New Roman" w:cs="Times New Roman"/>
          <w:sz w:val="24"/>
          <w:szCs w:val="24"/>
        </w:rPr>
        <w:t xml:space="preserve"> броя на населението, характерно</w:t>
      </w:r>
      <w:r w:rsidRPr="00E7312F">
        <w:rPr>
          <w:rFonts w:ascii="Times New Roman" w:hAnsi="Times New Roman" w:cs="Times New Roman"/>
          <w:sz w:val="24"/>
          <w:szCs w:val="24"/>
        </w:rPr>
        <w:t xml:space="preserve"> за страната, в резултат от продължително въздействие на различни фактори.</w:t>
      </w:r>
    </w:p>
    <w:p w:rsidR="008C4B1E" w:rsidRPr="008C4B1E" w:rsidRDefault="00043A70" w:rsidP="00043A70">
      <w:pPr>
        <w:pStyle w:val="ListParagraph"/>
        <w:numPr>
          <w:ilvl w:val="0"/>
          <w:numId w:val="17"/>
        </w:numPr>
        <w:autoSpaceDE w:val="0"/>
        <w:autoSpaceDN w:val="0"/>
        <w:adjustRightInd w:val="0"/>
        <w:spacing w:after="0"/>
        <w:ind w:hanging="1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C4B1E" w:rsidRPr="008C4B1E">
        <w:rPr>
          <w:rFonts w:ascii="Times New Roman" w:hAnsi="Times New Roman" w:cs="Times New Roman"/>
          <w:b/>
          <w:color w:val="000000"/>
          <w:sz w:val="24"/>
          <w:szCs w:val="24"/>
        </w:rPr>
        <w:t>Намаляване на раждае</w:t>
      </w:r>
      <w:r w:rsidR="008C4B1E" w:rsidRPr="008C4B1E">
        <w:rPr>
          <w:rFonts w:ascii="Times New Roman" w:hAnsi="Times New Roman" w:cs="Times New Roman"/>
          <w:b/>
          <w:bCs/>
          <w:iCs/>
          <w:color w:val="000000"/>
          <w:sz w:val="24"/>
          <w:szCs w:val="24"/>
        </w:rPr>
        <w:t xml:space="preserve">мостта </w:t>
      </w:r>
    </w:p>
    <w:p w:rsidR="00294B27" w:rsidRPr="008C4B1E" w:rsidRDefault="008C4B1E" w:rsidP="00043A70">
      <w:pPr>
        <w:tabs>
          <w:tab w:val="left" w:pos="0"/>
          <w:tab w:val="left" w:pos="360"/>
          <w:tab w:val="left" w:pos="540"/>
        </w:tabs>
        <w:jc w:val="both"/>
        <w:rPr>
          <w:rFonts w:ascii="Times New Roman" w:hAnsi="Times New Roman" w:cs="Times New Roman"/>
          <w:sz w:val="24"/>
          <w:szCs w:val="24"/>
        </w:rPr>
      </w:pPr>
      <w:r w:rsidRPr="008C4B1E">
        <w:rPr>
          <w:rFonts w:ascii="Times New Roman" w:hAnsi="Times New Roman" w:cs="Times New Roman"/>
          <w:color w:val="000000"/>
          <w:sz w:val="24"/>
          <w:szCs w:val="24"/>
        </w:rPr>
        <w:tab/>
      </w:r>
      <w:r w:rsidR="00043A70">
        <w:rPr>
          <w:rFonts w:ascii="Times New Roman" w:hAnsi="Times New Roman" w:cs="Times New Roman"/>
          <w:color w:val="000000"/>
          <w:sz w:val="24"/>
          <w:szCs w:val="24"/>
        </w:rPr>
        <w:tab/>
      </w:r>
      <w:r w:rsidRPr="008C4B1E">
        <w:rPr>
          <w:rFonts w:ascii="Times New Roman" w:hAnsi="Times New Roman" w:cs="Times New Roman"/>
          <w:color w:val="000000"/>
          <w:sz w:val="24"/>
          <w:szCs w:val="24"/>
        </w:rPr>
        <w:t xml:space="preserve">Съгласно справка от </w:t>
      </w:r>
      <w:r>
        <w:rPr>
          <w:rFonts w:ascii="Times New Roman" w:hAnsi="Times New Roman" w:cs="Times New Roman"/>
          <w:color w:val="000000"/>
          <w:sz w:val="24"/>
          <w:szCs w:val="24"/>
        </w:rPr>
        <w:t>отдел „</w:t>
      </w:r>
      <w:r w:rsidRPr="008C4B1E">
        <w:rPr>
          <w:rFonts w:ascii="Times New Roman" w:hAnsi="Times New Roman" w:cs="Times New Roman"/>
          <w:color w:val="000000"/>
          <w:sz w:val="24"/>
          <w:szCs w:val="24"/>
        </w:rPr>
        <w:t>ГРАО</w:t>
      </w:r>
      <w:r>
        <w:rPr>
          <w:rFonts w:ascii="Times New Roman" w:hAnsi="Times New Roman" w:cs="Times New Roman"/>
          <w:color w:val="000000"/>
          <w:sz w:val="24"/>
          <w:szCs w:val="24"/>
        </w:rPr>
        <w:t>“</w:t>
      </w:r>
      <w:r w:rsidR="0059428C">
        <w:rPr>
          <w:rFonts w:ascii="Times New Roman" w:hAnsi="Times New Roman" w:cs="Times New Roman"/>
          <w:color w:val="000000"/>
          <w:sz w:val="24"/>
          <w:szCs w:val="24"/>
        </w:rPr>
        <w:t xml:space="preserve"> – Община Рудозем</w:t>
      </w:r>
      <w:r w:rsidRPr="008C4B1E">
        <w:rPr>
          <w:rFonts w:ascii="Times New Roman" w:hAnsi="Times New Roman" w:cs="Times New Roman"/>
          <w:color w:val="000000"/>
          <w:sz w:val="24"/>
          <w:szCs w:val="24"/>
        </w:rPr>
        <w:t xml:space="preserve"> броят</w:t>
      </w:r>
      <w:r>
        <w:rPr>
          <w:rFonts w:ascii="Times New Roman" w:hAnsi="Times New Roman" w:cs="Times New Roman"/>
          <w:color w:val="000000"/>
          <w:sz w:val="24"/>
          <w:szCs w:val="24"/>
        </w:rPr>
        <w:t xml:space="preserve"> на родените деца в периода 2012 г. – 2019</w:t>
      </w:r>
      <w:r w:rsidRPr="008C4B1E">
        <w:rPr>
          <w:rFonts w:ascii="Times New Roman" w:hAnsi="Times New Roman" w:cs="Times New Roman"/>
          <w:color w:val="000000"/>
          <w:sz w:val="24"/>
          <w:szCs w:val="24"/>
        </w:rPr>
        <w:t xml:space="preserve"> г. е следният:</w:t>
      </w:r>
    </w:p>
    <w:tbl>
      <w:tblPr>
        <w:tblStyle w:val="TableGrid"/>
        <w:tblW w:w="0" w:type="auto"/>
        <w:tblInd w:w="108" w:type="dxa"/>
        <w:tblLook w:val="04A0"/>
      </w:tblPr>
      <w:tblGrid>
        <w:gridCol w:w="2195"/>
        <w:gridCol w:w="2303"/>
        <w:gridCol w:w="2303"/>
        <w:gridCol w:w="2303"/>
      </w:tblGrid>
      <w:tr w:rsidR="008C4B1E" w:rsidTr="009F585D">
        <w:tc>
          <w:tcPr>
            <w:tcW w:w="2195" w:type="dxa"/>
          </w:tcPr>
          <w:tbl>
            <w:tblPr>
              <w:tblW w:w="0" w:type="auto"/>
              <w:tblBorders>
                <w:top w:val="nil"/>
                <w:left w:val="nil"/>
                <w:bottom w:val="nil"/>
                <w:right w:val="nil"/>
              </w:tblBorders>
              <w:tblLook w:val="0000"/>
            </w:tblPr>
            <w:tblGrid>
              <w:gridCol w:w="1979"/>
            </w:tblGrid>
            <w:tr w:rsidR="008C4B1E" w:rsidRPr="008C4B1E" w:rsidTr="008C4B1E">
              <w:trPr>
                <w:trHeight w:val="383"/>
              </w:trPr>
              <w:tc>
                <w:tcPr>
                  <w:tcW w:w="0" w:type="auto"/>
                  <w:vAlign w:val="center"/>
                </w:tcPr>
                <w:p w:rsidR="008C4B1E" w:rsidRPr="008C4B1E" w:rsidRDefault="002A7AED" w:rsidP="0002675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Родени деца в община Рудозем</w:t>
                  </w:r>
                </w:p>
                <w:p w:rsidR="008C4B1E" w:rsidRPr="008C4B1E" w:rsidRDefault="008C4B1E" w:rsidP="00026756">
                  <w:pPr>
                    <w:autoSpaceDE w:val="0"/>
                    <w:autoSpaceDN w:val="0"/>
                    <w:adjustRightInd w:val="0"/>
                    <w:spacing w:after="0"/>
                    <w:jc w:val="center"/>
                    <w:rPr>
                      <w:rFonts w:ascii="Times New Roman" w:hAnsi="Times New Roman" w:cs="Times New Roman"/>
                      <w:color w:val="000000"/>
                      <w:sz w:val="24"/>
                      <w:szCs w:val="24"/>
                    </w:rPr>
                  </w:pPr>
                  <w:r w:rsidRPr="008C4B1E">
                    <w:rPr>
                      <w:rFonts w:ascii="Times New Roman" w:hAnsi="Times New Roman" w:cs="Times New Roman"/>
                      <w:color w:val="000000"/>
                      <w:sz w:val="24"/>
                      <w:szCs w:val="24"/>
                    </w:rPr>
                    <w:t>по години</w:t>
                  </w:r>
                </w:p>
              </w:tc>
            </w:tr>
          </w:tbl>
          <w:p w:rsidR="008C4B1E" w:rsidRPr="008C4B1E" w:rsidRDefault="008C4B1E" w:rsidP="00747025">
            <w:pPr>
              <w:jc w:val="center"/>
              <w:rPr>
                <w:rFonts w:ascii="Times New Roman" w:hAnsi="Times New Roman" w:cs="Times New Roman"/>
                <w:sz w:val="24"/>
                <w:szCs w:val="24"/>
              </w:rPr>
            </w:pPr>
          </w:p>
        </w:tc>
        <w:tc>
          <w:tcPr>
            <w:tcW w:w="2303" w:type="dxa"/>
          </w:tcPr>
          <w:p w:rsidR="008C4B1E" w:rsidRPr="008C4B1E" w:rsidRDefault="008C4B1E" w:rsidP="00747025">
            <w:pPr>
              <w:pStyle w:val="Default"/>
              <w:spacing w:after="200"/>
              <w:jc w:val="center"/>
              <w:rPr>
                <w:rFonts w:ascii="Times New Roman" w:hAnsi="Times New Roman" w:cs="Times New Roman"/>
              </w:rPr>
            </w:pPr>
            <w:r w:rsidRPr="008C4B1E">
              <w:rPr>
                <w:rFonts w:ascii="Times New Roman" w:hAnsi="Times New Roman" w:cs="Times New Roman"/>
              </w:rPr>
              <w:t>Общо</w:t>
            </w:r>
          </w:p>
          <w:p w:rsidR="008C4B1E" w:rsidRPr="008C4B1E" w:rsidRDefault="008C4B1E" w:rsidP="00747025">
            <w:pPr>
              <w:jc w:val="center"/>
              <w:rPr>
                <w:rFonts w:ascii="Times New Roman" w:hAnsi="Times New Roman" w:cs="Times New Roman"/>
                <w:sz w:val="24"/>
                <w:szCs w:val="24"/>
              </w:rPr>
            </w:pPr>
          </w:p>
        </w:tc>
        <w:tc>
          <w:tcPr>
            <w:tcW w:w="2303" w:type="dxa"/>
          </w:tcPr>
          <w:p w:rsidR="008C4B1E" w:rsidRPr="008C4B1E" w:rsidRDefault="00E64F99" w:rsidP="00747025">
            <w:pPr>
              <w:jc w:val="center"/>
              <w:rPr>
                <w:rFonts w:ascii="Times New Roman" w:hAnsi="Times New Roman" w:cs="Times New Roman"/>
                <w:sz w:val="24"/>
                <w:szCs w:val="24"/>
              </w:rPr>
            </w:pPr>
            <w:r>
              <w:rPr>
                <w:rFonts w:ascii="Times New Roman" w:hAnsi="Times New Roman" w:cs="Times New Roman"/>
                <w:sz w:val="24"/>
                <w:szCs w:val="24"/>
              </w:rPr>
              <w:t xml:space="preserve">Момичета </w:t>
            </w:r>
          </w:p>
        </w:tc>
        <w:tc>
          <w:tcPr>
            <w:tcW w:w="2303" w:type="dxa"/>
          </w:tcPr>
          <w:p w:rsidR="008C4B1E" w:rsidRPr="008C4B1E" w:rsidRDefault="00E64F99" w:rsidP="00747025">
            <w:pPr>
              <w:jc w:val="center"/>
              <w:rPr>
                <w:rFonts w:ascii="Times New Roman" w:hAnsi="Times New Roman" w:cs="Times New Roman"/>
                <w:sz w:val="24"/>
                <w:szCs w:val="24"/>
              </w:rPr>
            </w:pPr>
            <w:r>
              <w:rPr>
                <w:rFonts w:ascii="Times New Roman" w:hAnsi="Times New Roman" w:cs="Times New Roman"/>
                <w:sz w:val="24"/>
                <w:szCs w:val="24"/>
              </w:rPr>
              <w:t xml:space="preserve">Момчета </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2012</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71</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43</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28</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2013</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87</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42</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45</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2014</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75</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38</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37</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2015</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83</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35</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48</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2016</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88</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54</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34</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2017</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79</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38</w:t>
            </w:r>
          </w:p>
        </w:tc>
        <w:tc>
          <w:tcPr>
            <w:tcW w:w="2303" w:type="dxa"/>
          </w:tcPr>
          <w:p w:rsidR="008C4B1E" w:rsidRPr="00E64F99" w:rsidRDefault="008C480F" w:rsidP="00E64F99">
            <w:pPr>
              <w:spacing w:line="276" w:lineRule="auto"/>
              <w:rPr>
                <w:rFonts w:ascii="Times New Roman" w:hAnsi="Times New Roman" w:cs="Times New Roman"/>
                <w:sz w:val="24"/>
              </w:rPr>
            </w:pPr>
            <w:r>
              <w:rPr>
                <w:rFonts w:ascii="Times New Roman" w:hAnsi="Times New Roman" w:cs="Times New Roman"/>
                <w:sz w:val="24"/>
              </w:rPr>
              <w:t>41</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2018</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74</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33</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41</w:t>
            </w:r>
          </w:p>
        </w:tc>
      </w:tr>
      <w:tr w:rsidR="008C4B1E" w:rsidTr="009F585D">
        <w:tc>
          <w:tcPr>
            <w:tcW w:w="2195" w:type="dxa"/>
          </w:tcPr>
          <w:p w:rsidR="008C4B1E" w:rsidRPr="008C4B1E" w:rsidRDefault="008C4B1E" w:rsidP="008C4B1E">
            <w:pPr>
              <w:spacing w:line="276" w:lineRule="auto"/>
              <w:rPr>
                <w:rFonts w:ascii="Times New Roman" w:hAnsi="Times New Roman" w:cs="Times New Roman"/>
                <w:sz w:val="24"/>
                <w:szCs w:val="24"/>
              </w:rPr>
            </w:pPr>
            <w:r w:rsidRPr="008C4B1E">
              <w:rPr>
                <w:rFonts w:ascii="Times New Roman" w:hAnsi="Times New Roman" w:cs="Times New Roman"/>
                <w:sz w:val="24"/>
                <w:szCs w:val="24"/>
              </w:rPr>
              <w:t>2019</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73</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30</w:t>
            </w:r>
          </w:p>
        </w:tc>
        <w:tc>
          <w:tcPr>
            <w:tcW w:w="2303" w:type="dxa"/>
          </w:tcPr>
          <w:p w:rsidR="008C4B1E" w:rsidRPr="00E64F99" w:rsidRDefault="00332174" w:rsidP="00E64F99">
            <w:pPr>
              <w:spacing w:line="276" w:lineRule="auto"/>
              <w:rPr>
                <w:rFonts w:ascii="Times New Roman" w:hAnsi="Times New Roman" w:cs="Times New Roman"/>
                <w:sz w:val="24"/>
              </w:rPr>
            </w:pPr>
            <w:r>
              <w:rPr>
                <w:rFonts w:ascii="Times New Roman" w:hAnsi="Times New Roman" w:cs="Times New Roman"/>
                <w:sz w:val="24"/>
              </w:rPr>
              <w:t>43</w:t>
            </w:r>
          </w:p>
        </w:tc>
      </w:tr>
    </w:tbl>
    <w:p w:rsidR="00A0652D" w:rsidRPr="005A224C" w:rsidRDefault="00A0652D" w:rsidP="00294B27">
      <w:pPr>
        <w:rPr>
          <w:sz w:val="10"/>
        </w:rPr>
      </w:pPr>
    </w:p>
    <w:p w:rsidR="00530899" w:rsidRDefault="00530899" w:rsidP="00530899">
      <w:pPr>
        <w:pStyle w:val="ListParagraph"/>
        <w:rPr>
          <w:b/>
        </w:rPr>
      </w:pPr>
    </w:p>
    <w:p w:rsidR="00530899" w:rsidRPr="00530899" w:rsidRDefault="00530899" w:rsidP="00530899">
      <w:pPr>
        <w:pStyle w:val="ListParagraph"/>
        <w:rPr>
          <w:b/>
        </w:rPr>
      </w:pPr>
      <w:r>
        <w:rPr>
          <w:b/>
          <w:noProof/>
          <w:lang w:eastAsia="bg-BG"/>
        </w:rPr>
        <w:drawing>
          <wp:inline distT="0" distB="0" distL="0" distR="0">
            <wp:extent cx="4830898" cy="2873828"/>
            <wp:effectExtent l="19050" t="0" r="26852" b="272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0899" w:rsidRPr="00530899" w:rsidRDefault="00530899" w:rsidP="00530899">
      <w:pPr>
        <w:pStyle w:val="ListParagraph"/>
        <w:rPr>
          <w:b/>
        </w:rPr>
      </w:pPr>
    </w:p>
    <w:p w:rsidR="00171AF9" w:rsidRDefault="00171AF9" w:rsidP="00043A70">
      <w:pPr>
        <w:pStyle w:val="ListParagraph"/>
        <w:numPr>
          <w:ilvl w:val="0"/>
          <w:numId w:val="15"/>
        </w:numPr>
        <w:tabs>
          <w:tab w:val="left" w:pos="810"/>
        </w:tabs>
        <w:spacing w:after="0"/>
        <w:ind w:left="0" w:firstLine="540"/>
        <w:jc w:val="both"/>
        <w:rPr>
          <w:rFonts w:ascii="Times New Roman" w:hAnsi="Times New Roman" w:cs="Times New Roman"/>
          <w:b/>
          <w:i/>
          <w:sz w:val="24"/>
          <w:szCs w:val="24"/>
        </w:rPr>
      </w:pPr>
      <w:r w:rsidRPr="00171AF9">
        <w:rPr>
          <w:rFonts w:ascii="Times New Roman" w:hAnsi="Times New Roman" w:cs="Times New Roman"/>
          <w:i/>
          <w:sz w:val="24"/>
          <w:szCs w:val="24"/>
        </w:rPr>
        <w:lastRenderedPageBreak/>
        <w:t>С</w:t>
      </w:r>
      <w:r w:rsidRPr="00171AF9">
        <w:rPr>
          <w:rFonts w:ascii="Times New Roman" w:hAnsi="Times New Roman" w:cs="Times New Roman"/>
          <w:b/>
          <w:i/>
          <w:sz w:val="24"/>
          <w:szCs w:val="24"/>
        </w:rPr>
        <w:t>ъстояние на общинската мрежа от образователните институции за учебната 2019/2020 година</w:t>
      </w:r>
    </w:p>
    <w:p w:rsidR="005A224C" w:rsidRDefault="00171AF9" w:rsidP="00043A70">
      <w:pPr>
        <w:spacing w:after="0"/>
        <w:ind w:firstLine="540"/>
        <w:jc w:val="both"/>
        <w:rPr>
          <w:rFonts w:ascii="Times New Roman" w:hAnsi="Times New Roman" w:cs="Times New Roman"/>
          <w:sz w:val="24"/>
        </w:rPr>
      </w:pPr>
      <w:r w:rsidRPr="00171AF9">
        <w:rPr>
          <w:rFonts w:ascii="Times New Roman" w:hAnsi="Times New Roman" w:cs="Times New Roman"/>
          <w:sz w:val="24"/>
        </w:rPr>
        <w:t>Към настоящия момент на изготвяне на анализа</w:t>
      </w:r>
      <w:r w:rsidR="004E6367">
        <w:rPr>
          <w:rFonts w:ascii="Times New Roman" w:hAnsi="Times New Roman" w:cs="Times New Roman"/>
          <w:sz w:val="24"/>
        </w:rPr>
        <w:t xml:space="preserve"> в община Рудозем </w:t>
      </w:r>
      <w:r>
        <w:rPr>
          <w:rFonts w:ascii="Times New Roman" w:hAnsi="Times New Roman" w:cs="Times New Roman"/>
          <w:sz w:val="24"/>
        </w:rPr>
        <w:t>функционират следните образователни институции:</w:t>
      </w:r>
    </w:p>
    <w:p w:rsidR="00171AF9" w:rsidRDefault="00043A70"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 xml:space="preserve"> </w:t>
      </w:r>
      <w:r w:rsidR="004E6367">
        <w:rPr>
          <w:rFonts w:ascii="Times New Roman" w:hAnsi="Times New Roman" w:cs="Times New Roman"/>
          <w:sz w:val="24"/>
        </w:rPr>
        <w:t>Детска градина „Снежанка“, гр. Рудозем</w:t>
      </w:r>
      <w:r w:rsidR="00171AF9">
        <w:rPr>
          <w:rFonts w:ascii="Times New Roman" w:hAnsi="Times New Roman" w:cs="Times New Roman"/>
          <w:sz w:val="24"/>
        </w:rPr>
        <w:t>;</w:t>
      </w:r>
    </w:p>
    <w:p w:rsidR="00171AF9" w:rsidRDefault="00043A70"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 xml:space="preserve"> </w:t>
      </w:r>
      <w:r w:rsidR="004E6367">
        <w:rPr>
          <w:rFonts w:ascii="Times New Roman" w:hAnsi="Times New Roman" w:cs="Times New Roman"/>
          <w:sz w:val="24"/>
        </w:rPr>
        <w:t>Детска градина „Елица “, с. Чепинци</w:t>
      </w:r>
      <w:r w:rsidR="00171AF9">
        <w:rPr>
          <w:rFonts w:ascii="Times New Roman" w:hAnsi="Times New Roman" w:cs="Times New Roman"/>
          <w:sz w:val="24"/>
        </w:rPr>
        <w:t>;</w:t>
      </w:r>
    </w:p>
    <w:p w:rsidR="00171AF9" w:rsidRDefault="00043A70"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 xml:space="preserve"> </w:t>
      </w:r>
      <w:r w:rsidR="004E6367">
        <w:rPr>
          <w:rFonts w:ascii="Times New Roman" w:hAnsi="Times New Roman" w:cs="Times New Roman"/>
          <w:sz w:val="24"/>
        </w:rPr>
        <w:t>Детска градина „Дъга“, с. Елховец</w:t>
      </w:r>
    </w:p>
    <w:p w:rsidR="004E6367" w:rsidRDefault="004E6367"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Детска градина „Слънце “, с. Рибница</w:t>
      </w:r>
    </w:p>
    <w:p w:rsidR="004E6367" w:rsidRDefault="004E6367"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Детска градина „Войкова лъка“, с. Войкова лъка</w:t>
      </w:r>
    </w:p>
    <w:p w:rsidR="004E6367" w:rsidRDefault="004E6367"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Детска градина „Възраждане“, гр. Рудозем</w:t>
      </w:r>
    </w:p>
    <w:p w:rsidR="004E6367" w:rsidRPr="00FD655F" w:rsidRDefault="004E6367" w:rsidP="00FD655F">
      <w:pPr>
        <w:pStyle w:val="ListParagraph"/>
        <w:numPr>
          <w:ilvl w:val="0"/>
          <w:numId w:val="31"/>
        </w:numPr>
        <w:spacing w:after="0"/>
        <w:rPr>
          <w:rFonts w:ascii="Times New Roman" w:hAnsi="Times New Roman" w:cs="Times New Roman"/>
          <w:sz w:val="24"/>
        </w:rPr>
      </w:pPr>
      <w:r w:rsidRPr="00FD655F">
        <w:rPr>
          <w:rFonts w:ascii="Times New Roman" w:hAnsi="Times New Roman" w:cs="Times New Roman"/>
          <w:sz w:val="24"/>
        </w:rPr>
        <w:t>Детска градина „Мечо Пух“, с. Пловдивци</w:t>
      </w:r>
    </w:p>
    <w:p w:rsidR="004E6367" w:rsidRPr="00FD655F" w:rsidRDefault="002A3A18" w:rsidP="00FD655F">
      <w:pPr>
        <w:pStyle w:val="ListParagraph"/>
        <w:numPr>
          <w:ilvl w:val="0"/>
          <w:numId w:val="31"/>
        </w:numPr>
        <w:tabs>
          <w:tab w:val="left" w:pos="857"/>
        </w:tabs>
        <w:spacing w:after="0"/>
        <w:rPr>
          <w:rFonts w:ascii="Times New Roman" w:hAnsi="Times New Roman" w:cs="Times New Roman"/>
          <w:sz w:val="24"/>
        </w:rPr>
      </w:pPr>
      <w:r w:rsidRPr="00FD655F">
        <w:rPr>
          <w:rFonts w:ascii="Times New Roman" w:hAnsi="Times New Roman" w:cs="Times New Roman"/>
          <w:sz w:val="24"/>
        </w:rPr>
        <w:t>СУ</w:t>
      </w:r>
      <w:r w:rsidR="00FD655F">
        <w:rPr>
          <w:rFonts w:ascii="Times New Roman" w:hAnsi="Times New Roman" w:cs="Times New Roman"/>
          <w:sz w:val="24"/>
        </w:rPr>
        <w:t xml:space="preserve"> „</w:t>
      </w:r>
      <w:r w:rsidRPr="00FD655F">
        <w:rPr>
          <w:rFonts w:ascii="Times New Roman" w:hAnsi="Times New Roman" w:cs="Times New Roman"/>
          <w:sz w:val="24"/>
        </w:rPr>
        <w:t>Христо Ботев“,с. Чепинци</w:t>
      </w:r>
    </w:p>
    <w:p w:rsidR="00171AF9" w:rsidRDefault="00043A70"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 xml:space="preserve"> </w:t>
      </w:r>
      <w:r w:rsidR="00171AF9">
        <w:rPr>
          <w:rFonts w:ascii="Times New Roman" w:hAnsi="Times New Roman" w:cs="Times New Roman"/>
          <w:sz w:val="24"/>
        </w:rPr>
        <w:t>СУ „Св. св</w:t>
      </w:r>
      <w:r w:rsidR="004E6367">
        <w:rPr>
          <w:rFonts w:ascii="Times New Roman" w:hAnsi="Times New Roman" w:cs="Times New Roman"/>
          <w:sz w:val="24"/>
        </w:rPr>
        <w:t>. Кирил и Методий“, гр. Рудозем</w:t>
      </w:r>
      <w:r w:rsidR="00171AF9">
        <w:rPr>
          <w:rFonts w:ascii="Times New Roman" w:hAnsi="Times New Roman" w:cs="Times New Roman"/>
          <w:sz w:val="24"/>
        </w:rPr>
        <w:t>;</w:t>
      </w:r>
    </w:p>
    <w:p w:rsidR="00171AF9" w:rsidRDefault="00043A70" w:rsidP="00FD655F">
      <w:pPr>
        <w:pStyle w:val="ListParagraph"/>
        <w:numPr>
          <w:ilvl w:val="0"/>
          <w:numId w:val="30"/>
        </w:numPr>
        <w:spacing w:after="0"/>
        <w:rPr>
          <w:rFonts w:ascii="Times New Roman" w:hAnsi="Times New Roman" w:cs="Times New Roman"/>
          <w:sz w:val="24"/>
        </w:rPr>
      </w:pPr>
      <w:r>
        <w:rPr>
          <w:rFonts w:ascii="Times New Roman" w:hAnsi="Times New Roman" w:cs="Times New Roman"/>
          <w:sz w:val="24"/>
        </w:rPr>
        <w:t xml:space="preserve"> </w:t>
      </w:r>
      <w:r w:rsidR="002A3A18">
        <w:rPr>
          <w:rFonts w:ascii="Times New Roman" w:hAnsi="Times New Roman" w:cs="Times New Roman"/>
          <w:sz w:val="24"/>
        </w:rPr>
        <w:t>ОУ „Христо Ботев “, с. Елховец</w:t>
      </w:r>
      <w:r w:rsidR="00171AF9">
        <w:rPr>
          <w:rFonts w:ascii="Times New Roman" w:hAnsi="Times New Roman" w:cs="Times New Roman"/>
          <w:sz w:val="24"/>
        </w:rPr>
        <w:t>;</w:t>
      </w:r>
    </w:p>
    <w:p w:rsidR="00FD655F" w:rsidRDefault="00FD655F" w:rsidP="00FD655F">
      <w:pPr>
        <w:pStyle w:val="ListParagraph"/>
        <w:spacing w:after="0"/>
        <w:rPr>
          <w:rFonts w:ascii="Times New Roman" w:hAnsi="Times New Roman" w:cs="Times New Roman"/>
          <w:sz w:val="24"/>
        </w:rPr>
      </w:pPr>
    </w:p>
    <w:p w:rsidR="00A35FDE" w:rsidRDefault="003438E5" w:rsidP="00043A70">
      <w:pPr>
        <w:pStyle w:val="ListParagraph"/>
        <w:numPr>
          <w:ilvl w:val="1"/>
          <w:numId w:val="15"/>
        </w:numPr>
        <w:tabs>
          <w:tab w:val="left" w:pos="1080"/>
        </w:tabs>
        <w:spacing w:after="0"/>
        <w:ind w:left="720" w:hanging="180"/>
        <w:rPr>
          <w:rFonts w:ascii="Times New Roman" w:hAnsi="Times New Roman" w:cs="Times New Roman"/>
          <w:b/>
          <w:sz w:val="24"/>
        </w:rPr>
      </w:pPr>
      <w:r w:rsidRPr="003438E5">
        <w:rPr>
          <w:rFonts w:ascii="Times New Roman" w:hAnsi="Times New Roman" w:cs="Times New Roman"/>
          <w:b/>
          <w:sz w:val="24"/>
        </w:rPr>
        <w:t xml:space="preserve"> Детски градини</w:t>
      </w:r>
    </w:p>
    <w:p w:rsidR="00A35FDE" w:rsidRDefault="00A35FDE" w:rsidP="00043A70">
      <w:pPr>
        <w:ind w:firstLine="540"/>
        <w:jc w:val="both"/>
        <w:rPr>
          <w:rFonts w:ascii="Times New Roman" w:hAnsi="Times New Roman" w:cs="Times New Roman"/>
          <w:sz w:val="24"/>
          <w:szCs w:val="24"/>
          <w:lang w:val="en-US"/>
        </w:rPr>
      </w:pPr>
      <w:r>
        <w:rPr>
          <w:rFonts w:ascii="Times New Roman" w:hAnsi="Times New Roman" w:cs="Times New Roman"/>
          <w:sz w:val="24"/>
          <w:szCs w:val="24"/>
        </w:rPr>
        <w:t>Към 01.</w:t>
      </w:r>
      <w:r>
        <w:rPr>
          <w:rFonts w:ascii="Times New Roman" w:hAnsi="Times New Roman" w:cs="Times New Roman"/>
          <w:sz w:val="24"/>
          <w:szCs w:val="24"/>
          <w:lang w:val="en-US"/>
        </w:rPr>
        <w:t>03</w:t>
      </w:r>
      <w:r>
        <w:rPr>
          <w:rFonts w:ascii="Times New Roman" w:hAnsi="Times New Roman" w:cs="Times New Roman"/>
          <w:sz w:val="24"/>
          <w:szCs w:val="24"/>
        </w:rPr>
        <w:t>.2020</w:t>
      </w:r>
      <w:r w:rsidRPr="00A35FDE">
        <w:rPr>
          <w:rFonts w:ascii="Times New Roman" w:hAnsi="Times New Roman" w:cs="Times New Roman"/>
          <w:sz w:val="24"/>
          <w:szCs w:val="24"/>
        </w:rPr>
        <w:t xml:space="preserve"> година в предучилищно </w:t>
      </w:r>
      <w:r>
        <w:rPr>
          <w:rFonts w:ascii="Times New Roman" w:hAnsi="Times New Roman" w:cs="Times New Roman"/>
          <w:sz w:val="24"/>
          <w:szCs w:val="24"/>
        </w:rPr>
        <w:t>обучение</w:t>
      </w:r>
      <w:r w:rsidRPr="00A35FDE">
        <w:rPr>
          <w:rFonts w:ascii="Times New Roman" w:hAnsi="Times New Roman" w:cs="Times New Roman"/>
          <w:sz w:val="24"/>
          <w:szCs w:val="24"/>
        </w:rPr>
        <w:t xml:space="preserve"> са включени общо </w:t>
      </w:r>
      <w:r w:rsidRPr="002A3A18">
        <w:rPr>
          <w:rFonts w:ascii="Times New Roman" w:hAnsi="Times New Roman" w:cs="Times New Roman"/>
          <w:color w:val="8DB3E2" w:themeColor="text2" w:themeTint="66"/>
          <w:sz w:val="24"/>
          <w:szCs w:val="24"/>
        </w:rPr>
        <w:t>135</w:t>
      </w:r>
      <w:r w:rsidRPr="00A35FDE">
        <w:rPr>
          <w:rFonts w:ascii="Times New Roman" w:hAnsi="Times New Roman" w:cs="Times New Roman"/>
          <w:sz w:val="24"/>
          <w:szCs w:val="24"/>
        </w:rPr>
        <w:t xml:space="preserve"> деца на възраст от 2 до 7 годин</w:t>
      </w:r>
      <w:r w:rsidR="00FD655F">
        <w:rPr>
          <w:rFonts w:ascii="Times New Roman" w:hAnsi="Times New Roman" w:cs="Times New Roman"/>
          <w:sz w:val="24"/>
          <w:szCs w:val="24"/>
        </w:rPr>
        <w:t>и. Разпределението им е както следва</w:t>
      </w:r>
      <w:r w:rsidRPr="00A35FDE">
        <w:rPr>
          <w:rFonts w:ascii="Times New Roman" w:hAnsi="Times New Roman" w:cs="Times New Roman"/>
          <w:sz w:val="24"/>
          <w:szCs w:val="24"/>
        </w:rPr>
        <w:t>:</w:t>
      </w:r>
    </w:p>
    <w:tbl>
      <w:tblPr>
        <w:tblStyle w:val="TableGrid"/>
        <w:tblW w:w="5234" w:type="pct"/>
        <w:tblInd w:w="-34" w:type="dxa"/>
        <w:tblLayout w:type="fixed"/>
        <w:tblLook w:val="04A0"/>
      </w:tblPr>
      <w:tblGrid>
        <w:gridCol w:w="2837"/>
        <w:gridCol w:w="2124"/>
        <w:gridCol w:w="803"/>
        <w:gridCol w:w="1001"/>
        <w:gridCol w:w="865"/>
        <w:gridCol w:w="848"/>
        <w:gridCol w:w="1245"/>
      </w:tblGrid>
      <w:tr w:rsidR="000771E1" w:rsidTr="000771E1">
        <w:trPr>
          <w:cantSplit/>
          <w:trHeight w:val="144"/>
        </w:trPr>
        <w:tc>
          <w:tcPr>
            <w:tcW w:w="1459"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Населено място</w:t>
            </w:r>
          </w:p>
        </w:tc>
        <w:tc>
          <w:tcPr>
            <w:tcW w:w="1092"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Наименование на детската градина</w:t>
            </w:r>
          </w:p>
        </w:tc>
        <w:tc>
          <w:tcPr>
            <w:tcW w:w="413"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Общ брой деца</w:t>
            </w:r>
          </w:p>
        </w:tc>
        <w:tc>
          <w:tcPr>
            <w:tcW w:w="515"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Брой деца  първа група</w:t>
            </w:r>
          </w:p>
        </w:tc>
        <w:tc>
          <w:tcPr>
            <w:tcW w:w="445"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Брой деца</w:t>
            </w:r>
          </w:p>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втора група</w:t>
            </w:r>
          </w:p>
        </w:tc>
        <w:tc>
          <w:tcPr>
            <w:tcW w:w="436"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Брой деца трета група</w:t>
            </w:r>
          </w:p>
        </w:tc>
        <w:tc>
          <w:tcPr>
            <w:tcW w:w="640" w:type="pct"/>
            <w:shd w:val="clear" w:color="auto" w:fill="BFBFBF" w:themeFill="background1" w:themeFillShade="BF"/>
          </w:tcPr>
          <w:p w:rsidR="00A469F4" w:rsidRPr="00A35FDE" w:rsidRDefault="00A469F4" w:rsidP="005E47A7">
            <w:pPr>
              <w:spacing w:line="276" w:lineRule="auto"/>
              <w:jc w:val="center"/>
              <w:rPr>
                <w:rFonts w:ascii="Times New Roman" w:hAnsi="Times New Roman" w:cs="Times New Roman"/>
                <w:b/>
                <w:sz w:val="24"/>
                <w:szCs w:val="24"/>
              </w:rPr>
            </w:pPr>
            <w:r w:rsidRPr="00A35FDE">
              <w:rPr>
                <w:rFonts w:ascii="Times New Roman" w:hAnsi="Times New Roman" w:cs="Times New Roman"/>
                <w:b/>
                <w:sz w:val="24"/>
                <w:szCs w:val="24"/>
              </w:rPr>
              <w:t>Брой деца четвърта група</w:t>
            </w:r>
          </w:p>
        </w:tc>
      </w:tr>
      <w:tr w:rsidR="000771E1" w:rsidTr="000771E1">
        <w:trPr>
          <w:trHeight w:val="144"/>
        </w:trPr>
        <w:tc>
          <w:tcPr>
            <w:tcW w:w="1459"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Рудозем</w:t>
            </w:r>
          </w:p>
        </w:tc>
        <w:tc>
          <w:tcPr>
            <w:tcW w:w="1092"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ДГ „Снежанка“</w:t>
            </w:r>
          </w:p>
        </w:tc>
        <w:tc>
          <w:tcPr>
            <w:tcW w:w="413" w:type="pct"/>
          </w:tcPr>
          <w:p w:rsidR="00A469F4" w:rsidRDefault="00A55656"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124</w:t>
            </w:r>
          </w:p>
        </w:tc>
        <w:tc>
          <w:tcPr>
            <w:tcW w:w="515" w:type="pct"/>
          </w:tcPr>
          <w:p w:rsidR="00A469F4" w:rsidRP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445"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24</w:t>
            </w:r>
          </w:p>
        </w:tc>
        <w:tc>
          <w:tcPr>
            <w:tcW w:w="436"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29</w:t>
            </w:r>
          </w:p>
        </w:tc>
        <w:tc>
          <w:tcPr>
            <w:tcW w:w="640"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0771E1" w:rsidTr="000771E1">
        <w:trPr>
          <w:trHeight w:val="144"/>
        </w:trPr>
        <w:tc>
          <w:tcPr>
            <w:tcW w:w="1459"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Рудозем</w:t>
            </w:r>
            <w:r w:rsidR="000771E1">
              <w:rPr>
                <w:rFonts w:ascii="Times New Roman" w:hAnsi="Times New Roman" w:cs="Times New Roman"/>
                <w:sz w:val="24"/>
                <w:szCs w:val="24"/>
              </w:rPr>
              <w:t>, с.Рибница</w:t>
            </w:r>
          </w:p>
        </w:tc>
        <w:tc>
          <w:tcPr>
            <w:tcW w:w="1092"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ДГ „Слънце“</w:t>
            </w:r>
          </w:p>
        </w:tc>
        <w:tc>
          <w:tcPr>
            <w:tcW w:w="413" w:type="pct"/>
          </w:tcPr>
          <w:p w:rsidR="00A469F4" w:rsidRDefault="00A55656"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27</w:t>
            </w:r>
          </w:p>
        </w:tc>
        <w:tc>
          <w:tcPr>
            <w:tcW w:w="515" w:type="pct"/>
          </w:tcPr>
          <w:p w:rsidR="00A469F4" w:rsidRP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445" w:type="pct"/>
          </w:tcPr>
          <w:p w:rsidR="00A469F4" w:rsidRP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436"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c>
          <w:tcPr>
            <w:tcW w:w="640"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p>
        </w:tc>
      </w:tr>
      <w:tr w:rsidR="000771E1" w:rsidTr="000771E1">
        <w:trPr>
          <w:trHeight w:val="144"/>
        </w:trPr>
        <w:tc>
          <w:tcPr>
            <w:tcW w:w="1459"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Рудозем</w:t>
            </w:r>
            <w:r w:rsidR="000771E1">
              <w:rPr>
                <w:rFonts w:ascii="Times New Roman" w:hAnsi="Times New Roman" w:cs="Times New Roman"/>
                <w:sz w:val="24"/>
                <w:szCs w:val="24"/>
              </w:rPr>
              <w:t>, с.Елховец</w:t>
            </w:r>
          </w:p>
        </w:tc>
        <w:tc>
          <w:tcPr>
            <w:tcW w:w="1092" w:type="pct"/>
          </w:tcPr>
          <w:p w:rsidR="00A469F4" w:rsidRDefault="00A469F4" w:rsidP="005E47A7">
            <w:pPr>
              <w:spacing w:line="276" w:lineRule="auto"/>
              <w:rPr>
                <w:rFonts w:ascii="Times New Roman" w:hAnsi="Times New Roman" w:cs="Times New Roman"/>
                <w:sz w:val="24"/>
                <w:szCs w:val="24"/>
              </w:rPr>
            </w:pPr>
            <w:r>
              <w:rPr>
                <w:rFonts w:ascii="Times New Roman" w:hAnsi="Times New Roman" w:cs="Times New Roman"/>
                <w:sz w:val="24"/>
                <w:szCs w:val="24"/>
              </w:rPr>
              <w:t>ДГ „Дъга“</w:t>
            </w:r>
          </w:p>
        </w:tc>
        <w:tc>
          <w:tcPr>
            <w:tcW w:w="413" w:type="pct"/>
          </w:tcPr>
          <w:p w:rsidR="00A469F4" w:rsidRDefault="00A55656"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515"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14</w:t>
            </w:r>
          </w:p>
        </w:tc>
        <w:tc>
          <w:tcPr>
            <w:tcW w:w="445"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436"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640" w:type="pct"/>
          </w:tcPr>
          <w:p w:rsidR="00A469F4" w:rsidRDefault="00A469F4" w:rsidP="005E47A7">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0771E1" w:rsidTr="000771E1">
        <w:trPr>
          <w:trHeight w:val="144"/>
        </w:trPr>
        <w:tc>
          <w:tcPr>
            <w:tcW w:w="1459"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Рудозем</w:t>
            </w:r>
            <w:r w:rsidR="000771E1">
              <w:rPr>
                <w:rFonts w:ascii="Times New Roman" w:hAnsi="Times New Roman" w:cs="Times New Roman"/>
                <w:sz w:val="24"/>
                <w:szCs w:val="24"/>
              </w:rPr>
              <w:t>, с.Войкова лъка</w:t>
            </w:r>
          </w:p>
        </w:tc>
        <w:tc>
          <w:tcPr>
            <w:tcW w:w="1092"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ДГ“Войкова лъка“</w:t>
            </w:r>
          </w:p>
        </w:tc>
        <w:tc>
          <w:tcPr>
            <w:tcW w:w="413"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20</w:t>
            </w:r>
          </w:p>
        </w:tc>
        <w:tc>
          <w:tcPr>
            <w:tcW w:w="515"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6</w:t>
            </w:r>
          </w:p>
        </w:tc>
        <w:tc>
          <w:tcPr>
            <w:tcW w:w="445"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3</w:t>
            </w:r>
          </w:p>
        </w:tc>
        <w:tc>
          <w:tcPr>
            <w:tcW w:w="436"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3</w:t>
            </w:r>
          </w:p>
        </w:tc>
        <w:tc>
          <w:tcPr>
            <w:tcW w:w="640"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8</w:t>
            </w:r>
          </w:p>
        </w:tc>
      </w:tr>
      <w:tr w:rsidR="000771E1" w:rsidTr="000771E1">
        <w:trPr>
          <w:trHeight w:val="144"/>
        </w:trPr>
        <w:tc>
          <w:tcPr>
            <w:tcW w:w="1459"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Рудозем</w:t>
            </w:r>
            <w:r w:rsidR="000771E1">
              <w:rPr>
                <w:rFonts w:ascii="Times New Roman" w:hAnsi="Times New Roman" w:cs="Times New Roman"/>
                <w:sz w:val="24"/>
                <w:szCs w:val="24"/>
              </w:rPr>
              <w:t>, с.Пловдивци</w:t>
            </w:r>
          </w:p>
        </w:tc>
        <w:tc>
          <w:tcPr>
            <w:tcW w:w="1092"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ДГ“Мечо Пух“</w:t>
            </w:r>
          </w:p>
        </w:tc>
        <w:tc>
          <w:tcPr>
            <w:tcW w:w="413"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15</w:t>
            </w:r>
          </w:p>
        </w:tc>
        <w:tc>
          <w:tcPr>
            <w:tcW w:w="515"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9</w:t>
            </w:r>
          </w:p>
        </w:tc>
        <w:tc>
          <w:tcPr>
            <w:tcW w:w="445" w:type="pct"/>
          </w:tcPr>
          <w:p w:rsidR="00A469F4" w:rsidRDefault="00A469F4" w:rsidP="005E47A7">
            <w:pPr>
              <w:jc w:val="right"/>
              <w:rPr>
                <w:rFonts w:ascii="Times New Roman" w:hAnsi="Times New Roman" w:cs="Times New Roman"/>
                <w:sz w:val="24"/>
                <w:szCs w:val="24"/>
              </w:rPr>
            </w:pPr>
            <w:r>
              <w:rPr>
                <w:rFonts w:ascii="Times New Roman" w:hAnsi="Times New Roman" w:cs="Times New Roman"/>
                <w:sz w:val="24"/>
                <w:szCs w:val="24"/>
              </w:rPr>
              <w:t>3</w:t>
            </w:r>
          </w:p>
        </w:tc>
        <w:tc>
          <w:tcPr>
            <w:tcW w:w="436" w:type="pct"/>
          </w:tcPr>
          <w:p w:rsidR="00A469F4" w:rsidRDefault="000771E1" w:rsidP="005E47A7">
            <w:pPr>
              <w:jc w:val="right"/>
              <w:rPr>
                <w:rFonts w:ascii="Times New Roman" w:hAnsi="Times New Roman" w:cs="Times New Roman"/>
                <w:sz w:val="24"/>
                <w:szCs w:val="24"/>
              </w:rPr>
            </w:pPr>
            <w:r>
              <w:rPr>
                <w:rFonts w:ascii="Times New Roman" w:hAnsi="Times New Roman" w:cs="Times New Roman"/>
                <w:sz w:val="24"/>
                <w:szCs w:val="24"/>
              </w:rPr>
              <w:t>0</w:t>
            </w:r>
          </w:p>
        </w:tc>
        <w:tc>
          <w:tcPr>
            <w:tcW w:w="640" w:type="pct"/>
          </w:tcPr>
          <w:p w:rsidR="00A469F4" w:rsidRDefault="00911B5D" w:rsidP="005E47A7">
            <w:pPr>
              <w:jc w:val="right"/>
              <w:rPr>
                <w:rFonts w:ascii="Times New Roman" w:hAnsi="Times New Roman" w:cs="Times New Roman"/>
                <w:sz w:val="24"/>
                <w:szCs w:val="24"/>
              </w:rPr>
            </w:pPr>
            <w:r>
              <w:rPr>
                <w:rFonts w:ascii="Times New Roman" w:hAnsi="Times New Roman" w:cs="Times New Roman"/>
                <w:sz w:val="24"/>
                <w:szCs w:val="24"/>
              </w:rPr>
              <w:t>3</w:t>
            </w:r>
          </w:p>
        </w:tc>
      </w:tr>
      <w:tr w:rsidR="000771E1" w:rsidTr="000771E1">
        <w:trPr>
          <w:trHeight w:val="144"/>
        </w:trPr>
        <w:tc>
          <w:tcPr>
            <w:tcW w:w="1459"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Рудозем</w:t>
            </w:r>
          </w:p>
        </w:tc>
        <w:tc>
          <w:tcPr>
            <w:tcW w:w="1092"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ДГ“Възраждане“</w:t>
            </w:r>
          </w:p>
        </w:tc>
        <w:tc>
          <w:tcPr>
            <w:tcW w:w="413"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31</w:t>
            </w:r>
          </w:p>
        </w:tc>
        <w:tc>
          <w:tcPr>
            <w:tcW w:w="515" w:type="pct"/>
          </w:tcPr>
          <w:p w:rsidR="00A469F4" w:rsidRDefault="00911B5D" w:rsidP="005E47A7">
            <w:pPr>
              <w:jc w:val="right"/>
              <w:rPr>
                <w:rFonts w:ascii="Times New Roman" w:hAnsi="Times New Roman" w:cs="Times New Roman"/>
                <w:sz w:val="24"/>
                <w:szCs w:val="24"/>
              </w:rPr>
            </w:pPr>
            <w:r>
              <w:rPr>
                <w:rFonts w:ascii="Times New Roman" w:hAnsi="Times New Roman" w:cs="Times New Roman"/>
                <w:sz w:val="24"/>
                <w:szCs w:val="24"/>
              </w:rPr>
              <w:t>15</w:t>
            </w:r>
          </w:p>
        </w:tc>
        <w:tc>
          <w:tcPr>
            <w:tcW w:w="445" w:type="pct"/>
          </w:tcPr>
          <w:p w:rsidR="00A469F4" w:rsidRDefault="00911B5D" w:rsidP="005E47A7">
            <w:pPr>
              <w:jc w:val="right"/>
              <w:rPr>
                <w:rFonts w:ascii="Times New Roman" w:hAnsi="Times New Roman" w:cs="Times New Roman"/>
                <w:sz w:val="24"/>
                <w:szCs w:val="24"/>
              </w:rPr>
            </w:pPr>
            <w:r>
              <w:rPr>
                <w:rFonts w:ascii="Times New Roman" w:hAnsi="Times New Roman" w:cs="Times New Roman"/>
                <w:sz w:val="24"/>
                <w:szCs w:val="24"/>
              </w:rPr>
              <w:t>5</w:t>
            </w:r>
          </w:p>
        </w:tc>
        <w:tc>
          <w:tcPr>
            <w:tcW w:w="436" w:type="pct"/>
          </w:tcPr>
          <w:p w:rsidR="00A469F4" w:rsidRDefault="00911B5D" w:rsidP="005E47A7">
            <w:pPr>
              <w:jc w:val="right"/>
              <w:rPr>
                <w:rFonts w:ascii="Times New Roman" w:hAnsi="Times New Roman" w:cs="Times New Roman"/>
                <w:sz w:val="24"/>
                <w:szCs w:val="24"/>
              </w:rPr>
            </w:pPr>
            <w:r>
              <w:rPr>
                <w:rFonts w:ascii="Times New Roman" w:hAnsi="Times New Roman" w:cs="Times New Roman"/>
                <w:sz w:val="24"/>
                <w:szCs w:val="24"/>
              </w:rPr>
              <w:t>4</w:t>
            </w:r>
          </w:p>
        </w:tc>
        <w:tc>
          <w:tcPr>
            <w:tcW w:w="640" w:type="pct"/>
          </w:tcPr>
          <w:p w:rsidR="00A469F4" w:rsidRDefault="00911B5D" w:rsidP="005E47A7">
            <w:pPr>
              <w:jc w:val="right"/>
              <w:rPr>
                <w:rFonts w:ascii="Times New Roman" w:hAnsi="Times New Roman" w:cs="Times New Roman"/>
                <w:sz w:val="24"/>
                <w:szCs w:val="24"/>
              </w:rPr>
            </w:pPr>
            <w:r>
              <w:rPr>
                <w:rFonts w:ascii="Times New Roman" w:hAnsi="Times New Roman" w:cs="Times New Roman"/>
                <w:sz w:val="24"/>
                <w:szCs w:val="24"/>
              </w:rPr>
              <w:t>7</w:t>
            </w:r>
          </w:p>
        </w:tc>
      </w:tr>
      <w:tr w:rsidR="000771E1" w:rsidTr="000771E1">
        <w:trPr>
          <w:trHeight w:val="144"/>
        </w:trPr>
        <w:tc>
          <w:tcPr>
            <w:tcW w:w="1459"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Рудозем</w:t>
            </w:r>
            <w:r w:rsidR="000771E1">
              <w:rPr>
                <w:rFonts w:ascii="Times New Roman" w:hAnsi="Times New Roman" w:cs="Times New Roman"/>
                <w:sz w:val="24"/>
                <w:szCs w:val="24"/>
              </w:rPr>
              <w:t>, с.Чепинци</w:t>
            </w:r>
          </w:p>
        </w:tc>
        <w:tc>
          <w:tcPr>
            <w:tcW w:w="1092" w:type="pct"/>
          </w:tcPr>
          <w:p w:rsidR="00A469F4" w:rsidRDefault="00A469F4" w:rsidP="005E47A7">
            <w:pPr>
              <w:rPr>
                <w:rFonts w:ascii="Times New Roman" w:hAnsi="Times New Roman" w:cs="Times New Roman"/>
                <w:sz w:val="24"/>
                <w:szCs w:val="24"/>
              </w:rPr>
            </w:pPr>
            <w:r>
              <w:rPr>
                <w:rFonts w:ascii="Times New Roman" w:hAnsi="Times New Roman" w:cs="Times New Roman"/>
                <w:sz w:val="24"/>
                <w:szCs w:val="24"/>
              </w:rPr>
              <w:t>ДГ“Елица“</w:t>
            </w:r>
          </w:p>
        </w:tc>
        <w:tc>
          <w:tcPr>
            <w:tcW w:w="413"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65</w:t>
            </w:r>
          </w:p>
        </w:tc>
        <w:tc>
          <w:tcPr>
            <w:tcW w:w="515"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17</w:t>
            </w:r>
          </w:p>
        </w:tc>
        <w:tc>
          <w:tcPr>
            <w:tcW w:w="445"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20</w:t>
            </w:r>
          </w:p>
        </w:tc>
        <w:tc>
          <w:tcPr>
            <w:tcW w:w="436"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13</w:t>
            </w:r>
          </w:p>
        </w:tc>
        <w:tc>
          <w:tcPr>
            <w:tcW w:w="640" w:type="pct"/>
          </w:tcPr>
          <w:p w:rsidR="00A469F4" w:rsidRDefault="00A55656" w:rsidP="005E47A7">
            <w:pPr>
              <w:jc w:val="right"/>
              <w:rPr>
                <w:rFonts w:ascii="Times New Roman" w:hAnsi="Times New Roman" w:cs="Times New Roman"/>
                <w:sz w:val="24"/>
                <w:szCs w:val="24"/>
              </w:rPr>
            </w:pPr>
            <w:r>
              <w:rPr>
                <w:rFonts w:ascii="Times New Roman" w:hAnsi="Times New Roman" w:cs="Times New Roman"/>
                <w:sz w:val="24"/>
                <w:szCs w:val="24"/>
              </w:rPr>
              <w:t>15</w:t>
            </w:r>
          </w:p>
        </w:tc>
      </w:tr>
      <w:tr w:rsidR="000771E1" w:rsidTr="000771E1">
        <w:trPr>
          <w:trHeight w:val="144"/>
        </w:trPr>
        <w:tc>
          <w:tcPr>
            <w:tcW w:w="2551" w:type="pct"/>
            <w:gridSpan w:val="2"/>
          </w:tcPr>
          <w:p w:rsidR="00A469F4" w:rsidRPr="00A35FDE" w:rsidRDefault="00A469F4" w:rsidP="005E47A7">
            <w:pPr>
              <w:spacing w:line="276" w:lineRule="auto"/>
              <w:jc w:val="right"/>
              <w:rPr>
                <w:rFonts w:ascii="Times New Roman" w:hAnsi="Times New Roman" w:cs="Times New Roman"/>
                <w:b/>
                <w:sz w:val="24"/>
                <w:szCs w:val="24"/>
              </w:rPr>
            </w:pPr>
            <w:r w:rsidRPr="00A35FDE">
              <w:rPr>
                <w:rFonts w:ascii="Times New Roman" w:hAnsi="Times New Roman" w:cs="Times New Roman"/>
                <w:b/>
                <w:sz w:val="24"/>
                <w:szCs w:val="24"/>
              </w:rPr>
              <w:t>Общ брой:</w:t>
            </w:r>
          </w:p>
        </w:tc>
        <w:tc>
          <w:tcPr>
            <w:tcW w:w="413" w:type="pct"/>
          </w:tcPr>
          <w:p w:rsidR="00A469F4" w:rsidRPr="00A35FDE" w:rsidRDefault="000771E1" w:rsidP="005E47A7">
            <w:pPr>
              <w:spacing w:line="276" w:lineRule="auto"/>
              <w:jc w:val="right"/>
              <w:rPr>
                <w:rFonts w:ascii="Times New Roman" w:hAnsi="Times New Roman" w:cs="Times New Roman"/>
                <w:b/>
                <w:sz w:val="24"/>
                <w:szCs w:val="24"/>
              </w:rPr>
            </w:pPr>
            <w:r>
              <w:rPr>
                <w:rFonts w:ascii="Times New Roman" w:hAnsi="Times New Roman" w:cs="Times New Roman"/>
                <w:b/>
                <w:sz w:val="24"/>
                <w:szCs w:val="24"/>
              </w:rPr>
              <w:t>316</w:t>
            </w:r>
          </w:p>
        </w:tc>
        <w:tc>
          <w:tcPr>
            <w:tcW w:w="515" w:type="pct"/>
          </w:tcPr>
          <w:p w:rsidR="00A469F4" w:rsidRPr="00A55656" w:rsidRDefault="000771E1" w:rsidP="005E47A7">
            <w:pPr>
              <w:spacing w:line="276" w:lineRule="auto"/>
              <w:jc w:val="right"/>
              <w:rPr>
                <w:rFonts w:ascii="Times New Roman" w:hAnsi="Times New Roman" w:cs="Times New Roman"/>
                <w:b/>
                <w:sz w:val="24"/>
                <w:szCs w:val="24"/>
              </w:rPr>
            </w:pPr>
            <w:r>
              <w:rPr>
                <w:rFonts w:ascii="Times New Roman" w:hAnsi="Times New Roman" w:cs="Times New Roman"/>
                <w:b/>
                <w:sz w:val="24"/>
                <w:szCs w:val="24"/>
              </w:rPr>
              <w:t>121</w:t>
            </w:r>
          </w:p>
        </w:tc>
        <w:tc>
          <w:tcPr>
            <w:tcW w:w="445" w:type="pct"/>
          </w:tcPr>
          <w:p w:rsidR="00A469F4" w:rsidRPr="00A55656" w:rsidRDefault="000771E1" w:rsidP="005E47A7">
            <w:pPr>
              <w:spacing w:line="276" w:lineRule="auto"/>
              <w:jc w:val="right"/>
              <w:rPr>
                <w:rFonts w:ascii="Times New Roman" w:hAnsi="Times New Roman" w:cs="Times New Roman"/>
                <w:b/>
                <w:sz w:val="24"/>
                <w:szCs w:val="24"/>
              </w:rPr>
            </w:pPr>
            <w:r>
              <w:rPr>
                <w:rFonts w:ascii="Times New Roman" w:hAnsi="Times New Roman" w:cs="Times New Roman"/>
                <w:b/>
                <w:sz w:val="24"/>
                <w:szCs w:val="24"/>
              </w:rPr>
              <w:t>63</w:t>
            </w:r>
          </w:p>
        </w:tc>
        <w:tc>
          <w:tcPr>
            <w:tcW w:w="436" w:type="pct"/>
          </w:tcPr>
          <w:p w:rsidR="00A469F4" w:rsidRPr="00A55656" w:rsidRDefault="000771E1" w:rsidP="005E47A7">
            <w:pPr>
              <w:spacing w:line="276" w:lineRule="auto"/>
              <w:jc w:val="right"/>
              <w:rPr>
                <w:rFonts w:ascii="Times New Roman" w:hAnsi="Times New Roman" w:cs="Times New Roman"/>
                <w:b/>
                <w:sz w:val="24"/>
                <w:szCs w:val="24"/>
              </w:rPr>
            </w:pPr>
            <w:r>
              <w:rPr>
                <w:rFonts w:ascii="Times New Roman" w:hAnsi="Times New Roman" w:cs="Times New Roman"/>
                <w:b/>
                <w:sz w:val="24"/>
                <w:szCs w:val="24"/>
              </w:rPr>
              <w:t>64</w:t>
            </w:r>
          </w:p>
        </w:tc>
        <w:tc>
          <w:tcPr>
            <w:tcW w:w="640" w:type="pct"/>
          </w:tcPr>
          <w:p w:rsidR="00A469F4" w:rsidRPr="00A55656" w:rsidRDefault="000771E1" w:rsidP="005E47A7">
            <w:pPr>
              <w:spacing w:line="276" w:lineRule="auto"/>
              <w:jc w:val="right"/>
              <w:rPr>
                <w:rFonts w:ascii="Times New Roman" w:hAnsi="Times New Roman" w:cs="Times New Roman"/>
                <w:b/>
                <w:sz w:val="24"/>
                <w:szCs w:val="24"/>
              </w:rPr>
            </w:pPr>
            <w:r>
              <w:rPr>
                <w:rFonts w:ascii="Times New Roman" w:hAnsi="Times New Roman" w:cs="Times New Roman"/>
                <w:b/>
                <w:sz w:val="24"/>
                <w:szCs w:val="24"/>
              </w:rPr>
              <w:t>68</w:t>
            </w:r>
          </w:p>
        </w:tc>
      </w:tr>
    </w:tbl>
    <w:p w:rsidR="00AC3717" w:rsidRPr="00AC3717" w:rsidRDefault="00AC3717" w:rsidP="00435E9F">
      <w:pPr>
        <w:tabs>
          <w:tab w:val="left" w:pos="360"/>
        </w:tabs>
        <w:spacing w:after="0"/>
        <w:jc w:val="both"/>
        <w:rPr>
          <w:rFonts w:ascii="Times New Roman" w:hAnsi="Times New Roman" w:cs="Times New Roman"/>
          <w:sz w:val="24"/>
          <w:szCs w:val="24"/>
        </w:rPr>
      </w:pPr>
    </w:p>
    <w:p w:rsidR="000771E1" w:rsidRDefault="000771E1" w:rsidP="000E4A96">
      <w:pPr>
        <w:ind w:firstLine="540"/>
        <w:jc w:val="both"/>
        <w:rPr>
          <w:rFonts w:ascii="Times New Roman" w:hAnsi="Times New Roman" w:cs="Times New Roman"/>
          <w:sz w:val="24"/>
          <w:szCs w:val="24"/>
        </w:rPr>
      </w:pPr>
    </w:p>
    <w:p w:rsidR="00B730E3" w:rsidRDefault="00AC3717" w:rsidP="000E4A96">
      <w:pPr>
        <w:ind w:firstLine="540"/>
        <w:jc w:val="both"/>
        <w:rPr>
          <w:rFonts w:ascii="Times New Roman" w:hAnsi="Times New Roman" w:cs="Times New Roman"/>
          <w:sz w:val="24"/>
          <w:szCs w:val="24"/>
        </w:rPr>
      </w:pPr>
      <w:r w:rsidRPr="005E47A7">
        <w:rPr>
          <w:rFonts w:ascii="Times New Roman" w:hAnsi="Times New Roman" w:cs="Times New Roman"/>
          <w:sz w:val="24"/>
          <w:szCs w:val="24"/>
        </w:rPr>
        <w:t>Съгласно чл. 55 от ЗПУО предучилищното образование полага основите за учене през целия живот, като осигурява физическо, познавателно, езиково, духовно-нравствено, социално, емоционално и творческо развитие на децата, отчитайки значението на играта в процеса на педагогическото взаимодействие. За реализиране на дейностите е осигурен педагогически и непедагогически персонал, както следва</w:t>
      </w:r>
      <w:r w:rsidR="00B730E3">
        <w:rPr>
          <w:rFonts w:ascii="Times New Roman" w:hAnsi="Times New Roman" w:cs="Times New Roman"/>
          <w:sz w:val="24"/>
          <w:szCs w:val="24"/>
        </w:rPr>
        <w:t>:</w:t>
      </w:r>
    </w:p>
    <w:p w:rsidR="000771E1" w:rsidRDefault="000771E1" w:rsidP="000E4A96">
      <w:pPr>
        <w:ind w:firstLine="540"/>
        <w:jc w:val="both"/>
        <w:rPr>
          <w:rFonts w:ascii="Times New Roman" w:hAnsi="Times New Roman" w:cs="Times New Roman"/>
          <w:sz w:val="24"/>
          <w:szCs w:val="24"/>
        </w:rPr>
      </w:pPr>
    </w:p>
    <w:p w:rsidR="000771E1" w:rsidRDefault="000771E1" w:rsidP="000E4A96">
      <w:pPr>
        <w:ind w:firstLine="540"/>
        <w:jc w:val="both"/>
        <w:rPr>
          <w:rFonts w:ascii="Times New Roman" w:hAnsi="Times New Roman" w:cs="Times New Roman"/>
          <w:sz w:val="24"/>
          <w:szCs w:val="24"/>
        </w:rPr>
      </w:pPr>
    </w:p>
    <w:tbl>
      <w:tblPr>
        <w:tblStyle w:val="TableGrid"/>
        <w:tblW w:w="9614" w:type="dxa"/>
        <w:tblInd w:w="108" w:type="dxa"/>
        <w:tblLayout w:type="fixed"/>
        <w:tblLook w:val="04A0"/>
      </w:tblPr>
      <w:tblGrid>
        <w:gridCol w:w="2268"/>
        <w:gridCol w:w="900"/>
        <w:gridCol w:w="1355"/>
        <w:gridCol w:w="1937"/>
        <w:gridCol w:w="900"/>
        <w:gridCol w:w="810"/>
        <w:gridCol w:w="1444"/>
      </w:tblGrid>
      <w:tr w:rsidR="00B639C1" w:rsidTr="000771E1">
        <w:trPr>
          <w:trHeight w:val="275"/>
        </w:trPr>
        <w:tc>
          <w:tcPr>
            <w:tcW w:w="2268" w:type="dxa"/>
            <w:vMerge w:val="restart"/>
          </w:tcPr>
          <w:p w:rsidR="00B639C1" w:rsidRPr="00B730E3" w:rsidRDefault="00B639C1" w:rsidP="00912FF0">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Детска градина</w:t>
            </w:r>
          </w:p>
        </w:tc>
        <w:tc>
          <w:tcPr>
            <w:tcW w:w="2255" w:type="dxa"/>
            <w:gridSpan w:val="2"/>
          </w:tcPr>
          <w:p w:rsidR="00B639C1" w:rsidRPr="00B730E3" w:rsidRDefault="00B639C1" w:rsidP="00912FF0">
            <w:pPr>
              <w:spacing w:line="276" w:lineRule="auto"/>
              <w:jc w:val="center"/>
              <w:rPr>
                <w:rFonts w:ascii="Times New Roman" w:hAnsi="Times New Roman" w:cs="Times New Roman"/>
                <w:b/>
                <w:sz w:val="24"/>
                <w:szCs w:val="24"/>
              </w:rPr>
            </w:pPr>
            <w:r w:rsidRPr="00B730E3">
              <w:rPr>
                <w:rFonts w:ascii="Times New Roman" w:hAnsi="Times New Roman" w:cs="Times New Roman"/>
                <w:b/>
                <w:sz w:val="24"/>
                <w:szCs w:val="24"/>
              </w:rPr>
              <w:t>Педагогически персонал</w:t>
            </w:r>
          </w:p>
        </w:tc>
        <w:tc>
          <w:tcPr>
            <w:tcW w:w="1937" w:type="dxa"/>
            <w:vMerge w:val="restart"/>
          </w:tcPr>
          <w:p w:rsidR="00B639C1" w:rsidRPr="00B730E3" w:rsidRDefault="00B639C1" w:rsidP="00912FF0">
            <w:pPr>
              <w:spacing w:line="276" w:lineRule="auto"/>
              <w:jc w:val="center"/>
              <w:rPr>
                <w:rFonts w:ascii="Times New Roman" w:hAnsi="Times New Roman" w:cs="Times New Roman"/>
                <w:b/>
                <w:sz w:val="24"/>
                <w:szCs w:val="24"/>
              </w:rPr>
            </w:pPr>
            <w:r w:rsidRPr="00B730E3">
              <w:rPr>
                <w:rFonts w:ascii="Times New Roman" w:hAnsi="Times New Roman" w:cs="Times New Roman"/>
                <w:b/>
                <w:sz w:val="24"/>
                <w:szCs w:val="24"/>
              </w:rPr>
              <w:t>Непедагоги</w:t>
            </w:r>
            <w:r w:rsidR="0059286C">
              <w:rPr>
                <w:rFonts w:ascii="Times New Roman" w:hAnsi="Times New Roman" w:cs="Times New Roman"/>
                <w:b/>
                <w:sz w:val="24"/>
                <w:szCs w:val="24"/>
              </w:rPr>
              <w:t>ческ</w:t>
            </w:r>
            <w:r w:rsidRPr="00B730E3">
              <w:rPr>
                <w:rFonts w:ascii="Times New Roman" w:hAnsi="Times New Roman" w:cs="Times New Roman"/>
                <w:b/>
                <w:sz w:val="24"/>
                <w:szCs w:val="24"/>
              </w:rPr>
              <w:t>и персонал</w:t>
            </w:r>
          </w:p>
        </w:tc>
        <w:tc>
          <w:tcPr>
            <w:tcW w:w="3154" w:type="dxa"/>
            <w:gridSpan w:val="3"/>
          </w:tcPr>
          <w:p w:rsidR="00B639C1" w:rsidRPr="00B639C1" w:rsidRDefault="00B639C1" w:rsidP="00912FF0">
            <w:pPr>
              <w:spacing w:line="276" w:lineRule="auto"/>
              <w:jc w:val="center"/>
              <w:rPr>
                <w:rFonts w:ascii="Times New Roman" w:hAnsi="Times New Roman" w:cs="Times New Roman"/>
                <w:b/>
                <w:sz w:val="24"/>
                <w:szCs w:val="24"/>
              </w:rPr>
            </w:pPr>
            <w:r w:rsidRPr="00B639C1">
              <w:rPr>
                <w:rFonts w:ascii="Times New Roman" w:hAnsi="Times New Roman" w:cs="Times New Roman"/>
                <w:b/>
                <w:sz w:val="24"/>
                <w:szCs w:val="24"/>
              </w:rPr>
              <w:t>Проект АПСПО</w:t>
            </w:r>
          </w:p>
        </w:tc>
      </w:tr>
      <w:tr w:rsidR="00E805FC" w:rsidTr="000771E1">
        <w:trPr>
          <w:cantSplit/>
          <w:trHeight w:val="1588"/>
        </w:trPr>
        <w:tc>
          <w:tcPr>
            <w:tcW w:w="2268" w:type="dxa"/>
            <w:vMerge/>
          </w:tcPr>
          <w:p w:rsidR="00E805FC" w:rsidRPr="00B730E3" w:rsidRDefault="00E805FC" w:rsidP="00912FF0">
            <w:pPr>
              <w:spacing w:line="276" w:lineRule="auto"/>
              <w:jc w:val="center"/>
              <w:rPr>
                <w:rFonts w:ascii="Times New Roman" w:hAnsi="Times New Roman" w:cs="Times New Roman"/>
                <w:b/>
                <w:sz w:val="24"/>
                <w:szCs w:val="24"/>
              </w:rPr>
            </w:pPr>
          </w:p>
        </w:tc>
        <w:tc>
          <w:tcPr>
            <w:tcW w:w="900" w:type="dxa"/>
            <w:textDirection w:val="btLr"/>
            <w:vAlign w:val="center"/>
          </w:tcPr>
          <w:p w:rsidR="00E805FC" w:rsidRPr="00B730E3" w:rsidRDefault="00E805FC" w:rsidP="00912FF0">
            <w:pPr>
              <w:spacing w:line="276" w:lineRule="auto"/>
              <w:ind w:left="113" w:right="113"/>
              <w:jc w:val="center"/>
              <w:rPr>
                <w:rFonts w:ascii="Times New Roman" w:hAnsi="Times New Roman" w:cs="Times New Roman"/>
                <w:b/>
                <w:sz w:val="24"/>
                <w:szCs w:val="24"/>
              </w:rPr>
            </w:pPr>
            <w:r w:rsidRPr="00B730E3">
              <w:rPr>
                <w:rFonts w:ascii="Times New Roman" w:hAnsi="Times New Roman" w:cs="Times New Roman"/>
                <w:b/>
                <w:sz w:val="24"/>
                <w:szCs w:val="24"/>
              </w:rPr>
              <w:t>Учители</w:t>
            </w:r>
          </w:p>
        </w:tc>
        <w:tc>
          <w:tcPr>
            <w:tcW w:w="1355" w:type="dxa"/>
            <w:textDirection w:val="btLr"/>
          </w:tcPr>
          <w:p w:rsidR="00E805FC" w:rsidRPr="00451AFE" w:rsidRDefault="00E805FC" w:rsidP="00912FF0">
            <w:pPr>
              <w:spacing w:line="276" w:lineRule="auto"/>
              <w:ind w:left="113" w:right="113"/>
              <w:jc w:val="center"/>
              <w:rPr>
                <w:rFonts w:ascii="Times New Roman" w:hAnsi="Times New Roman" w:cs="Times New Roman"/>
                <w:b/>
                <w:color w:val="C0504D" w:themeColor="accent2"/>
                <w:sz w:val="24"/>
                <w:szCs w:val="24"/>
              </w:rPr>
            </w:pPr>
            <w:r w:rsidRPr="00451AFE">
              <w:rPr>
                <w:rFonts w:ascii="Times New Roman" w:hAnsi="Times New Roman" w:cs="Times New Roman"/>
                <w:b/>
                <w:color w:val="C0504D" w:themeColor="accent2"/>
                <w:sz w:val="24"/>
                <w:szCs w:val="24"/>
              </w:rPr>
              <w:t>в т.ч. други по чл. 211, ал.</w:t>
            </w:r>
            <w:r w:rsidR="0059286C" w:rsidRPr="00451AFE">
              <w:rPr>
                <w:rFonts w:ascii="Times New Roman" w:hAnsi="Times New Roman" w:cs="Times New Roman"/>
                <w:b/>
                <w:color w:val="C0504D" w:themeColor="accent2"/>
                <w:sz w:val="24"/>
                <w:szCs w:val="24"/>
              </w:rPr>
              <w:t xml:space="preserve">2 </w:t>
            </w:r>
            <w:r w:rsidRPr="00451AFE">
              <w:rPr>
                <w:rFonts w:ascii="Times New Roman" w:hAnsi="Times New Roman" w:cs="Times New Roman"/>
                <w:b/>
                <w:color w:val="C0504D" w:themeColor="accent2"/>
                <w:sz w:val="24"/>
                <w:szCs w:val="24"/>
              </w:rPr>
              <w:t xml:space="preserve"> от ЗПУО</w:t>
            </w:r>
          </w:p>
        </w:tc>
        <w:tc>
          <w:tcPr>
            <w:tcW w:w="1937" w:type="dxa"/>
            <w:vMerge/>
          </w:tcPr>
          <w:p w:rsidR="00E805FC" w:rsidRDefault="00E805FC" w:rsidP="00912FF0">
            <w:pPr>
              <w:spacing w:line="276" w:lineRule="auto"/>
              <w:jc w:val="center"/>
              <w:rPr>
                <w:rFonts w:ascii="Times New Roman" w:hAnsi="Times New Roman" w:cs="Times New Roman"/>
                <w:sz w:val="24"/>
                <w:szCs w:val="24"/>
              </w:rPr>
            </w:pPr>
          </w:p>
        </w:tc>
        <w:tc>
          <w:tcPr>
            <w:tcW w:w="900" w:type="dxa"/>
            <w:textDirection w:val="btLr"/>
          </w:tcPr>
          <w:p w:rsidR="00E805FC" w:rsidRDefault="00E805FC" w:rsidP="00912FF0">
            <w:pPr>
              <w:spacing w:line="276" w:lineRule="auto"/>
              <w:ind w:left="113" w:right="113"/>
              <w:jc w:val="center"/>
              <w:rPr>
                <w:rFonts w:ascii="Times New Roman" w:hAnsi="Times New Roman" w:cs="Times New Roman"/>
                <w:sz w:val="24"/>
                <w:szCs w:val="24"/>
              </w:rPr>
            </w:pPr>
            <w:r w:rsidRPr="00B639C1">
              <w:rPr>
                <w:rFonts w:ascii="Times New Roman" w:hAnsi="Times New Roman" w:cs="Times New Roman"/>
                <w:b/>
                <w:sz w:val="24"/>
                <w:szCs w:val="24"/>
              </w:rPr>
              <w:t>Логопед</w:t>
            </w:r>
          </w:p>
        </w:tc>
        <w:tc>
          <w:tcPr>
            <w:tcW w:w="810" w:type="dxa"/>
            <w:textDirection w:val="btLr"/>
          </w:tcPr>
          <w:p w:rsidR="00E805FC" w:rsidRPr="0059286C" w:rsidRDefault="0059286C" w:rsidP="00912FF0">
            <w:pPr>
              <w:spacing w:line="276" w:lineRule="auto"/>
              <w:ind w:left="113" w:right="113"/>
              <w:jc w:val="center"/>
              <w:rPr>
                <w:rFonts w:ascii="Times New Roman" w:hAnsi="Times New Roman" w:cs="Times New Roman"/>
                <w:b/>
                <w:sz w:val="24"/>
                <w:szCs w:val="24"/>
              </w:rPr>
            </w:pPr>
            <w:r w:rsidRPr="0059286C">
              <w:rPr>
                <w:rFonts w:ascii="Times New Roman" w:hAnsi="Times New Roman" w:cs="Times New Roman"/>
                <w:b/>
                <w:sz w:val="24"/>
                <w:szCs w:val="24"/>
              </w:rPr>
              <w:t>Психолог</w:t>
            </w:r>
          </w:p>
        </w:tc>
        <w:tc>
          <w:tcPr>
            <w:tcW w:w="1444" w:type="dxa"/>
            <w:textDirection w:val="btLr"/>
          </w:tcPr>
          <w:p w:rsidR="00E805FC" w:rsidRPr="0059286C" w:rsidRDefault="0059286C" w:rsidP="00912FF0">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Помощник на учителя /помощник-възпитател</w:t>
            </w:r>
          </w:p>
        </w:tc>
      </w:tr>
      <w:tr w:rsidR="00E805FC" w:rsidTr="000771E1">
        <w:tc>
          <w:tcPr>
            <w:tcW w:w="2268" w:type="dxa"/>
          </w:tcPr>
          <w:p w:rsidR="00E805FC" w:rsidRDefault="00DA1CB3" w:rsidP="0059286C">
            <w:pPr>
              <w:spacing w:line="276" w:lineRule="auto"/>
              <w:rPr>
                <w:rFonts w:ascii="Times New Roman" w:hAnsi="Times New Roman" w:cs="Times New Roman"/>
                <w:sz w:val="24"/>
                <w:szCs w:val="24"/>
              </w:rPr>
            </w:pPr>
            <w:r>
              <w:rPr>
                <w:rFonts w:ascii="Times New Roman" w:hAnsi="Times New Roman" w:cs="Times New Roman"/>
                <w:sz w:val="24"/>
                <w:szCs w:val="24"/>
              </w:rPr>
              <w:t>ДГ „Снежанка</w:t>
            </w:r>
            <w:r w:rsidR="00E805FC">
              <w:rPr>
                <w:rFonts w:ascii="Times New Roman" w:hAnsi="Times New Roman" w:cs="Times New Roman"/>
                <w:sz w:val="24"/>
                <w:szCs w:val="24"/>
              </w:rPr>
              <w:t>“</w:t>
            </w:r>
          </w:p>
        </w:tc>
        <w:tc>
          <w:tcPr>
            <w:tcW w:w="900" w:type="dxa"/>
          </w:tcPr>
          <w:p w:rsidR="00E805FC" w:rsidRDefault="005D514C"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355" w:type="dxa"/>
          </w:tcPr>
          <w:p w:rsidR="00E805FC" w:rsidRPr="00451AFE" w:rsidRDefault="002A7AED" w:rsidP="0059286C">
            <w:pPr>
              <w:spacing w:line="276" w:lineRule="auto"/>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E805FC" w:rsidRDefault="005D514C"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900" w:type="dxa"/>
          </w:tcPr>
          <w:p w:rsidR="00E805FC" w:rsidRDefault="00E805FC" w:rsidP="0059286C">
            <w:pPr>
              <w:spacing w:line="276" w:lineRule="auto"/>
              <w:jc w:val="right"/>
              <w:rPr>
                <w:rFonts w:ascii="Times New Roman" w:hAnsi="Times New Roman" w:cs="Times New Roman"/>
                <w:sz w:val="24"/>
                <w:szCs w:val="24"/>
              </w:rPr>
            </w:pPr>
          </w:p>
        </w:tc>
        <w:tc>
          <w:tcPr>
            <w:tcW w:w="810" w:type="dxa"/>
          </w:tcPr>
          <w:p w:rsidR="00E805FC" w:rsidRPr="0059286C" w:rsidRDefault="005D514C"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44" w:type="dxa"/>
          </w:tcPr>
          <w:p w:rsidR="00E805FC" w:rsidRPr="0059286C" w:rsidRDefault="00DA7783"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1ПУ+</w:t>
            </w:r>
            <w:r w:rsidR="0059286C" w:rsidRPr="0059286C">
              <w:rPr>
                <w:rFonts w:ascii="Times New Roman" w:hAnsi="Times New Roman" w:cs="Times New Roman"/>
                <w:sz w:val="24"/>
                <w:szCs w:val="24"/>
              </w:rPr>
              <w:t>1 ПВ</w:t>
            </w:r>
          </w:p>
        </w:tc>
      </w:tr>
      <w:tr w:rsidR="00E805FC" w:rsidTr="000771E1">
        <w:tc>
          <w:tcPr>
            <w:tcW w:w="2268" w:type="dxa"/>
          </w:tcPr>
          <w:p w:rsidR="00E805FC" w:rsidRDefault="00D40BBC" w:rsidP="0059286C">
            <w:pPr>
              <w:spacing w:line="276" w:lineRule="auto"/>
              <w:rPr>
                <w:rFonts w:ascii="Times New Roman" w:hAnsi="Times New Roman" w:cs="Times New Roman"/>
                <w:sz w:val="24"/>
                <w:szCs w:val="24"/>
              </w:rPr>
            </w:pPr>
            <w:r>
              <w:rPr>
                <w:rFonts w:ascii="Times New Roman" w:hAnsi="Times New Roman" w:cs="Times New Roman"/>
                <w:sz w:val="24"/>
                <w:szCs w:val="24"/>
              </w:rPr>
              <w:t>ДГ „Елица</w:t>
            </w:r>
            <w:r w:rsidR="00E805FC">
              <w:rPr>
                <w:rFonts w:ascii="Times New Roman" w:hAnsi="Times New Roman" w:cs="Times New Roman"/>
                <w:sz w:val="24"/>
                <w:szCs w:val="24"/>
              </w:rPr>
              <w:t>“</w:t>
            </w:r>
          </w:p>
        </w:tc>
        <w:tc>
          <w:tcPr>
            <w:tcW w:w="900" w:type="dxa"/>
          </w:tcPr>
          <w:p w:rsidR="00E805FC" w:rsidRDefault="00F43E71"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355" w:type="dxa"/>
          </w:tcPr>
          <w:p w:rsidR="00E805FC" w:rsidRPr="00451AFE" w:rsidRDefault="002A7AED" w:rsidP="0059286C">
            <w:pPr>
              <w:spacing w:line="276" w:lineRule="auto"/>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E805FC" w:rsidRDefault="00F43E71"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900" w:type="dxa"/>
          </w:tcPr>
          <w:p w:rsidR="00E805FC" w:rsidRDefault="00E805FC" w:rsidP="0059286C">
            <w:pPr>
              <w:spacing w:line="276" w:lineRule="auto"/>
              <w:jc w:val="right"/>
              <w:rPr>
                <w:rFonts w:ascii="Times New Roman" w:hAnsi="Times New Roman" w:cs="Times New Roman"/>
                <w:sz w:val="24"/>
                <w:szCs w:val="24"/>
              </w:rPr>
            </w:pPr>
          </w:p>
        </w:tc>
        <w:tc>
          <w:tcPr>
            <w:tcW w:w="810" w:type="dxa"/>
          </w:tcPr>
          <w:p w:rsidR="00E805FC" w:rsidRDefault="00F43E71"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44" w:type="dxa"/>
          </w:tcPr>
          <w:p w:rsidR="00E805FC" w:rsidRDefault="00F43E71"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2ПВ</w:t>
            </w:r>
          </w:p>
        </w:tc>
      </w:tr>
      <w:tr w:rsidR="00E805FC" w:rsidTr="000771E1">
        <w:tc>
          <w:tcPr>
            <w:tcW w:w="2268" w:type="dxa"/>
          </w:tcPr>
          <w:p w:rsidR="00E805FC" w:rsidRDefault="00D40BBC" w:rsidP="0059286C">
            <w:pPr>
              <w:spacing w:line="276" w:lineRule="auto"/>
              <w:rPr>
                <w:rFonts w:ascii="Times New Roman" w:hAnsi="Times New Roman" w:cs="Times New Roman"/>
                <w:sz w:val="24"/>
                <w:szCs w:val="24"/>
              </w:rPr>
            </w:pPr>
            <w:r>
              <w:rPr>
                <w:rFonts w:ascii="Times New Roman" w:hAnsi="Times New Roman" w:cs="Times New Roman"/>
                <w:sz w:val="24"/>
                <w:szCs w:val="24"/>
              </w:rPr>
              <w:t>ДГ „Дъга</w:t>
            </w:r>
            <w:r w:rsidR="00E805FC">
              <w:rPr>
                <w:rFonts w:ascii="Times New Roman" w:hAnsi="Times New Roman" w:cs="Times New Roman"/>
                <w:sz w:val="24"/>
                <w:szCs w:val="24"/>
              </w:rPr>
              <w:t>“</w:t>
            </w:r>
          </w:p>
        </w:tc>
        <w:tc>
          <w:tcPr>
            <w:tcW w:w="900" w:type="dxa"/>
          </w:tcPr>
          <w:p w:rsidR="00E805FC" w:rsidRDefault="004E6367"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355" w:type="dxa"/>
          </w:tcPr>
          <w:p w:rsidR="00E805FC" w:rsidRPr="00451AFE" w:rsidRDefault="002A7AED" w:rsidP="0059286C">
            <w:pPr>
              <w:spacing w:line="276" w:lineRule="auto"/>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E805FC" w:rsidRDefault="004E6367"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E805FC" w:rsidRDefault="00E805FC" w:rsidP="0059286C">
            <w:pPr>
              <w:spacing w:line="276" w:lineRule="auto"/>
              <w:jc w:val="right"/>
              <w:rPr>
                <w:rFonts w:ascii="Times New Roman" w:hAnsi="Times New Roman" w:cs="Times New Roman"/>
                <w:sz w:val="24"/>
                <w:szCs w:val="24"/>
              </w:rPr>
            </w:pPr>
          </w:p>
        </w:tc>
        <w:tc>
          <w:tcPr>
            <w:tcW w:w="810" w:type="dxa"/>
          </w:tcPr>
          <w:p w:rsidR="00E805FC" w:rsidRDefault="004E6367"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444" w:type="dxa"/>
          </w:tcPr>
          <w:p w:rsidR="00E805FC" w:rsidRDefault="004E6367" w:rsidP="0059286C">
            <w:pPr>
              <w:spacing w:line="276" w:lineRule="auto"/>
              <w:jc w:val="right"/>
              <w:rPr>
                <w:rFonts w:ascii="Times New Roman" w:hAnsi="Times New Roman" w:cs="Times New Roman"/>
                <w:sz w:val="24"/>
                <w:szCs w:val="24"/>
              </w:rPr>
            </w:pPr>
            <w:r>
              <w:rPr>
                <w:rFonts w:ascii="Times New Roman" w:hAnsi="Times New Roman" w:cs="Times New Roman"/>
                <w:sz w:val="24"/>
                <w:szCs w:val="24"/>
              </w:rPr>
              <w:t>1ПВ</w:t>
            </w:r>
          </w:p>
        </w:tc>
      </w:tr>
      <w:tr w:rsidR="00D40BBC" w:rsidTr="000771E1">
        <w:tc>
          <w:tcPr>
            <w:tcW w:w="2268" w:type="dxa"/>
          </w:tcPr>
          <w:p w:rsidR="00D40BBC" w:rsidRDefault="00D40BBC" w:rsidP="0059286C">
            <w:pPr>
              <w:rPr>
                <w:rFonts w:ascii="Times New Roman" w:hAnsi="Times New Roman" w:cs="Times New Roman"/>
                <w:sz w:val="24"/>
                <w:szCs w:val="24"/>
              </w:rPr>
            </w:pPr>
            <w:r>
              <w:rPr>
                <w:rFonts w:ascii="Times New Roman" w:hAnsi="Times New Roman" w:cs="Times New Roman"/>
                <w:sz w:val="24"/>
                <w:szCs w:val="24"/>
              </w:rPr>
              <w:t>ДГ“Възраждане“</w:t>
            </w:r>
          </w:p>
        </w:tc>
        <w:tc>
          <w:tcPr>
            <w:tcW w:w="900" w:type="dxa"/>
          </w:tcPr>
          <w:p w:rsidR="00D40BBC" w:rsidRDefault="00F43E71"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D40BBC" w:rsidRPr="00451AFE" w:rsidRDefault="002A7AED" w:rsidP="0059286C">
            <w:pPr>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D40BBC" w:rsidRDefault="00F43E71" w:rsidP="0059286C">
            <w:pPr>
              <w:jc w:val="right"/>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D40BBC" w:rsidRDefault="00D40BBC" w:rsidP="0059286C">
            <w:pPr>
              <w:jc w:val="right"/>
              <w:rPr>
                <w:rFonts w:ascii="Times New Roman" w:hAnsi="Times New Roman" w:cs="Times New Roman"/>
                <w:sz w:val="24"/>
                <w:szCs w:val="24"/>
              </w:rPr>
            </w:pPr>
          </w:p>
        </w:tc>
        <w:tc>
          <w:tcPr>
            <w:tcW w:w="810" w:type="dxa"/>
          </w:tcPr>
          <w:p w:rsidR="00D40BBC" w:rsidRDefault="00D40BBC" w:rsidP="0059286C">
            <w:pPr>
              <w:jc w:val="right"/>
              <w:rPr>
                <w:rFonts w:ascii="Times New Roman" w:hAnsi="Times New Roman" w:cs="Times New Roman"/>
                <w:sz w:val="24"/>
                <w:szCs w:val="24"/>
              </w:rPr>
            </w:pPr>
          </w:p>
        </w:tc>
        <w:tc>
          <w:tcPr>
            <w:tcW w:w="1444" w:type="dxa"/>
          </w:tcPr>
          <w:p w:rsidR="00D40BBC" w:rsidRDefault="00D40BBC" w:rsidP="0059286C">
            <w:pPr>
              <w:jc w:val="right"/>
              <w:rPr>
                <w:rFonts w:ascii="Times New Roman" w:hAnsi="Times New Roman" w:cs="Times New Roman"/>
                <w:sz w:val="24"/>
                <w:szCs w:val="24"/>
              </w:rPr>
            </w:pPr>
          </w:p>
        </w:tc>
      </w:tr>
      <w:tr w:rsidR="00D40BBC" w:rsidTr="000771E1">
        <w:tc>
          <w:tcPr>
            <w:tcW w:w="2268" w:type="dxa"/>
          </w:tcPr>
          <w:p w:rsidR="00D40BBC" w:rsidRDefault="00D40BBC" w:rsidP="0059286C">
            <w:pPr>
              <w:rPr>
                <w:rFonts w:ascii="Times New Roman" w:hAnsi="Times New Roman" w:cs="Times New Roman"/>
                <w:sz w:val="24"/>
                <w:szCs w:val="24"/>
              </w:rPr>
            </w:pPr>
            <w:r>
              <w:rPr>
                <w:rFonts w:ascii="Times New Roman" w:hAnsi="Times New Roman" w:cs="Times New Roman"/>
                <w:sz w:val="24"/>
                <w:szCs w:val="24"/>
              </w:rPr>
              <w:t>ДГ“ Слънце“</w:t>
            </w:r>
          </w:p>
        </w:tc>
        <w:tc>
          <w:tcPr>
            <w:tcW w:w="900" w:type="dxa"/>
          </w:tcPr>
          <w:p w:rsidR="00D40BBC" w:rsidRDefault="00F43E71"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D40BBC" w:rsidRPr="00451AFE" w:rsidRDefault="002A7AED" w:rsidP="0059286C">
            <w:pPr>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D40BBC" w:rsidRDefault="00F43E71"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40BBC" w:rsidRDefault="00D40BBC" w:rsidP="0059286C">
            <w:pPr>
              <w:jc w:val="right"/>
              <w:rPr>
                <w:rFonts w:ascii="Times New Roman" w:hAnsi="Times New Roman" w:cs="Times New Roman"/>
                <w:sz w:val="24"/>
                <w:szCs w:val="24"/>
              </w:rPr>
            </w:pPr>
          </w:p>
        </w:tc>
        <w:tc>
          <w:tcPr>
            <w:tcW w:w="810" w:type="dxa"/>
          </w:tcPr>
          <w:p w:rsidR="00D40BBC" w:rsidRDefault="00D40BBC" w:rsidP="0059286C">
            <w:pPr>
              <w:jc w:val="right"/>
              <w:rPr>
                <w:rFonts w:ascii="Times New Roman" w:hAnsi="Times New Roman" w:cs="Times New Roman"/>
                <w:sz w:val="24"/>
                <w:szCs w:val="24"/>
              </w:rPr>
            </w:pPr>
          </w:p>
        </w:tc>
        <w:tc>
          <w:tcPr>
            <w:tcW w:w="1444" w:type="dxa"/>
          </w:tcPr>
          <w:p w:rsidR="00D40BBC" w:rsidRDefault="00D40BBC" w:rsidP="0059286C">
            <w:pPr>
              <w:jc w:val="right"/>
              <w:rPr>
                <w:rFonts w:ascii="Times New Roman" w:hAnsi="Times New Roman" w:cs="Times New Roman"/>
                <w:sz w:val="24"/>
                <w:szCs w:val="24"/>
              </w:rPr>
            </w:pPr>
          </w:p>
        </w:tc>
      </w:tr>
      <w:tr w:rsidR="00D40BBC" w:rsidTr="000771E1">
        <w:tc>
          <w:tcPr>
            <w:tcW w:w="2268" w:type="dxa"/>
          </w:tcPr>
          <w:p w:rsidR="00D40BBC" w:rsidRDefault="00D40BBC" w:rsidP="0059286C">
            <w:pPr>
              <w:rPr>
                <w:rFonts w:ascii="Times New Roman" w:hAnsi="Times New Roman" w:cs="Times New Roman"/>
                <w:sz w:val="24"/>
                <w:szCs w:val="24"/>
              </w:rPr>
            </w:pPr>
            <w:r>
              <w:rPr>
                <w:rFonts w:ascii="Times New Roman" w:hAnsi="Times New Roman" w:cs="Times New Roman"/>
                <w:sz w:val="24"/>
                <w:szCs w:val="24"/>
              </w:rPr>
              <w:t>ДГ“Войкова лъка“</w:t>
            </w:r>
          </w:p>
        </w:tc>
        <w:tc>
          <w:tcPr>
            <w:tcW w:w="900" w:type="dxa"/>
          </w:tcPr>
          <w:p w:rsidR="00D40BBC" w:rsidRDefault="00DA7783"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D40BBC" w:rsidRPr="00451AFE" w:rsidRDefault="002A7AED" w:rsidP="0059286C">
            <w:pPr>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D40BBC" w:rsidRDefault="00DA7783"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40BBC" w:rsidRDefault="00D40BBC" w:rsidP="0059286C">
            <w:pPr>
              <w:jc w:val="right"/>
              <w:rPr>
                <w:rFonts w:ascii="Times New Roman" w:hAnsi="Times New Roman" w:cs="Times New Roman"/>
                <w:sz w:val="24"/>
                <w:szCs w:val="24"/>
              </w:rPr>
            </w:pPr>
          </w:p>
        </w:tc>
        <w:tc>
          <w:tcPr>
            <w:tcW w:w="810" w:type="dxa"/>
          </w:tcPr>
          <w:p w:rsidR="00D40BBC" w:rsidRDefault="00D40BBC" w:rsidP="0059286C">
            <w:pPr>
              <w:jc w:val="right"/>
              <w:rPr>
                <w:rFonts w:ascii="Times New Roman" w:hAnsi="Times New Roman" w:cs="Times New Roman"/>
                <w:sz w:val="24"/>
                <w:szCs w:val="24"/>
              </w:rPr>
            </w:pPr>
          </w:p>
        </w:tc>
        <w:tc>
          <w:tcPr>
            <w:tcW w:w="1444" w:type="dxa"/>
          </w:tcPr>
          <w:p w:rsidR="00D40BBC" w:rsidRDefault="00D40BBC" w:rsidP="0059286C">
            <w:pPr>
              <w:jc w:val="right"/>
              <w:rPr>
                <w:rFonts w:ascii="Times New Roman" w:hAnsi="Times New Roman" w:cs="Times New Roman"/>
                <w:sz w:val="24"/>
                <w:szCs w:val="24"/>
              </w:rPr>
            </w:pPr>
          </w:p>
        </w:tc>
      </w:tr>
      <w:tr w:rsidR="00D40BBC" w:rsidTr="000771E1">
        <w:tc>
          <w:tcPr>
            <w:tcW w:w="2268" w:type="dxa"/>
          </w:tcPr>
          <w:p w:rsidR="00D40BBC" w:rsidRDefault="00D40BBC" w:rsidP="0059286C">
            <w:pPr>
              <w:rPr>
                <w:rFonts w:ascii="Times New Roman" w:hAnsi="Times New Roman" w:cs="Times New Roman"/>
                <w:sz w:val="24"/>
                <w:szCs w:val="24"/>
              </w:rPr>
            </w:pPr>
            <w:r>
              <w:rPr>
                <w:rFonts w:ascii="Times New Roman" w:hAnsi="Times New Roman" w:cs="Times New Roman"/>
                <w:sz w:val="24"/>
                <w:szCs w:val="24"/>
              </w:rPr>
              <w:t>ДГ“Мечо Пух“</w:t>
            </w:r>
          </w:p>
        </w:tc>
        <w:tc>
          <w:tcPr>
            <w:tcW w:w="900" w:type="dxa"/>
          </w:tcPr>
          <w:p w:rsidR="00D40BBC" w:rsidRDefault="00DA7783"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D40BBC" w:rsidRPr="00451AFE" w:rsidRDefault="002A7AED" w:rsidP="0059286C">
            <w:pPr>
              <w:jc w:val="right"/>
              <w:rPr>
                <w:rFonts w:ascii="Times New Roman" w:hAnsi="Times New Roman" w:cs="Times New Roman"/>
                <w:color w:val="C0504D" w:themeColor="accent2"/>
                <w:sz w:val="24"/>
                <w:szCs w:val="24"/>
              </w:rPr>
            </w:pPr>
            <w:r w:rsidRPr="00451AFE">
              <w:rPr>
                <w:rFonts w:ascii="Times New Roman" w:hAnsi="Times New Roman" w:cs="Times New Roman"/>
                <w:color w:val="C0504D" w:themeColor="accent2"/>
                <w:sz w:val="24"/>
                <w:szCs w:val="24"/>
              </w:rPr>
              <w:t>0</w:t>
            </w:r>
          </w:p>
        </w:tc>
        <w:tc>
          <w:tcPr>
            <w:tcW w:w="1937" w:type="dxa"/>
          </w:tcPr>
          <w:p w:rsidR="00D40BBC" w:rsidRDefault="00DA7783" w:rsidP="0059286C">
            <w:pPr>
              <w:jc w:val="right"/>
              <w:rPr>
                <w:rFonts w:ascii="Times New Roman" w:hAnsi="Times New Roman" w:cs="Times New Roman"/>
                <w:sz w:val="24"/>
                <w:szCs w:val="24"/>
              </w:rPr>
            </w:pPr>
            <w:r>
              <w:rPr>
                <w:rFonts w:ascii="Times New Roman" w:hAnsi="Times New Roman" w:cs="Times New Roman"/>
                <w:sz w:val="24"/>
                <w:szCs w:val="24"/>
              </w:rPr>
              <w:t>2</w:t>
            </w:r>
          </w:p>
        </w:tc>
        <w:tc>
          <w:tcPr>
            <w:tcW w:w="900" w:type="dxa"/>
          </w:tcPr>
          <w:p w:rsidR="00D40BBC" w:rsidRDefault="00D40BBC" w:rsidP="0059286C">
            <w:pPr>
              <w:jc w:val="right"/>
              <w:rPr>
                <w:rFonts w:ascii="Times New Roman" w:hAnsi="Times New Roman" w:cs="Times New Roman"/>
                <w:sz w:val="24"/>
                <w:szCs w:val="24"/>
              </w:rPr>
            </w:pPr>
          </w:p>
        </w:tc>
        <w:tc>
          <w:tcPr>
            <w:tcW w:w="810" w:type="dxa"/>
          </w:tcPr>
          <w:p w:rsidR="00D40BBC" w:rsidRDefault="00D40BBC" w:rsidP="0059286C">
            <w:pPr>
              <w:jc w:val="right"/>
              <w:rPr>
                <w:rFonts w:ascii="Times New Roman" w:hAnsi="Times New Roman" w:cs="Times New Roman"/>
                <w:sz w:val="24"/>
                <w:szCs w:val="24"/>
              </w:rPr>
            </w:pPr>
          </w:p>
        </w:tc>
        <w:tc>
          <w:tcPr>
            <w:tcW w:w="1444" w:type="dxa"/>
          </w:tcPr>
          <w:p w:rsidR="00D40BBC" w:rsidRDefault="00D40BBC" w:rsidP="0059286C">
            <w:pPr>
              <w:jc w:val="right"/>
              <w:rPr>
                <w:rFonts w:ascii="Times New Roman" w:hAnsi="Times New Roman" w:cs="Times New Roman"/>
                <w:sz w:val="24"/>
                <w:szCs w:val="24"/>
              </w:rPr>
            </w:pPr>
          </w:p>
        </w:tc>
      </w:tr>
      <w:tr w:rsidR="0059286C" w:rsidTr="000771E1">
        <w:tc>
          <w:tcPr>
            <w:tcW w:w="2268" w:type="dxa"/>
          </w:tcPr>
          <w:p w:rsidR="0059286C" w:rsidRPr="0059286C" w:rsidRDefault="0059286C" w:rsidP="00534938">
            <w:pPr>
              <w:spacing w:line="276" w:lineRule="auto"/>
              <w:jc w:val="right"/>
              <w:rPr>
                <w:rFonts w:ascii="Times New Roman" w:hAnsi="Times New Roman" w:cs="Times New Roman"/>
                <w:b/>
                <w:sz w:val="24"/>
                <w:szCs w:val="24"/>
              </w:rPr>
            </w:pPr>
            <w:r w:rsidRPr="0059286C">
              <w:rPr>
                <w:rFonts w:ascii="Times New Roman" w:hAnsi="Times New Roman" w:cs="Times New Roman"/>
                <w:b/>
                <w:sz w:val="24"/>
                <w:szCs w:val="24"/>
              </w:rPr>
              <w:t>ОБЩО:</w:t>
            </w:r>
          </w:p>
        </w:tc>
        <w:tc>
          <w:tcPr>
            <w:tcW w:w="900" w:type="dxa"/>
          </w:tcPr>
          <w:p w:rsidR="0059286C" w:rsidRPr="0059286C" w:rsidRDefault="000F71A8" w:rsidP="00534938">
            <w:pPr>
              <w:spacing w:line="276" w:lineRule="auto"/>
              <w:jc w:val="right"/>
              <w:rPr>
                <w:rFonts w:ascii="Times New Roman" w:hAnsi="Times New Roman" w:cs="Times New Roman"/>
                <w:b/>
                <w:sz w:val="24"/>
                <w:szCs w:val="24"/>
              </w:rPr>
            </w:pPr>
            <w:r>
              <w:rPr>
                <w:rFonts w:ascii="Times New Roman" w:hAnsi="Times New Roman" w:cs="Times New Roman"/>
                <w:b/>
                <w:sz w:val="24"/>
                <w:szCs w:val="24"/>
              </w:rPr>
              <w:t>35</w:t>
            </w:r>
          </w:p>
        </w:tc>
        <w:tc>
          <w:tcPr>
            <w:tcW w:w="1355" w:type="dxa"/>
          </w:tcPr>
          <w:p w:rsidR="0059286C" w:rsidRPr="00451AFE" w:rsidRDefault="000771E1" w:rsidP="000771E1">
            <w:pPr>
              <w:spacing w:line="276" w:lineRule="auto"/>
              <w:jc w:val="right"/>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w:t>
            </w:r>
          </w:p>
        </w:tc>
        <w:tc>
          <w:tcPr>
            <w:tcW w:w="1937" w:type="dxa"/>
          </w:tcPr>
          <w:p w:rsidR="0059286C" w:rsidRPr="0059286C" w:rsidRDefault="000771E1" w:rsidP="00534938">
            <w:pPr>
              <w:spacing w:line="276" w:lineRule="auto"/>
              <w:jc w:val="right"/>
              <w:rPr>
                <w:rFonts w:ascii="Times New Roman" w:hAnsi="Times New Roman" w:cs="Times New Roman"/>
                <w:b/>
                <w:sz w:val="24"/>
                <w:szCs w:val="24"/>
              </w:rPr>
            </w:pPr>
            <w:r>
              <w:rPr>
                <w:rFonts w:ascii="Times New Roman" w:hAnsi="Times New Roman" w:cs="Times New Roman"/>
                <w:b/>
                <w:sz w:val="24"/>
                <w:szCs w:val="24"/>
              </w:rPr>
              <w:t>39</w:t>
            </w:r>
          </w:p>
        </w:tc>
        <w:tc>
          <w:tcPr>
            <w:tcW w:w="900" w:type="dxa"/>
          </w:tcPr>
          <w:p w:rsidR="0059286C" w:rsidRPr="0059286C" w:rsidRDefault="0059286C" w:rsidP="00534938">
            <w:pPr>
              <w:spacing w:line="276" w:lineRule="auto"/>
              <w:jc w:val="right"/>
              <w:rPr>
                <w:rFonts w:ascii="Times New Roman" w:hAnsi="Times New Roman" w:cs="Times New Roman"/>
                <w:b/>
                <w:sz w:val="24"/>
                <w:szCs w:val="24"/>
              </w:rPr>
            </w:pPr>
          </w:p>
        </w:tc>
        <w:tc>
          <w:tcPr>
            <w:tcW w:w="810" w:type="dxa"/>
          </w:tcPr>
          <w:p w:rsidR="0059286C" w:rsidRPr="0059286C" w:rsidRDefault="000771E1" w:rsidP="00534938">
            <w:pPr>
              <w:spacing w:line="276" w:lineRule="auto"/>
              <w:jc w:val="right"/>
              <w:rPr>
                <w:rFonts w:ascii="Times New Roman" w:hAnsi="Times New Roman" w:cs="Times New Roman"/>
                <w:b/>
                <w:sz w:val="24"/>
                <w:szCs w:val="24"/>
              </w:rPr>
            </w:pPr>
            <w:r>
              <w:rPr>
                <w:rFonts w:ascii="Times New Roman" w:hAnsi="Times New Roman" w:cs="Times New Roman"/>
                <w:b/>
                <w:sz w:val="24"/>
                <w:szCs w:val="24"/>
              </w:rPr>
              <w:t>3</w:t>
            </w:r>
          </w:p>
        </w:tc>
        <w:tc>
          <w:tcPr>
            <w:tcW w:w="1444" w:type="dxa"/>
          </w:tcPr>
          <w:p w:rsidR="0059286C" w:rsidRPr="0059286C" w:rsidRDefault="0059286C" w:rsidP="00534938">
            <w:pPr>
              <w:spacing w:line="276" w:lineRule="auto"/>
              <w:jc w:val="right"/>
              <w:rPr>
                <w:rFonts w:ascii="Times New Roman" w:hAnsi="Times New Roman" w:cs="Times New Roman"/>
                <w:b/>
                <w:sz w:val="24"/>
                <w:szCs w:val="24"/>
              </w:rPr>
            </w:pPr>
          </w:p>
        </w:tc>
      </w:tr>
    </w:tbl>
    <w:p w:rsidR="00E855C6" w:rsidRDefault="00E855C6" w:rsidP="00E855C6">
      <w:pPr>
        <w:tabs>
          <w:tab w:val="left" w:pos="540"/>
          <w:tab w:val="left" w:pos="630"/>
        </w:tabs>
        <w:jc w:val="both"/>
        <w:rPr>
          <w:rFonts w:ascii="Times New Roman" w:hAnsi="Times New Roman" w:cs="Times New Roman"/>
          <w:b/>
          <w:bCs/>
          <w:sz w:val="24"/>
          <w:szCs w:val="24"/>
        </w:rPr>
      </w:pPr>
      <w:r>
        <w:rPr>
          <w:rFonts w:ascii="Times New Roman" w:hAnsi="Times New Roman" w:cs="Times New Roman"/>
          <w:b/>
          <w:bCs/>
          <w:sz w:val="24"/>
          <w:szCs w:val="24"/>
        </w:rPr>
        <w:tab/>
      </w:r>
    </w:p>
    <w:p w:rsidR="00E855C6" w:rsidRPr="00E855C6" w:rsidRDefault="00534938" w:rsidP="00E855C6">
      <w:pPr>
        <w:tabs>
          <w:tab w:val="left" w:pos="540"/>
          <w:tab w:val="left" w:pos="630"/>
        </w:tabs>
        <w:spacing w:after="0"/>
        <w:jc w:val="both"/>
        <w:rPr>
          <w:rFonts w:ascii="Times New Roman" w:hAnsi="Times New Roman" w:cs="Times New Roman"/>
          <w:i/>
          <w:sz w:val="24"/>
          <w:szCs w:val="24"/>
        </w:rPr>
      </w:pPr>
      <w:r w:rsidRPr="00E855C6">
        <w:rPr>
          <w:rFonts w:ascii="Times New Roman" w:hAnsi="Times New Roman" w:cs="Times New Roman"/>
          <w:b/>
          <w:bCs/>
          <w:i/>
          <w:sz w:val="24"/>
          <w:szCs w:val="24"/>
        </w:rPr>
        <w:t>Характеристика на осигурената обща подкрепа за личностно развитие на децата</w:t>
      </w:r>
    </w:p>
    <w:p w:rsidR="00E855C6" w:rsidRDefault="00E855C6" w:rsidP="003210CA">
      <w:pPr>
        <w:tabs>
          <w:tab w:val="left" w:pos="540"/>
        </w:tabs>
        <w:spacing w:after="0"/>
        <w:ind w:firstLine="90"/>
        <w:jc w:val="both"/>
        <w:rPr>
          <w:rFonts w:ascii="Times New Roman" w:hAnsi="Times New Roman" w:cs="Times New Roman"/>
          <w:sz w:val="24"/>
          <w:szCs w:val="24"/>
        </w:rPr>
      </w:pPr>
      <w:r>
        <w:rPr>
          <w:rFonts w:ascii="Times New Roman" w:hAnsi="Times New Roman" w:cs="Times New Roman"/>
          <w:sz w:val="24"/>
          <w:szCs w:val="24"/>
        </w:rPr>
        <w:tab/>
        <w:t xml:space="preserve">В детските градини в </w:t>
      </w:r>
      <w:r w:rsidR="00DA1CB3">
        <w:rPr>
          <w:rFonts w:ascii="Times New Roman" w:hAnsi="Times New Roman" w:cs="Times New Roman"/>
          <w:sz w:val="24"/>
          <w:szCs w:val="24"/>
        </w:rPr>
        <w:t>община Рудозем</w:t>
      </w:r>
      <w:r w:rsidRPr="00E855C6">
        <w:rPr>
          <w:rFonts w:ascii="Times New Roman" w:hAnsi="Times New Roman" w:cs="Times New Roman"/>
          <w:sz w:val="24"/>
          <w:szCs w:val="24"/>
        </w:rPr>
        <w:t xml:space="preserve"> обща подкрепа за личностно развитие се осигурява чрез дейности свързани</w:t>
      </w:r>
      <w:r>
        <w:rPr>
          <w:rFonts w:ascii="Times New Roman" w:hAnsi="Times New Roman" w:cs="Times New Roman"/>
          <w:sz w:val="24"/>
          <w:szCs w:val="24"/>
        </w:rPr>
        <w:t xml:space="preserve"> за стимулиране на личностните качества, развитие на социални и творчески умения. Децата се включват в изяви, свързани с образователни, творчески, възпитателни, културни и спортни дейности, както следва:</w:t>
      </w:r>
    </w:p>
    <w:p w:rsidR="000F71A8" w:rsidRDefault="000F71A8" w:rsidP="003210CA">
      <w:pPr>
        <w:tabs>
          <w:tab w:val="left" w:pos="540"/>
        </w:tabs>
        <w:spacing w:after="0"/>
        <w:ind w:firstLine="90"/>
        <w:jc w:val="both"/>
        <w:rPr>
          <w:rFonts w:ascii="Times New Roman" w:hAnsi="Times New Roman" w:cs="Times New Roman"/>
          <w:sz w:val="24"/>
          <w:szCs w:val="24"/>
        </w:rPr>
      </w:pPr>
    </w:p>
    <w:p w:rsidR="00E855C6" w:rsidRDefault="00E855C6" w:rsidP="003210CA">
      <w:pPr>
        <w:pStyle w:val="ListParagraph"/>
        <w:numPr>
          <w:ilvl w:val="0"/>
          <w:numId w:val="11"/>
        </w:numPr>
        <w:tabs>
          <w:tab w:val="left" w:pos="1080"/>
        </w:tabs>
        <w:spacing w:after="0"/>
        <w:ind w:hanging="180"/>
        <w:jc w:val="both"/>
        <w:rPr>
          <w:rFonts w:ascii="Times New Roman" w:hAnsi="Times New Roman" w:cs="Times New Roman"/>
          <w:sz w:val="24"/>
          <w:szCs w:val="24"/>
        </w:rPr>
      </w:pPr>
      <w:r>
        <w:rPr>
          <w:rFonts w:ascii="Times New Roman" w:hAnsi="Times New Roman" w:cs="Times New Roman"/>
          <w:sz w:val="24"/>
          <w:szCs w:val="24"/>
        </w:rPr>
        <w:t>Клуб по английски език;</w:t>
      </w:r>
    </w:p>
    <w:p w:rsidR="00D82D3D" w:rsidRDefault="00E855C6" w:rsidP="00D82D3D">
      <w:pPr>
        <w:pStyle w:val="ListParagraph"/>
        <w:numPr>
          <w:ilvl w:val="0"/>
          <w:numId w:val="11"/>
        </w:numPr>
        <w:tabs>
          <w:tab w:val="left" w:pos="1080"/>
        </w:tabs>
        <w:spacing w:after="0"/>
        <w:ind w:hanging="180"/>
        <w:jc w:val="both"/>
        <w:rPr>
          <w:rFonts w:ascii="Times New Roman" w:hAnsi="Times New Roman" w:cs="Times New Roman"/>
          <w:sz w:val="24"/>
          <w:szCs w:val="24"/>
        </w:rPr>
      </w:pPr>
      <w:r>
        <w:rPr>
          <w:rFonts w:ascii="Times New Roman" w:hAnsi="Times New Roman" w:cs="Times New Roman"/>
          <w:sz w:val="24"/>
          <w:szCs w:val="24"/>
        </w:rPr>
        <w:t>Клуб по народни танци;</w:t>
      </w:r>
    </w:p>
    <w:p w:rsidR="00F43E71" w:rsidRDefault="00F43E71" w:rsidP="00D82D3D">
      <w:pPr>
        <w:pStyle w:val="ListParagraph"/>
        <w:numPr>
          <w:ilvl w:val="0"/>
          <w:numId w:val="11"/>
        </w:numPr>
        <w:tabs>
          <w:tab w:val="left" w:pos="1080"/>
        </w:tabs>
        <w:spacing w:after="0"/>
        <w:ind w:hanging="180"/>
        <w:jc w:val="both"/>
        <w:rPr>
          <w:rFonts w:ascii="Times New Roman" w:hAnsi="Times New Roman" w:cs="Times New Roman"/>
          <w:sz w:val="24"/>
          <w:szCs w:val="24"/>
        </w:rPr>
      </w:pPr>
      <w:r>
        <w:rPr>
          <w:rFonts w:ascii="Times New Roman" w:hAnsi="Times New Roman" w:cs="Times New Roman"/>
          <w:sz w:val="24"/>
          <w:szCs w:val="24"/>
        </w:rPr>
        <w:t>Клуб по карате</w:t>
      </w:r>
    </w:p>
    <w:p w:rsidR="000F71A8" w:rsidRPr="00D82D3D" w:rsidRDefault="000F71A8" w:rsidP="000F71A8">
      <w:pPr>
        <w:pStyle w:val="ListParagraph"/>
        <w:tabs>
          <w:tab w:val="left" w:pos="1080"/>
        </w:tabs>
        <w:spacing w:after="0"/>
        <w:jc w:val="both"/>
        <w:rPr>
          <w:rFonts w:ascii="Times New Roman" w:hAnsi="Times New Roman" w:cs="Times New Roman"/>
          <w:sz w:val="24"/>
          <w:szCs w:val="24"/>
        </w:rPr>
      </w:pPr>
    </w:p>
    <w:p w:rsidR="003210CA" w:rsidRDefault="003210CA" w:rsidP="003210CA">
      <w:pPr>
        <w:pStyle w:val="ListParagraph"/>
        <w:tabs>
          <w:tab w:val="left" w:pos="0"/>
          <w:tab w:val="left" w:pos="1080"/>
        </w:tabs>
        <w:spacing w:after="0"/>
        <w:ind w:left="0" w:firstLine="540"/>
        <w:jc w:val="both"/>
        <w:rPr>
          <w:rFonts w:ascii="Times New Roman" w:hAnsi="Times New Roman" w:cs="Times New Roman"/>
          <w:sz w:val="24"/>
          <w:szCs w:val="24"/>
        </w:rPr>
      </w:pPr>
      <w:r w:rsidRPr="003210CA">
        <w:rPr>
          <w:rFonts w:ascii="Times New Roman" w:hAnsi="Times New Roman" w:cs="Times New Roman"/>
          <w:sz w:val="24"/>
          <w:szCs w:val="24"/>
        </w:rPr>
        <w:t>Осигурена е специализирана подкрепа за нуждаещите се деца от логопед</w:t>
      </w:r>
      <w:r>
        <w:rPr>
          <w:rFonts w:ascii="Times New Roman" w:hAnsi="Times New Roman" w:cs="Times New Roman"/>
          <w:sz w:val="24"/>
          <w:szCs w:val="24"/>
        </w:rPr>
        <w:t>, психолог</w:t>
      </w:r>
      <w:r w:rsidRPr="003210CA">
        <w:rPr>
          <w:rFonts w:ascii="Times New Roman" w:hAnsi="Times New Roman" w:cs="Times New Roman"/>
          <w:sz w:val="24"/>
          <w:szCs w:val="24"/>
        </w:rPr>
        <w:t xml:space="preserve"> и ресурсен учител.</w:t>
      </w:r>
    </w:p>
    <w:p w:rsidR="003210CA" w:rsidRDefault="003210CA" w:rsidP="003210CA">
      <w:pPr>
        <w:pStyle w:val="ListParagraph"/>
        <w:tabs>
          <w:tab w:val="left" w:pos="0"/>
          <w:tab w:val="left" w:pos="108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Грижата за здравето </w:t>
      </w:r>
      <w:r w:rsidR="000F71A8">
        <w:rPr>
          <w:rFonts w:ascii="Times New Roman" w:hAnsi="Times New Roman" w:cs="Times New Roman"/>
          <w:sz w:val="24"/>
          <w:szCs w:val="24"/>
        </w:rPr>
        <w:t>на децата се осигурява от здрав</w:t>
      </w:r>
      <w:r>
        <w:rPr>
          <w:rFonts w:ascii="Times New Roman" w:hAnsi="Times New Roman" w:cs="Times New Roman"/>
          <w:sz w:val="24"/>
          <w:szCs w:val="24"/>
        </w:rPr>
        <w:t>н</w:t>
      </w:r>
      <w:r w:rsidR="00451AFE">
        <w:rPr>
          <w:rFonts w:ascii="Times New Roman" w:hAnsi="Times New Roman" w:cs="Times New Roman"/>
          <w:sz w:val="24"/>
          <w:szCs w:val="24"/>
        </w:rPr>
        <w:t>и</w:t>
      </w:r>
      <w:r>
        <w:rPr>
          <w:rFonts w:ascii="Times New Roman" w:hAnsi="Times New Roman" w:cs="Times New Roman"/>
          <w:sz w:val="24"/>
          <w:szCs w:val="24"/>
        </w:rPr>
        <w:t xml:space="preserve"> кабинет</w:t>
      </w:r>
      <w:r w:rsidR="00451AFE">
        <w:rPr>
          <w:rFonts w:ascii="Times New Roman" w:hAnsi="Times New Roman" w:cs="Times New Roman"/>
          <w:sz w:val="24"/>
          <w:szCs w:val="24"/>
        </w:rPr>
        <w:t>и</w:t>
      </w:r>
      <w:r>
        <w:rPr>
          <w:rFonts w:ascii="Times New Roman" w:hAnsi="Times New Roman" w:cs="Times New Roman"/>
          <w:sz w:val="24"/>
          <w:szCs w:val="24"/>
        </w:rPr>
        <w:t>, обзаведен</w:t>
      </w:r>
      <w:r w:rsidR="00451AFE">
        <w:rPr>
          <w:rFonts w:ascii="Times New Roman" w:hAnsi="Times New Roman" w:cs="Times New Roman"/>
          <w:sz w:val="24"/>
          <w:szCs w:val="24"/>
        </w:rPr>
        <w:t>и</w:t>
      </w:r>
      <w:r>
        <w:rPr>
          <w:rFonts w:ascii="Times New Roman" w:hAnsi="Times New Roman" w:cs="Times New Roman"/>
          <w:sz w:val="24"/>
          <w:szCs w:val="24"/>
        </w:rPr>
        <w:t xml:space="preserve"> с медицински мебели и инструменти,</w:t>
      </w:r>
      <w:r w:rsidR="00435C97">
        <w:rPr>
          <w:rFonts w:ascii="Times New Roman" w:hAnsi="Times New Roman" w:cs="Times New Roman"/>
          <w:sz w:val="24"/>
          <w:szCs w:val="24"/>
        </w:rPr>
        <w:t xml:space="preserve"> като</w:t>
      </w:r>
      <w:r>
        <w:rPr>
          <w:rFonts w:ascii="Times New Roman" w:hAnsi="Times New Roman" w:cs="Times New Roman"/>
          <w:sz w:val="24"/>
          <w:szCs w:val="24"/>
        </w:rPr>
        <w:t xml:space="preserve"> всяка година се осигуряват медикаменти и превързочни материали за оборудване на спешния шкаф.</w:t>
      </w:r>
      <w:r w:rsidR="00435C97">
        <w:rPr>
          <w:rFonts w:ascii="Times New Roman" w:hAnsi="Times New Roman" w:cs="Times New Roman"/>
          <w:sz w:val="24"/>
          <w:szCs w:val="24"/>
        </w:rPr>
        <w:t xml:space="preserve"> В здравните кабин</w:t>
      </w:r>
      <w:r w:rsidR="00451AFE">
        <w:rPr>
          <w:rFonts w:ascii="Times New Roman" w:hAnsi="Times New Roman" w:cs="Times New Roman"/>
          <w:sz w:val="24"/>
          <w:szCs w:val="24"/>
        </w:rPr>
        <w:t>ети в детските градини работят 5</w:t>
      </w:r>
      <w:r w:rsidR="00435C97">
        <w:rPr>
          <w:rFonts w:ascii="Times New Roman" w:hAnsi="Times New Roman" w:cs="Times New Roman"/>
          <w:sz w:val="24"/>
          <w:szCs w:val="24"/>
        </w:rPr>
        <w:t xml:space="preserve"> медицински специалисти.</w:t>
      </w:r>
    </w:p>
    <w:p w:rsidR="00CE4E2E" w:rsidRPr="00CE4E2E" w:rsidRDefault="00CE4E2E" w:rsidP="00CE4E2E">
      <w:pPr>
        <w:pStyle w:val="ListParagraph"/>
        <w:tabs>
          <w:tab w:val="left" w:pos="0"/>
          <w:tab w:val="left" w:pos="1080"/>
        </w:tabs>
        <w:spacing w:after="0"/>
        <w:ind w:left="0" w:firstLine="540"/>
        <w:jc w:val="both"/>
        <w:rPr>
          <w:rFonts w:ascii="Times New Roman" w:hAnsi="Times New Roman" w:cs="Times New Roman"/>
          <w:sz w:val="14"/>
          <w:szCs w:val="24"/>
        </w:rPr>
      </w:pPr>
    </w:p>
    <w:p w:rsidR="00CE4E2E" w:rsidRDefault="00CE4E2E" w:rsidP="00CE4E2E">
      <w:pPr>
        <w:pStyle w:val="ListParagraph"/>
        <w:tabs>
          <w:tab w:val="left" w:pos="0"/>
          <w:tab w:val="left" w:pos="1080"/>
        </w:tabs>
        <w:spacing w:after="0"/>
        <w:ind w:left="0"/>
        <w:jc w:val="both"/>
        <w:rPr>
          <w:rFonts w:ascii="Times New Roman" w:hAnsi="Times New Roman" w:cs="Times New Roman"/>
          <w:b/>
          <w:bCs/>
          <w:sz w:val="24"/>
          <w:szCs w:val="24"/>
        </w:rPr>
      </w:pPr>
      <w:r w:rsidRPr="00CE4E2E">
        <w:rPr>
          <w:rFonts w:ascii="Times New Roman" w:hAnsi="Times New Roman" w:cs="Times New Roman"/>
          <w:b/>
          <w:bCs/>
          <w:sz w:val="24"/>
          <w:szCs w:val="24"/>
        </w:rPr>
        <w:t>Характеристика на осигурената допълнителна подкрепа за личностно развитие /за деца със специални образователни потребности, с хронични заболявания, в риск и с изявени дарби/</w:t>
      </w:r>
    </w:p>
    <w:p w:rsidR="000F71A8" w:rsidRPr="00CE4E2E" w:rsidRDefault="000F71A8" w:rsidP="00CE4E2E">
      <w:pPr>
        <w:pStyle w:val="ListParagraph"/>
        <w:tabs>
          <w:tab w:val="left" w:pos="0"/>
          <w:tab w:val="left" w:pos="1080"/>
        </w:tabs>
        <w:spacing w:after="0"/>
        <w:ind w:left="0"/>
        <w:jc w:val="both"/>
        <w:rPr>
          <w:rFonts w:ascii="Times New Roman" w:hAnsi="Times New Roman" w:cs="Times New Roman"/>
          <w:sz w:val="24"/>
          <w:szCs w:val="24"/>
        </w:rPr>
      </w:pPr>
    </w:p>
    <w:p w:rsidR="000F71A8" w:rsidRDefault="00C05EAB" w:rsidP="000F71A8">
      <w:pPr>
        <w:pStyle w:val="ListParagraph"/>
        <w:tabs>
          <w:tab w:val="left" w:pos="540"/>
        </w:tabs>
        <w:spacing w:after="0"/>
        <w:ind w:left="0" w:hanging="180"/>
        <w:jc w:val="both"/>
        <w:rPr>
          <w:rFonts w:ascii="Times New Roman" w:hAnsi="Times New Roman" w:cs="Times New Roman"/>
          <w:sz w:val="24"/>
          <w:szCs w:val="24"/>
        </w:rPr>
      </w:pPr>
      <w:r>
        <w:rPr>
          <w:sz w:val="23"/>
          <w:szCs w:val="23"/>
        </w:rPr>
        <w:tab/>
      </w:r>
      <w:r w:rsidRPr="00C05EAB">
        <w:rPr>
          <w:rFonts w:ascii="Times New Roman" w:hAnsi="Times New Roman" w:cs="Times New Roman"/>
          <w:sz w:val="24"/>
          <w:szCs w:val="24"/>
        </w:rPr>
        <w:tab/>
      </w:r>
      <w:r>
        <w:rPr>
          <w:rFonts w:ascii="Times New Roman" w:hAnsi="Times New Roman" w:cs="Times New Roman"/>
          <w:sz w:val="24"/>
          <w:szCs w:val="24"/>
        </w:rPr>
        <w:t>По данни от директорите</w:t>
      </w:r>
      <w:r w:rsidRPr="00C05EAB">
        <w:rPr>
          <w:rFonts w:ascii="Times New Roman" w:hAnsi="Times New Roman" w:cs="Times New Roman"/>
          <w:sz w:val="24"/>
          <w:szCs w:val="24"/>
        </w:rPr>
        <w:t xml:space="preserve"> на</w:t>
      </w:r>
      <w:r>
        <w:rPr>
          <w:rFonts w:ascii="Times New Roman" w:hAnsi="Times New Roman" w:cs="Times New Roman"/>
          <w:sz w:val="24"/>
          <w:szCs w:val="24"/>
        </w:rPr>
        <w:t xml:space="preserve"> детски градини</w:t>
      </w:r>
      <w:r w:rsidRPr="00C05EAB">
        <w:rPr>
          <w:rFonts w:ascii="Times New Roman" w:hAnsi="Times New Roman" w:cs="Times New Roman"/>
          <w:sz w:val="24"/>
          <w:szCs w:val="24"/>
        </w:rPr>
        <w:t xml:space="preserve">, на територията на общината са регистрирани </w:t>
      </w:r>
      <w:r w:rsidR="002A3A18">
        <w:rPr>
          <w:rFonts w:ascii="Times New Roman" w:hAnsi="Times New Roman" w:cs="Times New Roman"/>
          <w:sz w:val="24"/>
          <w:szCs w:val="24"/>
        </w:rPr>
        <w:t>20</w:t>
      </w:r>
      <w:r w:rsidRPr="00C05EAB">
        <w:rPr>
          <w:rFonts w:ascii="Times New Roman" w:hAnsi="Times New Roman" w:cs="Times New Roman"/>
          <w:sz w:val="24"/>
          <w:szCs w:val="24"/>
        </w:rPr>
        <w:t xml:space="preserve"> деца със специални образователни потребности:</w:t>
      </w:r>
    </w:p>
    <w:p w:rsidR="000F71A8" w:rsidRPr="000F71A8" w:rsidRDefault="000F71A8" w:rsidP="000F71A8">
      <w:pPr>
        <w:pStyle w:val="ListParagraph"/>
        <w:tabs>
          <w:tab w:val="left" w:pos="540"/>
        </w:tabs>
        <w:spacing w:after="0"/>
        <w:ind w:left="0" w:hanging="180"/>
        <w:jc w:val="both"/>
        <w:rPr>
          <w:rFonts w:ascii="Times New Roman" w:hAnsi="Times New Roman" w:cs="Times New Roman"/>
          <w:sz w:val="24"/>
          <w:szCs w:val="24"/>
        </w:rPr>
      </w:pPr>
    </w:p>
    <w:tbl>
      <w:tblPr>
        <w:tblStyle w:val="TableGrid"/>
        <w:tblW w:w="9168" w:type="dxa"/>
        <w:tblInd w:w="108" w:type="dxa"/>
        <w:tblLayout w:type="fixed"/>
        <w:tblLook w:val="04A0"/>
      </w:tblPr>
      <w:tblGrid>
        <w:gridCol w:w="2268"/>
        <w:gridCol w:w="1080"/>
        <w:gridCol w:w="1152"/>
        <w:gridCol w:w="1312"/>
        <w:gridCol w:w="1477"/>
        <w:gridCol w:w="852"/>
        <w:gridCol w:w="1027"/>
      </w:tblGrid>
      <w:tr w:rsidR="00D4062D" w:rsidTr="000F71A8">
        <w:tc>
          <w:tcPr>
            <w:tcW w:w="2268" w:type="dxa"/>
            <w:shd w:val="clear" w:color="auto" w:fill="BFBFBF" w:themeFill="background1" w:themeFillShade="BF"/>
          </w:tcPr>
          <w:p w:rsidR="00D4062D" w:rsidRDefault="00D4062D" w:rsidP="00D4062D">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Детска градина</w:t>
            </w:r>
          </w:p>
        </w:tc>
        <w:tc>
          <w:tcPr>
            <w:tcW w:w="1080" w:type="dxa"/>
            <w:shd w:val="clear" w:color="auto" w:fill="BFBFBF" w:themeFill="background1" w:themeFillShade="BF"/>
          </w:tcPr>
          <w:p w:rsidR="00D4062D" w:rsidRDefault="00D4062D" w:rsidP="00C05EAB">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t>Общ брой деца</w:t>
            </w:r>
          </w:p>
        </w:tc>
        <w:tc>
          <w:tcPr>
            <w:tcW w:w="1152" w:type="dxa"/>
            <w:shd w:val="clear" w:color="auto" w:fill="BFBFBF" w:themeFill="background1" w:themeFillShade="BF"/>
          </w:tcPr>
          <w:p w:rsidR="00D4062D" w:rsidRDefault="00D4062D" w:rsidP="00C05EAB">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t>Брой деца със СОП</w:t>
            </w:r>
          </w:p>
        </w:tc>
        <w:tc>
          <w:tcPr>
            <w:tcW w:w="1312" w:type="dxa"/>
            <w:shd w:val="clear" w:color="auto" w:fill="BFBFBF" w:themeFill="background1" w:themeFillShade="BF"/>
          </w:tcPr>
          <w:p w:rsidR="00D4062D" w:rsidRDefault="00D4062D" w:rsidP="00D4062D">
            <w:pPr>
              <w:tabs>
                <w:tab w:val="left" w:pos="360"/>
              </w:tabs>
              <w:jc w:val="center"/>
              <w:rPr>
                <w:rFonts w:ascii="Times New Roman" w:hAnsi="Times New Roman" w:cs="Times New Roman"/>
                <w:sz w:val="24"/>
                <w:szCs w:val="24"/>
              </w:rPr>
            </w:pPr>
            <w:r>
              <w:rPr>
                <w:rFonts w:ascii="Times New Roman" w:hAnsi="Times New Roman" w:cs="Times New Roman"/>
                <w:sz w:val="24"/>
                <w:szCs w:val="24"/>
              </w:rPr>
              <w:t>На</w:t>
            </w:r>
          </w:p>
          <w:p w:rsidR="00D4062D" w:rsidRDefault="00D4062D" w:rsidP="00D4062D">
            <w:pPr>
              <w:tabs>
                <w:tab w:val="left" w:pos="360"/>
              </w:tabs>
              <w:jc w:val="center"/>
              <w:rPr>
                <w:rFonts w:ascii="Times New Roman" w:hAnsi="Times New Roman" w:cs="Times New Roman"/>
                <w:sz w:val="24"/>
                <w:szCs w:val="24"/>
              </w:rPr>
            </w:pPr>
            <w:r>
              <w:rPr>
                <w:rFonts w:ascii="Times New Roman" w:hAnsi="Times New Roman" w:cs="Times New Roman"/>
                <w:sz w:val="24"/>
                <w:szCs w:val="24"/>
              </w:rPr>
              <w:t>ресурсно подпомагане</w:t>
            </w:r>
          </w:p>
        </w:tc>
        <w:tc>
          <w:tcPr>
            <w:tcW w:w="1477" w:type="dxa"/>
            <w:shd w:val="clear" w:color="auto" w:fill="BFBFBF" w:themeFill="background1" w:themeFillShade="BF"/>
          </w:tcPr>
          <w:p w:rsidR="00D4062D" w:rsidRDefault="00D4062D" w:rsidP="007266E8">
            <w:pPr>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Брой деца с хронични заболявания</w:t>
            </w:r>
          </w:p>
        </w:tc>
        <w:tc>
          <w:tcPr>
            <w:tcW w:w="852" w:type="dxa"/>
            <w:shd w:val="clear" w:color="auto" w:fill="BFBFBF" w:themeFill="background1" w:themeFillShade="BF"/>
          </w:tcPr>
          <w:p w:rsidR="00D4062D" w:rsidRDefault="00D4062D" w:rsidP="00B534B9">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t>Брой деца в риск</w:t>
            </w:r>
          </w:p>
        </w:tc>
        <w:tc>
          <w:tcPr>
            <w:tcW w:w="1027" w:type="dxa"/>
            <w:shd w:val="clear" w:color="auto" w:fill="BFBFBF" w:themeFill="background1" w:themeFillShade="BF"/>
          </w:tcPr>
          <w:p w:rsidR="00D4062D" w:rsidRDefault="00D4062D" w:rsidP="00B534B9">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t>Брой деца с изявени дарби</w:t>
            </w:r>
          </w:p>
        </w:tc>
      </w:tr>
      <w:tr w:rsidR="00D4062D" w:rsidTr="000F71A8">
        <w:tc>
          <w:tcPr>
            <w:tcW w:w="2268" w:type="dxa"/>
          </w:tcPr>
          <w:p w:rsidR="00D4062D" w:rsidRDefault="002A3A18" w:rsidP="007266E8">
            <w:pPr>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ДГ „Снежанка</w:t>
            </w:r>
            <w:r w:rsidR="00D4062D">
              <w:rPr>
                <w:rFonts w:ascii="Times New Roman" w:hAnsi="Times New Roman" w:cs="Times New Roman"/>
                <w:sz w:val="24"/>
                <w:szCs w:val="24"/>
              </w:rPr>
              <w:t>“</w:t>
            </w:r>
          </w:p>
        </w:tc>
        <w:tc>
          <w:tcPr>
            <w:tcW w:w="1080" w:type="dxa"/>
          </w:tcPr>
          <w:p w:rsidR="00D4062D" w:rsidRDefault="002A3A18" w:rsidP="00C05EAB">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124</w:t>
            </w:r>
          </w:p>
        </w:tc>
        <w:tc>
          <w:tcPr>
            <w:tcW w:w="1152"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312" w:type="dxa"/>
          </w:tcPr>
          <w:p w:rsidR="00D4062D" w:rsidRDefault="00D4062D"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6</w:t>
            </w:r>
          </w:p>
        </w:tc>
        <w:tc>
          <w:tcPr>
            <w:tcW w:w="1477"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27"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r>
      <w:tr w:rsidR="002A3A18" w:rsidTr="000F71A8">
        <w:tc>
          <w:tcPr>
            <w:tcW w:w="2268" w:type="dxa"/>
          </w:tcPr>
          <w:p w:rsidR="002A3A18" w:rsidRDefault="002A3A18" w:rsidP="007266E8">
            <w:pPr>
              <w:tabs>
                <w:tab w:val="left" w:pos="360"/>
              </w:tabs>
              <w:jc w:val="both"/>
              <w:rPr>
                <w:rFonts w:ascii="Times New Roman" w:hAnsi="Times New Roman" w:cs="Times New Roman"/>
                <w:sz w:val="24"/>
                <w:szCs w:val="24"/>
              </w:rPr>
            </w:pPr>
            <w:r>
              <w:rPr>
                <w:rFonts w:ascii="Times New Roman" w:hAnsi="Times New Roman" w:cs="Times New Roman"/>
                <w:sz w:val="24"/>
                <w:szCs w:val="24"/>
              </w:rPr>
              <w:t>ДГ „Елица“</w:t>
            </w:r>
          </w:p>
        </w:tc>
        <w:tc>
          <w:tcPr>
            <w:tcW w:w="1080" w:type="dxa"/>
          </w:tcPr>
          <w:p w:rsidR="002A3A18" w:rsidRDefault="002A3A1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65</w:t>
            </w:r>
          </w:p>
        </w:tc>
        <w:tc>
          <w:tcPr>
            <w:tcW w:w="1152" w:type="dxa"/>
          </w:tcPr>
          <w:p w:rsidR="002A3A18" w:rsidRDefault="00B933B9" w:rsidP="00C05EAB">
            <w:pPr>
              <w:tabs>
                <w:tab w:val="left" w:pos="360"/>
              </w:tabs>
              <w:jc w:val="right"/>
              <w:rPr>
                <w:rFonts w:ascii="Times New Roman" w:hAnsi="Times New Roman" w:cs="Times New Roman"/>
                <w:sz w:val="24"/>
                <w:szCs w:val="24"/>
              </w:rPr>
            </w:pPr>
            <w:r>
              <w:rPr>
                <w:rFonts w:ascii="Times New Roman" w:hAnsi="Times New Roman" w:cs="Times New Roman"/>
                <w:sz w:val="24"/>
                <w:szCs w:val="24"/>
              </w:rPr>
              <w:t>5</w:t>
            </w:r>
          </w:p>
        </w:tc>
        <w:tc>
          <w:tcPr>
            <w:tcW w:w="1312" w:type="dxa"/>
          </w:tcPr>
          <w:p w:rsidR="002A3A18" w:rsidRDefault="000F71A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1477" w:type="dxa"/>
          </w:tcPr>
          <w:p w:rsidR="002A3A18" w:rsidRDefault="000F71A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2A3A18" w:rsidRDefault="000F71A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1027" w:type="dxa"/>
          </w:tcPr>
          <w:p w:rsidR="002A3A18" w:rsidRDefault="000F71A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r>
      <w:tr w:rsidR="00CB515C" w:rsidTr="000F71A8">
        <w:tc>
          <w:tcPr>
            <w:tcW w:w="2268" w:type="dxa"/>
          </w:tcPr>
          <w:p w:rsidR="00CB515C" w:rsidRDefault="00CB515C" w:rsidP="007266E8">
            <w:pPr>
              <w:tabs>
                <w:tab w:val="left" w:pos="360"/>
              </w:tabs>
              <w:jc w:val="both"/>
              <w:rPr>
                <w:rFonts w:ascii="Times New Roman" w:hAnsi="Times New Roman" w:cs="Times New Roman"/>
                <w:sz w:val="24"/>
                <w:szCs w:val="24"/>
              </w:rPr>
            </w:pPr>
            <w:r>
              <w:rPr>
                <w:rFonts w:ascii="Times New Roman" w:hAnsi="Times New Roman" w:cs="Times New Roman"/>
                <w:sz w:val="24"/>
                <w:szCs w:val="24"/>
              </w:rPr>
              <w:t>ДГ“Мечо Пух“</w:t>
            </w:r>
          </w:p>
        </w:tc>
        <w:tc>
          <w:tcPr>
            <w:tcW w:w="1080" w:type="dxa"/>
          </w:tcPr>
          <w:p w:rsidR="00CB515C"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15</w:t>
            </w:r>
          </w:p>
        </w:tc>
        <w:tc>
          <w:tcPr>
            <w:tcW w:w="1152" w:type="dxa"/>
          </w:tcPr>
          <w:p w:rsidR="00CB515C" w:rsidRDefault="00CB515C" w:rsidP="00C05EAB">
            <w:pPr>
              <w:tabs>
                <w:tab w:val="left" w:pos="360"/>
              </w:tabs>
              <w:jc w:val="right"/>
              <w:rPr>
                <w:rFonts w:ascii="Times New Roman" w:hAnsi="Times New Roman" w:cs="Times New Roman"/>
                <w:sz w:val="24"/>
                <w:szCs w:val="24"/>
              </w:rPr>
            </w:pPr>
            <w:r>
              <w:rPr>
                <w:rFonts w:ascii="Times New Roman" w:hAnsi="Times New Roman" w:cs="Times New Roman"/>
                <w:sz w:val="24"/>
                <w:szCs w:val="24"/>
              </w:rPr>
              <w:t>1</w:t>
            </w:r>
          </w:p>
        </w:tc>
        <w:tc>
          <w:tcPr>
            <w:tcW w:w="1312" w:type="dxa"/>
          </w:tcPr>
          <w:p w:rsidR="00CB515C" w:rsidRDefault="00CB515C"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1</w:t>
            </w:r>
          </w:p>
        </w:tc>
        <w:tc>
          <w:tcPr>
            <w:tcW w:w="1477" w:type="dxa"/>
          </w:tcPr>
          <w:p w:rsidR="00CB515C" w:rsidRDefault="002D43C3"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1</w:t>
            </w:r>
          </w:p>
        </w:tc>
        <w:tc>
          <w:tcPr>
            <w:tcW w:w="852" w:type="dxa"/>
          </w:tcPr>
          <w:p w:rsidR="00CB515C" w:rsidRDefault="00CB515C"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1027" w:type="dxa"/>
          </w:tcPr>
          <w:p w:rsidR="00CB515C" w:rsidRDefault="00CB515C"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r>
      <w:tr w:rsidR="00B933B9" w:rsidTr="000F71A8">
        <w:tc>
          <w:tcPr>
            <w:tcW w:w="2268" w:type="dxa"/>
          </w:tcPr>
          <w:p w:rsidR="00B933B9" w:rsidRDefault="00B933B9" w:rsidP="007266E8">
            <w:pPr>
              <w:tabs>
                <w:tab w:val="left" w:pos="360"/>
              </w:tabs>
              <w:jc w:val="both"/>
              <w:rPr>
                <w:rFonts w:ascii="Times New Roman" w:hAnsi="Times New Roman" w:cs="Times New Roman"/>
                <w:sz w:val="24"/>
                <w:szCs w:val="24"/>
              </w:rPr>
            </w:pPr>
            <w:r>
              <w:rPr>
                <w:rFonts w:ascii="Times New Roman" w:hAnsi="Times New Roman" w:cs="Times New Roman"/>
                <w:sz w:val="24"/>
                <w:szCs w:val="24"/>
              </w:rPr>
              <w:t>ДГ“ Войкова лъка“</w:t>
            </w:r>
          </w:p>
        </w:tc>
        <w:tc>
          <w:tcPr>
            <w:tcW w:w="1080" w:type="dxa"/>
          </w:tcPr>
          <w:p w:rsidR="00B933B9"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20</w:t>
            </w:r>
          </w:p>
        </w:tc>
        <w:tc>
          <w:tcPr>
            <w:tcW w:w="1152" w:type="dxa"/>
          </w:tcPr>
          <w:p w:rsidR="00B933B9" w:rsidRDefault="00B933B9" w:rsidP="00C05EAB">
            <w:pPr>
              <w:tabs>
                <w:tab w:val="left" w:pos="360"/>
              </w:tabs>
              <w:jc w:val="right"/>
              <w:rPr>
                <w:rFonts w:ascii="Times New Roman" w:hAnsi="Times New Roman" w:cs="Times New Roman"/>
                <w:sz w:val="24"/>
                <w:szCs w:val="24"/>
              </w:rPr>
            </w:pPr>
            <w:r>
              <w:rPr>
                <w:rFonts w:ascii="Times New Roman" w:hAnsi="Times New Roman" w:cs="Times New Roman"/>
                <w:sz w:val="24"/>
                <w:szCs w:val="24"/>
              </w:rPr>
              <w:t>1</w:t>
            </w:r>
          </w:p>
        </w:tc>
        <w:tc>
          <w:tcPr>
            <w:tcW w:w="1312" w:type="dxa"/>
          </w:tcPr>
          <w:p w:rsidR="00B933B9"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1</w:t>
            </w:r>
          </w:p>
        </w:tc>
        <w:tc>
          <w:tcPr>
            <w:tcW w:w="1477" w:type="dxa"/>
          </w:tcPr>
          <w:p w:rsidR="00B933B9"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B933B9"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c>
          <w:tcPr>
            <w:tcW w:w="1027" w:type="dxa"/>
          </w:tcPr>
          <w:p w:rsidR="00B933B9" w:rsidRDefault="00B933B9"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0</w:t>
            </w:r>
          </w:p>
        </w:tc>
      </w:tr>
      <w:tr w:rsidR="00D4062D" w:rsidTr="000F71A8">
        <w:tc>
          <w:tcPr>
            <w:tcW w:w="2268" w:type="dxa"/>
          </w:tcPr>
          <w:p w:rsidR="00D4062D" w:rsidRDefault="002A3A18" w:rsidP="007266E8">
            <w:pPr>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ДГ „Дъга</w:t>
            </w:r>
            <w:r w:rsidR="00D4062D">
              <w:rPr>
                <w:rFonts w:ascii="Times New Roman" w:hAnsi="Times New Roman" w:cs="Times New Roman"/>
                <w:sz w:val="24"/>
                <w:szCs w:val="24"/>
              </w:rPr>
              <w:t>“</w:t>
            </w:r>
          </w:p>
        </w:tc>
        <w:tc>
          <w:tcPr>
            <w:tcW w:w="1080" w:type="dxa"/>
          </w:tcPr>
          <w:p w:rsidR="00D4062D" w:rsidRDefault="002A3A18"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34</w:t>
            </w:r>
          </w:p>
        </w:tc>
        <w:tc>
          <w:tcPr>
            <w:tcW w:w="1152" w:type="dxa"/>
          </w:tcPr>
          <w:p w:rsidR="00D4062D" w:rsidRDefault="00206E6D" w:rsidP="002A3A18">
            <w:pPr>
              <w:tabs>
                <w:tab w:val="left" w:pos="360"/>
              </w:tabs>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33B9">
              <w:rPr>
                <w:rFonts w:ascii="Times New Roman" w:hAnsi="Times New Roman" w:cs="Times New Roman"/>
                <w:sz w:val="24"/>
                <w:szCs w:val="24"/>
              </w:rPr>
              <w:t>7</w:t>
            </w:r>
          </w:p>
        </w:tc>
        <w:tc>
          <w:tcPr>
            <w:tcW w:w="1312" w:type="dxa"/>
          </w:tcPr>
          <w:p w:rsidR="00D4062D" w:rsidRDefault="002A3A18" w:rsidP="007266E8">
            <w:pPr>
              <w:tabs>
                <w:tab w:val="left" w:pos="360"/>
              </w:tabs>
              <w:jc w:val="right"/>
              <w:rPr>
                <w:rFonts w:ascii="Times New Roman" w:hAnsi="Times New Roman" w:cs="Times New Roman"/>
                <w:sz w:val="24"/>
                <w:szCs w:val="24"/>
              </w:rPr>
            </w:pPr>
            <w:r>
              <w:rPr>
                <w:rFonts w:ascii="Times New Roman" w:hAnsi="Times New Roman" w:cs="Times New Roman"/>
                <w:sz w:val="24"/>
                <w:szCs w:val="24"/>
              </w:rPr>
              <w:t>7</w:t>
            </w:r>
          </w:p>
        </w:tc>
        <w:tc>
          <w:tcPr>
            <w:tcW w:w="1477" w:type="dxa"/>
          </w:tcPr>
          <w:p w:rsidR="00D4062D" w:rsidRDefault="002D43C3"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852"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027" w:type="dxa"/>
          </w:tcPr>
          <w:p w:rsidR="00D4062D" w:rsidRDefault="00D4062D" w:rsidP="007266E8">
            <w:pPr>
              <w:tabs>
                <w:tab w:val="left" w:pos="360"/>
              </w:tabs>
              <w:spacing w:line="276" w:lineRule="auto"/>
              <w:jc w:val="right"/>
              <w:rPr>
                <w:rFonts w:ascii="Times New Roman" w:hAnsi="Times New Roman" w:cs="Times New Roman"/>
                <w:sz w:val="24"/>
                <w:szCs w:val="24"/>
              </w:rPr>
            </w:pPr>
            <w:r>
              <w:rPr>
                <w:rFonts w:ascii="Times New Roman" w:hAnsi="Times New Roman" w:cs="Times New Roman"/>
                <w:sz w:val="24"/>
                <w:szCs w:val="24"/>
              </w:rPr>
              <w:t>0</w:t>
            </w:r>
          </w:p>
        </w:tc>
      </w:tr>
    </w:tbl>
    <w:p w:rsidR="000F71A8" w:rsidRDefault="001F740D" w:rsidP="001F740D">
      <w:pPr>
        <w:tabs>
          <w:tab w:val="left" w:pos="540"/>
        </w:tabs>
        <w:spacing w:after="0"/>
        <w:jc w:val="both"/>
        <w:rPr>
          <w:rFonts w:ascii="Times New Roman" w:hAnsi="Times New Roman" w:cs="Times New Roman"/>
          <w:i/>
          <w:sz w:val="24"/>
          <w:szCs w:val="24"/>
        </w:rPr>
      </w:pPr>
      <w:r w:rsidRPr="005225A4">
        <w:rPr>
          <w:rFonts w:ascii="Times New Roman" w:hAnsi="Times New Roman" w:cs="Times New Roman"/>
          <w:i/>
          <w:sz w:val="24"/>
          <w:szCs w:val="24"/>
        </w:rPr>
        <w:tab/>
      </w:r>
    </w:p>
    <w:p w:rsidR="001F740D" w:rsidRDefault="001F740D" w:rsidP="001F740D">
      <w:pPr>
        <w:tabs>
          <w:tab w:val="left" w:pos="540"/>
        </w:tabs>
        <w:spacing w:after="0"/>
        <w:jc w:val="both"/>
        <w:rPr>
          <w:rFonts w:ascii="Times New Roman" w:hAnsi="Times New Roman" w:cs="Times New Roman"/>
          <w:i/>
          <w:sz w:val="24"/>
          <w:szCs w:val="24"/>
        </w:rPr>
      </w:pPr>
      <w:r w:rsidRPr="005225A4">
        <w:rPr>
          <w:rFonts w:ascii="Times New Roman" w:hAnsi="Times New Roman" w:cs="Times New Roman"/>
          <w:i/>
          <w:sz w:val="24"/>
          <w:szCs w:val="24"/>
        </w:rPr>
        <w:t>Разпределение на децата със СОП по пол:</w:t>
      </w:r>
    </w:p>
    <w:p w:rsidR="000F71A8" w:rsidRPr="005225A4" w:rsidRDefault="000F71A8" w:rsidP="001F740D">
      <w:pPr>
        <w:tabs>
          <w:tab w:val="left" w:pos="540"/>
        </w:tabs>
        <w:spacing w:after="0"/>
        <w:jc w:val="both"/>
        <w:rPr>
          <w:rFonts w:ascii="Times New Roman" w:hAnsi="Times New Roman" w:cs="Times New Roman"/>
          <w:i/>
          <w:sz w:val="24"/>
          <w:szCs w:val="24"/>
        </w:rPr>
      </w:pPr>
    </w:p>
    <w:tbl>
      <w:tblPr>
        <w:tblStyle w:val="TableGrid"/>
        <w:tblW w:w="0" w:type="auto"/>
        <w:tblInd w:w="108" w:type="dxa"/>
        <w:tblLook w:val="04A0"/>
      </w:tblPr>
      <w:tblGrid>
        <w:gridCol w:w="1890"/>
        <w:gridCol w:w="2250"/>
        <w:gridCol w:w="2790"/>
      </w:tblGrid>
      <w:tr w:rsidR="001F740D" w:rsidTr="002A7AED">
        <w:tc>
          <w:tcPr>
            <w:tcW w:w="1890" w:type="dxa"/>
          </w:tcPr>
          <w:p w:rsidR="001F740D" w:rsidRPr="00A26376" w:rsidRDefault="001F740D" w:rsidP="002A7AED">
            <w:pPr>
              <w:tabs>
                <w:tab w:val="left" w:pos="540"/>
              </w:tabs>
              <w:spacing w:line="276" w:lineRule="auto"/>
              <w:jc w:val="center"/>
              <w:rPr>
                <w:rFonts w:ascii="Times New Roman" w:hAnsi="Times New Roman" w:cs="Times New Roman"/>
                <w:b/>
                <w:sz w:val="24"/>
                <w:szCs w:val="24"/>
              </w:rPr>
            </w:pPr>
            <w:r w:rsidRPr="00A26376">
              <w:rPr>
                <w:rFonts w:ascii="Times New Roman" w:hAnsi="Times New Roman" w:cs="Times New Roman"/>
                <w:b/>
                <w:sz w:val="24"/>
                <w:szCs w:val="24"/>
              </w:rPr>
              <w:t>Община</w:t>
            </w:r>
          </w:p>
        </w:tc>
        <w:tc>
          <w:tcPr>
            <w:tcW w:w="2250" w:type="dxa"/>
          </w:tcPr>
          <w:p w:rsidR="001F740D" w:rsidRPr="00A26376" w:rsidRDefault="001F740D" w:rsidP="002A7AED">
            <w:pPr>
              <w:tabs>
                <w:tab w:val="left" w:pos="540"/>
              </w:tabs>
              <w:spacing w:line="276" w:lineRule="auto"/>
              <w:jc w:val="center"/>
              <w:rPr>
                <w:rFonts w:ascii="Times New Roman" w:hAnsi="Times New Roman" w:cs="Times New Roman"/>
                <w:b/>
                <w:sz w:val="24"/>
                <w:szCs w:val="24"/>
              </w:rPr>
            </w:pPr>
            <w:r w:rsidRPr="00A26376">
              <w:rPr>
                <w:rFonts w:ascii="Times New Roman" w:hAnsi="Times New Roman" w:cs="Times New Roman"/>
                <w:b/>
                <w:sz w:val="24"/>
                <w:szCs w:val="24"/>
              </w:rPr>
              <w:t>Момчета</w:t>
            </w:r>
          </w:p>
        </w:tc>
        <w:tc>
          <w:tcPr>
            <w:tcW w:w="2790" w:type="dxa"/>
          </w:tcPr>
          <w:p w:rsidR="001F740D" w:rsidRPr="00A26376" w:rsidRDefault="001F740D" w:rsidP="002A7AED">
            <w:pPr>
              <w:tabs>
                <w:tab w:val="left" w:pos="540"/>
              </w:tabs>
              <w:spacing w:line="276" w:lineRule="auto"/>
              <w:jc w:val="center"/>
              <w:rPr>
                <w:rFonts w:ascii="Times New Roman" w:hAnsi="Times New Roman" w:cs="Times New Roman"/>
                <w:b/>
                <w:sz w:val="24"/>
                <w:szCs w:val="24"/>
              </w:rPr>
            </w:pPr>
            <w:r w:rsidRPr="00A26376">
              <w:rPr>
                <w:rFonts w:ascii="Times New Roman" w:hAnsi="Times New Roman" w:cs="Times New Roman"/>
                <w:b/>
                <w:sz w:val="24"/>
                <w:szCs w:val="24"/>
              </w:rPr>
              <w:t>Момичета</w:t>
            </w:r>
          </w:p>
        </w:tc>
      </w:tr>
      <w:tr w:rsidR="001F740D" w:rsidTr="002A7AED">
        <w:tc>
          <w:tcPr>
            <w:tcW w:w="1890" w:type="dxa"/>
          </w:tcPr>
          <w:p w:rsidR="001F740D" w:rsidRPr="00FD1AE3" w:rsidRDefault="001F740D" w:rsidP="002A7AED">
            <w:pPr>
              <w:tabs>
                <w:tab w:val="left" w:pos="540"/>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Рудозем</w:t>
            </w:r>
          </w:p>
        </w:tc>
        <w:tc>
          <w:tcPr>
            <w:tcW w:w="2250" w:type="dxa"/>
          </w:tcPr>
          <w:p w:rsidR="001F740D" w:rsidRDefault="00206E6D" w:rsidP="002A7AED">
            <w:pPr>
              <w:tabs>
                <w:tab w:val="left" w:pos="540"/>
              </w:tabs>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2790" w:type="dxa"/>
          </w:tcPr>
          <w:p w:rsidR="001F740D" w:rsidRDefault="00206E6D" w:rsidP="002A7AED">
            <w:pPr>
              <w:tabs>
                <w:tab w:val="left" w:pos="540"/>
              </w:tabs>
              <w:spacing w:line="276" w:lineRule="auto"/>
              <w:jc w:val="right"/>
              <w:rPr>
                <w:rFonts w:ascii="Times New Roman" w:hAnsi="Times New Roman" w:cs="Times New Roman"/>
                <w:sz w:val="24"/>
                <w:szCs w:val="24"/>
              </w:rPr>
            </w:pPr>
            <w:r>
              <w:rPr>
                <w:rFonts w:ascii="Times New Roman" w:hAnsi="Times New Roman" w:cs="Times New Roman"/>
                <w:sz w:val="24"/>
                <w:szCs w:val="24"/>
              </w:rPr>
              <w:t>8</w:t>
            </w:r>
          </w:p>
        </w:tc>
      </w:tr>
      <w:tr w:rsidR="001F740D" w:rsidRPr="007A2624" w:rsidTr="002A7AED">
        <w:tc>
          <w:tcPr>
            <w:tcW w:w="1890" w:type="dxa"/>
          </w:tcPr>
          <w:p w:rsidR="001F740D" w:rsidRPr="007A2624" w:rsidRDefault="001F740D" w:rsidP="002A7AED">
            <w:pPr>
              <w:tabs>
                <w:tab w:val="left" w:pos="540"/>
              </w:tabs>
              <w:spacing w:line="276" w:lineRule="auto"/>
              <w:jc w:val="right"/>
              <w:rPr>
                <w:rFonts w:ascii="Times New Roman" w:hAnsi="Times New Roman" w:cs="Times New Roman"/>
                <w:b/>
                <w:sz w:val="24"/>
                <w:szCs w:val="24"/>
              </w:rPr>
            </w:pPr>
            <w:r w:rsidRPr="007A2624">
              <w:rPr>
                <w:rFonts w:ascii="Times New Roman" w:hAnsi="Times New Roman" w:cs="Times New Roman"/>
                <w:b/>
                <w:sz w:val="24"/>
                <w:szCs w:val="24"/>
              </w:rPr>
              <w:t>ОБЩО:</w:t>
            </w:r>
          </w:p>
        </w:tc>
        <w:tc>
          <w:tcPr>
            <w:tcW w:w="2250" w:type="dxa"/>
          </w:tcPr>
          <w:p w:rsidR="001F740D" w:rsidRPr="007A2624" w:rsidRDefault="00206E6D" w:rsidP="002A7AED">
            <w:pPr>
              <w:tabs>
                <w:tab w:val="left" w:pos="540"/>
              </w:tabs>
              <w:spacing w:line="276" w:lineRule="auto"/>
              <w:jc w:val="right"/>
              <w:rPr>
                <w:rFonts w:ascii="Times New Roman" w:hAnsi="Times New Roman" w:cs="Times New Roman"/>
                <w:b/>
                <w:sz w:val="24"/>
                <w:szCs w:val="24"/>
              </w:rPr>
            </w:pPr>
            <w:r>
              <w:rPr>
                <w:rFonts w:ascii="Times New Roman" w:hAnsi="Times New Roman" w:cs="Times New Roman"/>
                <w:b/>
                <w:sz w:val="24"/>
                <w:szCs w:val="24"/>
              </w:rPr>
              <w:t>12</w:t>
            </w:r>
          </w:p>
        </w:tc>
        <w:tc>
          <w:tcPr>
            <w:tcW w:w="2790" w:type="dxa"/>
          </w:tcPr>
          <w:p w:rsidR="001F740D" w:rsidRPr="007A2624" w:rsidRDefault="00206E6D" w:rsidP="002A7AED">
            <w:pPr>
              <w:tabs>
                <w:tab w:val="left" w:pos="540"/>
              </w:tabs>
              <w:spacing w:line="276" w:lineRule="auto"/>
              <w:jc w:val="right"/>
              <w:rPr>
                <w:rFonts w:ascii="Times New Roman" w:hAnsi="Times New Roman" w:cs="Times New Roman"/>
                <w:b/>
                <w:sz w:val="24"/>
                <w:szCs w:val="24"/>
              </w:rPr>
            </w:pPr>
            <w:r>
              <w:rPr>
                <w:rFonts w:ascii="Times New Roman" w:hAnsi="Times New Roman" w:cs="Times New Roman"/>
                <w:b/>
                <w:sz w:val="24"/>
                <w:szCs w:val="24"/>
              </w:rPr>
              <w:t>8</w:t>
            </w:r>
          </w:p>
        </w:tc>
      </w:tr>
    </w:tbl>
    <w:p w:rsidR="001F740D" w:rsidRPr="007A2624" w:rsidRDefault="001F740D" w:rsidP="001F740D">
      <w:pPr>
        <w:tabs>
          <w:tab w:val="left" w:pos="540"/>
        </w:tabs>
        <w:spacing w:after="0"/>
        <w:jc w:val="both"/>
        <w:rPr>
          <w:rFonts w:ascii="Times New Roman" w:hAnsi="Times New Roman" w:cs="Times New Roman"/>
          <w:b/>
          <w:sz w:val="12"/>
          <w:szCs w:val="24"/>
        </w:rPr>
      </w:pPr>
    </w:p>
    <w:p w:rsidR="008C6249" w:rsidRPr="000F71A8" w:rsidRDefault="001F740D" w:rsidP="000F71A8">
      <w:pPr>
        <w:tabs>
          <w:tab w:val="left" w:pos="540"/>
        </w:tabs>
        <w:spacing w:after="0"/>
        <w:jc w:val="both"/>
        <w:rPr>
          <w:rFonts w:ascii="Times New Roman" w:hAnsi="Times New Roman" w:cs="Times New Roman"/>
          <w:i/>
          <w:sz w:val="24"/>
          <w:szCs w:val="24"/>
        </w:rPr>
      </w:pPr>
      <w:r>
        <w:rPr>
          <w:rFonts w:ascii="Times New Roman" w:hAnsi="Times New Roman" w:cs="Times New Roman"/>
          <w:sz w:val="24"/>
          <w:szCs w:val="24"/>
        </w:rPr>
        <w:tab/>
      </w:r>
    </w:p>
    <w:p w:rsidR="00D93D1E" w:rsidRDefault="008C6249" w:rsidP="008C624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t>В детските градини обучението на децата със специални образователни потребности се подпомага от ресурсен учител съобразно потребностите им. Броят на ресурсните учители се определя от броя на децата със СОП, от вида на подкрепата и от броя часове за ресурсно подпомагане.</w:t>
      </w:r>
    </w:p>
    <w:p w:rsidR="008C6249" w:rsidRDefault="008C6249" w:rsidP="008C6249">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t>Ресурсното подпомагане за деца със специални образователни потребности е безплатно за семейството на детето и се организира в детската градина</w:t>
      </w:r>
      <w:r w:rsidR="002E616F">
        <w:rPr>
          <w:rFonts w:ascii="Times New Roman" w:hAnsi="Times New Roman" w:cs="Times New Roman"/>
          <w:sz w:val="24"/>
          <w:szCs w:val="24"/>
        </w:rPr>
        <w:t>,</w:t>
      </w:r>
      <w:r>
        <w:rPr>
          <w:rFonts w:ascii="Times New Roman" w:hAnsi="Times New Roman" w:cs="Times New Roman"/>
          <w:sz w:val="24"/>
          <w:szCs w:val="24"/>
        </w:rPr>
        <w:t xml:space="preserve"> в поз</w:t>
      </w:r>
      <w:r w:rsidR="002E616F">
        <w:rPr>
          <w:rFonts w:ascii="Times New Roman" w:hAnsi="Times New Roman" w:cs="Times New Roman"/>
          <w:sz w:val="24"/>
          <w:szCs w:val="24"/>
        </w:rPr>
        <w:t>ната за тях образователна среда, осъществява се от специалист назначен към детската градина.</w:t>
      </w:r>
    </w:p>
    <w:p w:rsidR="007266E8" w:rsidRDefault="002877E8" w:rsidP="007266E8">
      <w:pPr>
        <w:pStyle w:val="ListParagraph"/>
        <w:tabs>
          <w:tab w:val="left" w:pos="0"/>
          <w:tab w:val="left" w:pos="54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ab/>
        <w:t xml:space="preserve">През учебната 2019/2020 година </w:t>
      </w:r>
      <w:r w:rsidR="007266E8">
        <w:rPr>
          <w:rFonts w:ascii="Times New Roman" w:hAnsi="Times New Roman" w:cs="Times New Roman"/>
          <w:sz w:val="24"/>
          <w:szCs w:val="24"/>
        </w:rPr>
        <w:t xml:space="preserve">стартира Проект </w:t>
      </w:r>
      <w:r w:rsidR="007266E8" w:rsidRPr="00CC2657">
        <w:rPr>
          <w:rFonts w:ascii="Times New Roman" w:hAnsi="Times New Roman" w:cs="Times New Roman"/>
          <w:sz w:val="24"/>
          <w:szCs w:val="24"/>
          <w:lang w:val="en-US"/>
        </w:rPr>
        <w:t>BG05M2OP001-3.005-0004</w:t>
      </w:r>
      <w:r w:rsidR="007266E8" w:rsidRPr="00CC2657">
        <w:rPr>
          <w:rFonts w:ascii="Times New Roman" w:hAnsi="Times New Roman" w:cs="Times New Roman"/>
          <w:sz w:val="24"/>
          <w:szCs w:val="24"/>
        </w:rPr>
        <w:t xml:space="preserve"> „Активно приобщаване в системата на предучилищното образование“, </w:t>
      </w:r>
      <w:r w:rsidR="007266E8">
        <w:rPr>
          <w:rFonts w:ascii="Times New Roman" w:hAnsi="Times New Roman" w:cs="Times New Roman"/>
          <w:sz w:val="24"/>
          <w:szCs w:val="24"/>
        </w:rPr>
        <w:t xml:space="preserve">чрез  изпълнение на дейности: Дейност 1 „Допълнително обучение по български език за деца“ и Дейност 2 „Провеждане на дейности за педагогическа, психологическа и социална подкрепа на деца от уязвими групи, вкл. обезпечаване на средствата за такси на детски градини с повишена концентрация на деца от уязвими групи, осигуряване на </w:t>
      </w:r>
      <w:r w:rsidR="00FC6F50">
        <w:rPr>
          <w:rFonts w:ascii="Times New Roman" w:hAnsi="Times New Roman" w:cs="Times New Roman"/>
          <w:sz w:val="24"/>
          <w:szCs w:val="24"/>
        </w:rPr>
        <w:t>допълнителен педагогически и непедагогически персонал, осигуряване на учебни материали, пособия, помагала“.</w:t>
      </w:r>
    </w:p>
    <w:p w:rsidR="00873CCD" w:rsidRDefault="00873CCD" w:rsidP="007266E8">
      <w:pPr>
        <w:pStyle w:val="ListParagraph"/>
        <w:tabs>
          <w:tab w:val="left" w:pos="0"/>
          <w:tab w:val="left" w:pos="540"/>
        </w:tabs>
        <w:spacing w:after="0"/>
        <w:ind w:left="0" w:firstLine="540"/>
        <w:jc w:val="both"/>
        <w:rPr>
          <w:rFonts w:ascii="Times New Roman" w:hAnsi="Times New Roman" w:cs="Times New Roman"/>
          <w:sz w:val="24"/>
          <w:szCs w:val="24"/>
        </w:rPr>
      </w:pPr>
      <w:r>
        <w:rPr>
          <w:rFonts w:ascii="Times New Roman" w:hAnsi="Times New Roman" w:cs="Times New Roman"/>
          <w:sz w:val="24"/>
          <w:szCs w:val="24"/>
        </w:rPr>
        <w:t xml:space="preserve">В обхвата на Дейност 2 бяха назначени </w:t>
      </w:r>
      <w:r w:rsidR="00DB6DA0">
        <w:rPr>
          <w:rFonts w:ascii="Times New Roman" w:hAnsi="Times New Roman" w:cs="Times New Roman"/>
          <w:sz w:val="24"/>
          <w:szCs w:val="24"/>
        </w:rPr>
        <w:t>допълнително педагогически и непедагогически персонал</w:t>
      </w:r>
      <w:r>
        <w:rPr>
          <w:rFonts w:ascii="Times New Roman" w:hAnsi="Times New Roman" w:cs="Times New Roman"/>
          <w:sz w:val="24"/>
          <w:szCs w:val="24"/>
        </w:rPr>
        <w:t>:</w:t>
      </w:r>
    </w:p>
    <w:p w:rsidR="00DB6DA0" w:rsidRPr="00420D33" w:rsidRDefault="00B933B9" w:rsidP="00873CCD">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Психолог – 3</w:t>
      </w:r>
      <w:r w:rsidR="00DB6DA0" w:rsidRPr="00420D33">
        <w:rPr>
          <w:rFonts w:ascii="Times New Roman" w:hAnsi="Times New Roman" w:cs="Times New Roman"/>
          <w:sz w:val="24"/>
          <w:szCs w:val="24"/>
        </w:rPr>
        <w:t>;</w:t>
      </w:r>
    </w:p>
    <w:p w:rsidR="00DB6DA0" w:rsidRPr="00420D33" w:rsidRDefault="00DB6DA0" w:rsidP="00873CCD">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sidRPr="00420D33">
        <w:rPr>
          <w:rFonts w:ascii="Times New Roman" w:hAnsi="Times New Roman" w:cs="Times New Roman"/>
          <w:sz w:val="24"/>
          <w:szCs w:val="24"/>
        </w:rPr>
        <w:t>Помощник на учителя – 1;</w:t>
      </w:r>
    </w:p>
    <w:p w:rsidR="00DB6DA0" w:rsidRDefault="00B933B9" w:rsidP="00873CCD">
      <w:pPr>
        <w:pStyle w:val="ListParagraph"/>
        <w:numPr>
          <w:ilvl w:val="0"/>
          <w:numId w:val="11"/>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Помощник-възпитател – 4</w:t>
      </w:r>
      <w:r w:rsidR="00DB6DA0" w:rsidRPr="00420D33">
        <w:rPr>
          <w:rFonts w:ascii="Times New Roman" w:hAnsi="Times New Roman" w:cs="Times New Roman"/>
          <w:sz w:val="24"/>
          <w:szCs w:val="24"/>
        </w:rPr>
        <w:t>;</w:t>
      </w:r>
    </w:p>
    <w:p w:rsidR="000F71A8" w:rsidRDefault="000F71A8" w:rsidP="000F71A8">
      <w:pPr>
        <w:pStyle w:val="ListParagraph"/>
        <w:tabs>
          <w:tab w:val="left" w:pos="0"/>
          <w:tab w:val="left" w:pos="540"/>
        </w:tabs>
        <w:spacing w:after="0"/>
        <w:jc w:val="both"/>
        <w:rPr>
          <w:rFonts w:ascii="Times New Roman" w:hAnsi="Times New Roman" w:cs="Times New Roman"/>
          <w:sz w:val="24"/>
          <w:szCs w:val="24"/>
        </w:rPr>
      </w:pPr>
    </w:p>
    <w:p w:rsidR="00420D33" w:rsidRPr="00420D33" w:rsidRDefault="00420D33" w:rsidP="00420D33">
      <w:pPr>
        <w:tabs>
          <w:tab w:val="left" w:pos="0"/>
        </w:tabs>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От месец февруари 2020 г. стартира и изплащането на средства за такси в детските градини на деца, чиито родители </w:t>
      </w:r>
      <w:r w:rsidRPr="00420D33">
        <w:rPr>
          <w:rFonts w:ascii="Times New Roman" w:hAnsi="Times New Roman" w:cs="Times New Roman"/>
          <w:color w:val="000000"/>
          <w:sz w:val="24"/>
          <w:szCs w:val="24"/>
        </w:rPr>
        <w:t>получават помощи по реда на Правилника за прилагане на Закона за социално подпомагане (месечни, целеви и еднократни), по реда на Наредба № РД 07-5/2008 г. (целеви помощи за отопление съобразно вида отопление) и чрез Фонд „Социал</w:t>
      </w:r>
      <w:r>
        <w:rPr>
          <w:rFonts w:ascii="Times New Roman" w:hAnsi="Times New Roman" w:cs="Times New Roman"/>
          <w:color w:val="000000"/>
          <w:sz w:val="24"/>
          <w:szCs w:val="24"/>
        </w:rPr>
        <w:t>на закрила“ (еднократни помощи).</w:t>
      </w:r>
    </w:p>
    <w:p w:rsidR="000F71A8" w:rsidRDefault="00B933B9" w:rsidP="000F71A8">
      <w:pPr>
        <w:tabs>
          <w:tab w:val="left" w:pos="0"/>
        </w:tabs>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Информация за достъпност на физическата и архитектурна среда в детските градини:</w:t>
      </w:r>
    </w:p>
    <w:tbl>
      <w:tblPr>
        <w:tblStyle w:val="TableGrid"/>
        <w:tblW w:w="11057" w:type="dxa"/>
        <w:tblInd w:w="-1026" w:type="dxa"/>
        <w:tblLayout w:type="fixed"/>
        <w:tblLook w:val="04A0"/>
      </w:tblPr>
      <w:tblGrid>
        <w:gridCol w:w="1418"/>
        <w:gridCol w:w="851"/>
        <w:gridCol w:w="1275"/>
        <w:gridCol w:w="1134"/>
        <w:gridCol w:w="1276"/>
        <w:gridCol w:w="1276"/>
        <w:gridCol w:w="16"/>
        <w:gridCol w:w="1401"/>
        <w:gridCol w:w="993"/>
        <w:gridCol w:w="1417"/>
      </w:tblGrid>
      <w:tr w:rsidR="00B933B9" w:rsidTr="000F71A8">
        <w:tc>
          <w:tcPr>
            <w:tcW w:w="1418" w:type="dxa"/>
            <w:vMerge w:val="restart"/>
            <w:shd w:val="clear" w:color="auto" w:fill="F79646" w:themeFill="accent6"/>
          </w:tcPr>
          <w:p w:rsidR="00B933B9" w:rsidRPr="005F7C29" w:rsidRDefault="00B933B9" w:rsidP="00B933B9">
            <w:pPr>
              <w:tabs>
                <w:tab w:val="left" w:pos="0"/>
              </w:tabs>
              <w:jc w:val="both"/>
              <w:rPr>
                <w:rFonts w:ascii="Times New Roman" w:hAnsi="Times New Roman" w:cs="Times New Roman"/>
                <w:szCs w:val="24"/>
              </w:rPr>
            </w:pPr>
          </w:p>
          <w:p w:rsidR="00B933B9" w:rsidRPr="005F7C2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ДГ</w:t>
            </w:r>
          </w:p>
        </w:tc>
        <w:tc>
          <w:tcPr>
            <w:tcW w:w="4536" w:type="dxa"/>
            <w:gridSpan w:val="4"/>
            <w:shd w:val="clear" w:color="auto" w:fill="F79646" w:themeFill="accent6"/>
          </w:tcPr>
          <w:p w:rsidR="00B933B9" w:rsidRPr="005F7C2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Входни и комуникационни пространства</w:t>
            </w:r>
          </w:p>
        </w:tc>
        <w:tc>
          <w:tcPr>
            <w:tcW w:w="2693" w:type="dxa"/>
            <w:gridSpan w:val="3"/>
            <w:shd w:val="clear" w:color="auto" w:fill="F79646" w:themeFill="accent6"/>
          </w:tcPr>
          <w:p w:rsidR="00B933B9" w:rsidRPr="005F7C2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Пригодност на помещенията и пространствата за общо ползване за деца с увреждания</w:t>
            </w:r>
          </w:p>
        </w:tc>
        <w:tc>
          <w:tcPr>
            <w:tcW w:w="993" w:type="dxa"/>
            <w:vMerge w:val="restart"/>
            <w:shd w:val="clear" w:color="auto" w:fill="F79646" w:themeFill="accent6"/>
          </w:tcPr>
          <w:p w:rsidR="00B933B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 xml:space="preserve">Наличие </w:t>
            </w:r>
          </w:p>
          <w:p w:rsidR="00B933B9" w:rsidRPr="005F7C29" w:rsidRDefault="00B933B9" w:rsidP="00B933B9">
            <w:pPr>
              <w:tabs>
                <w:tab w:val="left" w:pos="0"/>
              </w:tabs>
              <w:ind w:right="-108"/>
              <w:jc w:val="center"/>
              <w:rPr>
                <w:rFonts w:ascii="Times New Roman" w:hAnsi="Times New Roman" w:cs="Times New Roman"/>
                <w:szCs w:val="24"/>
              </w:rPr>
            </w:pPr>
            <w:r w:rsidRPr="005F7C29">
              <w:rPr>
                <w:rFonts w:ascii="Times New Roman" w:hAnsi="Times New Roman" w:cs="Times New Roman"/>
                <w:szCs w:val="24"/>
              </w:rPr>
              <w:t>на физкултурен салон</w:t>
            </w:r>
          </w:p>
        </w:tc>
        <w:tc>
          <w:tcPr>
            <w:tcW w:w="1417" w:type="dxa"/>
            <w:vMerge w:val="restart"/>
            <w:shd w:val="clear" w:color="auto" w:fill="F79646" w:themeFill="accent6"/>
          </w:tcPr>
          <w:p w:rsidR="00B933B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Наличие</w:t>
            </w:r>
          </w:p>
          <w:p w:rsidR="00B933B9" w:rsidRPr="005F7C29" w:rsidRDefault="00B933B9" w:rsidP="00B933B9">
            <w:pPr>
              <w:tabs>
                <w:tab w:val="left" w:pos="0"/>
              </w:tabs>
              <w:jc w:val="center"/>
              <w:rPr>
                <w:rFonts w:ascii="Times New Roman" w:hAnsi="Times New Roman" w:cs="Times New Roman"/>
                <w:szCs w:val="24"/>
              </w:rPr>
            </w:pPr>
            <w:r w:rsidRPr="005F7C29">
              <w:rPr>
                <w:rFonts w:ascii="Times New Roman" w:hAnsi="Times New Roman" w:cs="Times New Roman"/>
                <w:szCs w:val="24"/>
              </w:rPr>
              <w:t xml:space="preserve"> на спортни площадки и съоръжения</w:t>
            </w:r>
          </w:p>
        </w:tc>
      </w:tr>
      <w:tr w:rsidR="00B933B9" w:rsidTr="000F71A8">
        <w:tc>
          <w:tcPr>
            <w:tcW w:w="1418"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2126" w:type="dxa"/>
            <w:gridSpan w:val="2"/>
            <w:shd w:val="clear" w:color="auto" w:fill="F79646" w:themeFill="accent6"/>
          </w:tcPr>
          <w:p w:rsidR="00B933B9" w:rsidRPr="000D47DE" w:rsidRDefault="00B933B9" w:rsidP="00B933B9">
            <w:pPr>
              <w:tabs>
                <w:tab w:val="left" w:pos="0"/>
              </w:tabs>
              <w:jc w:val="center"/>
              <w:rPr>
                <w:rFonts w:ascii="Times New Roman" w:hAnsi="Times New Roman" w:cs="Times New Roman"/>
                <w:szCs w:val="24"/>
              </w:rPr>
            </w:pPr>
            <w:r w:rsidRPr="000D47DE">
              <w:rPr>
                <w:rFonts w:ascii="Times New Roman" w:hAnsi="Times New Roman" w:cs="Times New Roman"/>
                <w:szCs w:val="24"/>
              </w:rPr>
              <w:t>Достъпен вход</w:t>
            </w:r>
          </w:p>
        </w:tc>
        <w:tc>
          <w:tcPr>
            <w:tcW w:w="2410" w:type="dxa"/>
            <w:gridSpan w:val="2"/>
            <w:shd w:val="clear" w:color="auto" w:fill="F79646" w:themeFill="accent6"/>
          </w:tcPr>
          <w:p w:rsidR="00B933B9" w:rsidRPr="000D47DE" w:rsidRDefault="00B933B9" w:rsidP="00B933B9">
            <w:pPr>
              <w:tabs>
                <w:tab w:val="left" w:pos="0"/>
              </w:tabs>
              <w:jc w:val="center"/>
              <w:rPr>
                <w:rFonts w:ascii="Times New Roman" w:hAnsi="Times New Roman" w:cs="Times New Roman"/>
                <w:szCs w:val="24"/>
              </w:rPr>
            </w:pPr>
            <w:r w:rsidRPr="000D47DE">
              <w:rPr>
                <w:rFonts w:ascii="Times New Roman" w:hAnsi="Times New Roman" w:cs="Times New Roman"/>
                <w:szCs w:val="24"/>
              </w:rPr>
              <w:t>Достъпност до помещения и пространства</w:t>
            </w:r>
          </w:p>
        </w:tc>
        <w:tc>
          <w:tcPr>
            <w:tcW w:w="1276" w:type="dxa"/>
            <w:vMerge w:val="restart"/>
            <w:shd w:val="clear" w:color="auto" w:fill="F79646" w:themeFill="accent6"/>
          </w:tcPr>
          <w:p w:rsidR="00B933B9" w:rsidRPr="00406DE4" w:rsidRDefault="00B933B9" w:rsidP="00B933B9">
            <w:pPr>
              <w:tabs>
                <w:tab w:val="left" w:pos="0"/>
              </w:tabs>
              <w:ind w:right="-108"/>
              <w:jc w:val="center"/>
              <w:rPr>
                <w:rFonts w:ascii="Times New Roman" w:hAnsi="Times New Roman" w:cs="Times New Roman"/>
                <w:szCs w:val="24"/>
              </w:rPr>
            </w:pPr>
            <w:r w:rsidRPr="00406DE4">
              <w:rPr>
                <w:rFonts w:ascii="Times New Roman" w:hAnsi="Times New Roman" w:cs="Times New Roman"/>
                <w:szCs w:val="24"/>
              </w:rPr>
              <w:t xml:space="preserve">Създадени условия в </w:t>
            </w:r>
          </w:p>
          <w:p w:rsidR="00B933B9" w:rsidRPr="00406DE4" w:rsidRDefault="00B933B9" w:rsidP="00B933B9">
            <w:pPr>
              <w:tabs>
                <w:tab w:val="left" w:pos="0"/>
              </w:tabs>
              <w:ind w:right="-108"/>
              <w:jc w:val="center"/>
              <w:rPr>
                <w:rFonts w:ascii="Times New Roman" w:hAnsi="Times New Roman" w:cs="Times New Roman"/>
                <w:szCs w:val="24"/>
              </w:rPr>
            </w:pPr>
            <w:r w:rsidRPr="00406DE4">
              <w:rPr>
                <w:rFonts w:ascii="Times New Roman" w:hAnsi="Times New Roman" w:cs="Times New Roman"/>
                <w:szCs w:val="24"/>
              </w:rPr>
              <w:t>занимал ните, спалните и други помещения</w:t>
            </w:r>
          </w:p>
        </w:tc>
        <w:tc>
          <w:tcPr>
            <w:tcW w:w="1417" w:type="dxa"/>
            <w:gridSpan w:val="2"/>
            <w:vMerge w:val="restart"/>
            <w:shd w:val="clear" w:color="auto" w:fill="F79646" w:themeFill="accent6"/>
          </w:tcPr>
          <w:p w:rsidR="00B933B9" w:rsidRPr="00406DE4" w:rsidRDefault="00B933B9" w:rsidP="00B933B9">
            <w:pPr>
              <w:tabs>
                <w:tab w:val="left" w:pos="0"/>
              </w:tabs>
              <w:jc w:val="center"/>
              <w:rPr>
                <w:rFonts w:ascii="Times New Roman" w:hAnsi="Times New Roman" w:cs="Times New Roman"/>
                <w:szCs w:val="24"/>
              </w:rPr>
            </w:pPr>
            <w:r w:rsidRPr="00406DE4">
              <w:rPr>
                <w:rFonts w:ascii="Times New Roman" w:hAnsi="Times New Roman" w:cs="Times New Roman"/>
                <w:szCs w:val="24"/>
              </w:rPr>
              <w:t>Използваемост</w:t>
            </w:r>
          </w:p>
          <w:p w:rsidR="00B933B9" w:rsidRPr="00406DE4" w:rsidRDefault="00B933B9" w:rsidP="00B933B9">
            <w:pPr>
              <w:tabs>
                <w:tab w:val="left" w:pos="0"/>
              </w:tabs>
              <w:ind w:right="-108"/>
              <w:jc w:val="center"/>
              <w:rPr>
                <w:rFonts w:ascii="Times New Roman" w:hAnsi="Times New Roman" w:cs="Times New Roman"/>
                <w:szCs w:val="24"/>
              </w:rPr>
            </w:pPr>
            <w:r w:rsidRPr="00406DE4">
              <w:rPr>
                <w:rFonts w:ascii="Times New Roman" w:hAnsi="Times New Roman" w:cs="Times New Roman"/>
                <w:szCs w:val="24"/>
              </w:rPr>
              <w:t>на общи помещения физкултурен салон, коридори, дворни пространства</w:t>
            </w:r>
          </w:p>
        </w:tc>
        <w:tc>
          <w:tcPr>
            <w:tcW w:w="993"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1417"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r>
      <w:tr w:rsidR="00B933B9" w:rsidTr="000F71A8">
        <w:tc>
          <w:tcPr>
            <w:tcW w:w="1418"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851" w:type="dxa"/>
            <w:shd w:val="clear" w:color="auto" w:fill="F79646" w:themeFill="accent6"/>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Рампа </w:t>
            </w:r>
          </w:p>
        </w:tc>
        <w:tc>
          <w:tcPr>
            <w:tcW w:w="1275" w:type="dxa"/>
            <w:shd w:val="clear" w:color="auto" w:fill="F79646" w:themeFill="accent6"/>
          </w:tcPr>
          <w:p w:rsidR="00B933B9" w:rsidRPr="000D47DE" w:rsidRDefault="00B933B9" w:rsidP="00B933B9">
            <w:pPr>
              <w:tabs>
                <w:tab w:val="left" w:pos="0"/>
              </w:tabs>
              <w:ind w:right="-108"/>
              <w:jc w:val="both"/>
              <w:rPr>
                <w:rFonts w:ascii="Times New Roman" w:hAnsi="Times New Roman" w:cs="Times New Roman"/>
                <w:szCs w:val="24"/>
              </w:rPr>
            </w:pPr>
            <w:r w:rsidRPr="000D47DE">
              <w:rPr>
                <w:rFonts w:ascii="Times New Roman" w:hAnsi="Times New Roman" w:cs="Times New Roman"/>
                <w:szCs w:val="24"/>
              </w:rPr>
              <w:t>Подемна платформа</w:t>
            </w:r>
          </w:p>
        </w:tc>
        <w:tc>
          <w:tcPr>
            <w:tcW w:w="1134" w:type="dxa"/>
            <w:shd w:val="clear" w:color="auto" w:fill="F79646" w:themeFill="accent6"/>
          </w:tcPr>
          <w:p w:rsidR="00B933B9" w:rsidRPr="000D47DE" w:rsidRDefault="00B933B9" w:rsidP="00B933B9">
            <w:pPr>
              <w:tabs>
                <w:tab w:val="left" w:pos="0"/>
              </w:tabs>
              <w:ind w:right="-108"/>
              <w:jc w:val="both"/>
              <w:rPr>
                <w:rFonts w:ascii="Times New Roman" w:hAnsi="Times New Roman" w:cs="Times New Roman"/>
                <w:szCs w:val="24"/>
              </w:rPr>
            </w:pPr>
            <w:r w:rsidRPr="000D47DE">
              <w:rPr>
                <w:rFonts w:ascii="Times New Roman" w:hAnsi="Times New Roman" w:cs="Times New Roman"/>
                <w:szCs w:val="24"/>
              </w:rPr>
              <w:t>Безопасни</w:t>
            </w:r>
          </w:p>
          <w:p w:rsidR="00B933B9" w:rsidRPr="000D47DE" w:rsidRDefault="00B933B9" w:rsidP="00B933B9">
            <w:pPr>
              <w:tabs>
                <w:tab w:val="left" w:pos="0"/>
              </w:tabs>
              <w:jc w:val="both"/>
              <w:rPr>
                <w:rFonts w:ascii="Times New Roman" w:hAnsi="Times New Roman" w:cs="Times New Roman"/>
                <w:szCs w:val="24"/>
              </w:rPr>
            </w:pPr>
            <w:r w:rsidRPr="000D47DE">
              <w:rPr>
                <w:rFonts w:ascii="Times New Roman" w:hAnsi="Times New Roman" w:cs="Times New Roman"/>
                <w:szCs w:val="24"/>
              </w:rPr>
              <w:t>парапети</w:t>
            </w:r>
          </w:p>
        </w:tc>
        <w:tc>
          <w:tcPr>
            <w:tcW w:w="1276" w:type="dxa"/>
            <w:shd w:val="clear" w:color="auto" w:fill="F79646" w:themeFill="accent6"/>
          </w:tcPr>
          <w:p w:rsidR="00B933B9" w:rsidRPr="000D47DE" w:rsidRDefault="00B933B9" w:rsidP="00B933B9">
            <w:pPr>
              <w:tabs>
                <w:tab w:val="left" w:pos="0"/>
              </w:tabs>
              <w:jc w:val="both"/>
              <w:rPr>
                <w:rFonts w:ascii="Times New Roman" w:hAnsi="Times New Roman" w:cs="Times New Roman"/>
                <w:szCs w:val="24"/>
              </w:rPr>
            </w:pPr>
            <w:r w:rsidRPr="000D47DE">
              <w:rPr>
                <w:rFonts w:ascii="Times New Roman" w:hAnsi="Times New Roman" w:cs="Times New Roman"/>
                <w:szCs w:val="24"/>
              </w:rPr>
              <w:t>Подемна платформа</w:t>
            </w:r>
          </w:p>
        </w:tc>
        <w:tc>
          <w:tcPr>
            <w:tcW w:w="1276"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1417" w:type="dxa"/>
            <w:gridSpan w:val="2"/>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993"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1417"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r>
      <w:tr w:rsidR="00B933B9" w:rsidTr="000F71A8">
        <w:tc>
          <w:tcPr>
            <w:tcW w:w="1418" w:type="dxa"/>
          </w:tcPr>
          <w:p w:rsidR="00B933B9"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ДГ“Снежанка“</w:t>
            </w:r>
          </w:p>
        </w:tc>
        <w:tc>
          <w:tcPr>
            <w:tcW w:w="851" w:type="dxa"/>
          </w:tcPr>
          <w:p w:rsidR="00B933B9"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5"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B933B9" w:rsidTr="000F71A8">
        <w:tc>
          <w:tcPr>
            <w:tcW w:w="1418" w:type="dxa"/>
          </w:tcPr>
          <w:p w:rsidR="00B933B9"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ДГ“Елица“</w:t>
            </w:r>
          </w:p>
        </w:tc>
        <w:tc>
          <w:tcPr>
            <w:tcW w:w="851"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C04B78" w:rsidTr="000F71A8">
        <w:tc>
          <w:tcPr>
            <w:tcW w:w="1418" w:type="dxa"/>
          </w:tcPr>
          <w:p w:rsidR="00C04B78"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ДГ“Слънце“</w:t>
            </w:r>
          </w:p>
        </w:tc>
        <w:tc>
          <w:tcPr>
            <w:tcW w:w="85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17"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C04B78" w:rsidTr="000F71A8">
        <w:tc>
          <w:tcPr>
            <w:tcW w:w="1418" w:type="dxa"/>
          </w:tcPr>
          <w:p w:rsidR="00C04B78"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ДГ“Възраждане“</w:t>
            </w:r>
          </w:p>
        </w:tc>
        <w:tc>
          <w:tcPr>
            <w:tcW w:w="85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17" w:type="dxa"/>
          </w:tcPr>
          <w:p w:rsidR="00C04B78" w:rsidRDefault="00206E6D"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C04B78" w:rsidTr="000F71A8">
        <w:tc>
          <w:tcPr>
            <w:tcW w:w="1418" w:type="dxa"/>
          </w:tcPr>
          <w:p w:rsidR="00C04B78"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ДГ“Войкова лъка“</w:t>
            </w:r>
          </w:p>
        </w:tc>
        <w:tc>
          <w:tcPr>
            <w:tcW w:w="85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17"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r>
      <w:tr w:rsidR="00B933B9" w:rsidTr="000F71A8">
        <w:tc>
          <w:tcPr>
            <w:tcW w:w="1418" w:type="dxa"/>
          </w:tcPr>
          <w:p w:rsidR="00B933B9"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ДГ“Дъга“</w:t>
            </w:r>
          </w:p>
        </w:tc>
        <w:tc>
          <w:tcPr>
            <w:tcW w:w="851"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17" w:type="dxa"/>
          </w:tcPr>
          <w:p w:rsidR="00B933B9" w:rsidRDefault="00B933B9"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C04B78" w:rsidTr="000F71A8">
        <w:tc>
          <w:tcPr>
            <w:tcW w:w="1418" w:type="dxa"/>
          </w:tcPr>
          <w:p w:rsidR="00C04B78" w:rsidRDefault="00C04B78"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ДГ“</w:t>
            </w:r>
            <w:r w:rsidR="00E93CB7">
              <w:rPr>
                <w:rFonts w:ascii="Times New Roman" w:hAnsi="Times New Roman" w:cs="Times New Roman"/>
                <w:sz w:val="24"/>
                <w:szCs w:val="24"/>
              </w:rPr>
              <w:t>Мечо Пух“</w:t>
            </w:r>
          </w:p>
        </w:tc>
        <w:tc>
          <w:tcPr>
            <w:tcW w:w="85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5"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134"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92" w:type="dxa"/>
            <w:gridSpan w:val="2"/>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01"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993"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C04B78"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bl>
    <w:p w:rsidR="00B933B9" w:rsidRPr="00C43DC9" w:rsidRDefault="00B933B9" w:rsidP="00B933B9">
      <w:pPr>
        <w:tabs>
          <w:tab w:val="left" w:pos="0"/>
        </w:tabs>
        <w:spacing w:after="0"/>
        <w:ind w:firstLine="540"/>
        <w:jc w:val="both"/>
        <w:rPr>
          <w:rFonts w:ascii="Times New Roman" w:hAnsi="Times New Roman" w:cs="Times New Roman"/>
          <w:sz w:val="24"/>
          <w:szCs w:val="24"/>
        </w:rPr>
      </w:pPr>
    </w:p>
    <w:p w:rsidR="00B933B9" w:rsidRPr="00875C2E" w:rsidRDefault="00B933B9" w:rsidP="00B933B9">
      <w:pPr>
        <w:jc w:val="both"/>
        <w:rPr>
          <w:rFonts w:ascii="Times New Roman" w:hAnsi="Times New Roman" w:cs="Times New Roman"/>
          <w:sz w:val="2"/>
          <w:szCs w:val="24"/>
        </w:rPr>
      </w:pPr>
    </w:p>
    <w:p w:rsidR="00B933B9" w:rsidRDefault="00B933B9" w:rsidP="00B933B9">
      <w:pPr>
        <w:pStyle w:val="ListParagraph"/>
        <w:numPr>
          <w:ilvl w:val="1"/>
          <w:numId w:val="25"/>
        </w:numPr>
        <w:spacing w:after="0"/>
        <w:ind w:hanging="540"/>
        <w:rPr>
          <w:rFonts w:ascii="Times New Roman" w:hAnsi="Times New Roman" w:cs="Times New Roman"/>
          <w:b/>
          <w:sz w:val="24"/>
          <w:szCs w:val="24"/>
        </w:rPr>
      </w:pPr>
      <w:r w:rsidRPr="00941F1B">
        <w:rPr>
          <w:rFonts w:ascii="Times New Roman" w:hAnsi="Times New Roman" w:cs="Times New Roman"/>
          <w:b/>
          <w:sz w:val="24"/>
          <w:szCs w:val="24"/>
        </w:rPr>
        <w:t>Училища</w:t>
      </w:r>
    </w:p>
    <w:p w:rsidR="00B933B9" w:rsidRDefault="00B933B9" w:rsidP="00B933B9">
      <w:pPr>
        <w:autoSpaceDE w:val="0"/>
        <w:autoSpaceDN w:val="0"/>
        <w:adjustRightInd w:val="0"/>
        <w:spacing w:after="0"/>
        <w:ind w:firstLine="540"/>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Към 01.03.2020 </w:t>
      </w:r>
      <w:r w:rsidRPr="00941F1B">
        <w:rPr>
          <w:rFonts w:ascii="Times New Roman" w:hAnsi="Times New Roman" w:cs="Times New Roman"/>
          <w:color w:val="000000"/>
          <w:sz w:val="24"/>
          <w:szCs w:val="23"/>
        </w:rPr>
        <w:t xml:space="preserve">г. на територията на община </w:t>
      </w:r>
      <w:r>
        <w:rPr>
          <w:rFonts w:ascii="Times New Roman" w:hAnsi="Times New Roman" w:cs="Times New Roman"/>
          <w:color w:val="000000"/>
          <w:sz w:val="24"/>
          <w:szCs w:val="23"/>
        </w:rPr>
        <w:t>Рудозем функционират 3</w:t>
      </w:r>
      <w:r w:rsidRPr="00941F1B">
        <w:rPr>
          <w:rFonts w:ascii="Times New Roman" w:hAnsi="Times New Roman" w:cs="Times New Roman"/>
          <w:color w:val="000000"/>
          <w:sz w:val="24"/>
          <w:szCs w:val="23"/>
        </w:rPr>
        <w:t xml:space="preserve"> училища, в които се обучават общо </w:t>
      </w:r>
      <w:r>
        <w:rPr>
          <w:rFonts w:ascii="Times New Roman" w:hAnsi="Times New Roman" w:cs="Times New Roman"/>
          <w:color w:val="000000"/>
          <w:sz w:val="24"/>
          <w:szCs w:val="23"/>
        </w:rPr>
        <w:t>899</w:t>
      </w:r>
      <w:r w:rsidRPr="00941F1B">
        <w:rPr>
          <w:rFonts w:ascii="Times New Roman" w:hAnsi="Times New Roman" w:cs="Times New Roman"/>
          <w:color w:val="000000"/>
          <w:sz w:val="24"/>
          <w:szCs w:val="23"/>
        </w:rPr>
        <w:t xml:space="preserve"> ученици: </w:t>
      </w:r>
    </w:p>
    <w:p w:rsidR="000F71A8" w:rsidRPr="00941F1B" w:rsidRDefault="000F71A8" w:rsidP="00B933B9">
      <w:pPr>
        <w:autoSpaceDE w:val="0"/>
        <w:autoSpaceDN w:val="0"/>
        <w:adjustRightInd w:val="0"/>
        <w:spacing w:after="0"/>
        <w:ind w:firstLine="540"/>
        <w:jc w:val="both"/>
        <w:rPr>
          <w:rFonts w:ascii="Times New Roman" w:hAnsi="Times New Roman" w:cs="Times New Roman"/>
          <w:color w:val="000000"/>
          <w:sz w:val="24"/>
          <w:szCs w:val="23"/>
        </w:rPr>
      </w:pPr>
    </w:p>
    <w:p w:rsidR="00B933B9" w:rsidRDefault="00B933B9" w:rsidP="00B933B9">
      <w:pPr>
        <w:ind w:firstLine="540"/>
        <w:jc w:val="both"/>
        <w:rPr>
          <w:rFonts w:ascii="Times New Roman" w:hAnsi="Times New Roman" w:cs="Times New Roman"/>
          <w:color w:val="000000"/>
          <w:sz w:val="24"/>
          <w:szCs w:val="23"/>
        </w:rPr>
      </w:pPr>
      <w:r w:rsidRPr="00941F1B">
        <w:rPr>
          <w:rFonts w:ascii="Times New Roman" w:hAnsi="Times New Roman" w:cs="Times New Roman"/>
          <w:color w:val="000000"/>
          <w:sz w:val="24"/>
          <w:szCs w:val="23"/>
        </w:rPr>
        <w:t>Разпределението им по училища и етапи на образование е следното:</w:t>
      </w:r>
    </w:p>
    <w:p w:rsidR="000F71A8" w:rsidRDefault="000F71A8" w:rsidP="00B933B9">
      <w:pPr>
        <w:ind w:firstLine="540"/>
        <w:jc w:val="both"/>
        <w:rPr>
          <w:rFonts w:ascii="Times New Roman" w:hAnsi="Times New Roman" w:cs="Times New Roman"/>
          <w:sz w:val="24"/>
        </w:rPr>
      </w:pPr>
    </w:p>
    <w:tbl>
      <w:tblPr>
        <w:tblStyle w:val="TableGrid"/>
        <w:tblW w:w="11340" w:type="dxa"/>
        <w:tblInd w:w="-1026" w:type="dxa"/>
        <w:tblLayout w:type="fixed"/>
        <w:tblLook w:val="04A0"/>
      </w:tblPr>
      <w:tblGrid>
        <w:gridCol w:w="1134"/>
        <w:gridCol w:w="1620"/>
        <w:gridCol w:w="1260"/>
        <w:gridCol w:w="1656"/>
        <w:gridCol w:w="1418"/>
        <w:gridCol w:w="1134"/>
        <w:gridCol w:w="1134"/>
        <w:gridCol w:w="992"/>
        <w:gridCol w:w="992"/>
      </w:tblGrid>
      <w:tr w:rsidR="00B933B9" w:rsidTr="00B933B9">
        <w:tc>
          <w:tcPr>
            <w:tcW w:w="1134" w:type="dxa"/>
          </w:tcPr>
          <w:p w:rsidR="00B933B9" w:rsidRPr="007E4E39" w:rsidRDefault="00B933B9" w:rsidP="00B933B9">
            <w:pPr>
              <w:spacing w:line="276" w:lineRule="auto"/>
              <w:jc w:val="center"/>
              <w:rPr>
                <w:rFonts w:ascii="Times New Roman" w:hAnsi="Times New Roman" w:cs="Times New Roman"/>
                <w:b/>
                <w:sz w:val="20"/>
                <w:szCs w:val="20"/>
              </w:rPr>
            </w:pPr>
            <w:r w:rsidRPr="007E4E39">
              <w:rPr>
                <w:rFonts w:ascii="Times New Roman" w:hAnsi="Times New Roman" w:cs="Times New Roman"/>
                <w:b/>
                <w:sz w:val="20"/>
                <w:szCs w:val="20"/>
              </w:rPr>
              <w:lastRenderedPageBreak/>
              <w:t>Населено място</w:t>
            </w:r>
          </w:p>
        </w:tc>
        <w:tc>
          <w:tcPr>
            <w:tcW w:w="1620" w:type="dxa"/>
          </w:tcPr>
          <w:p w:rsidR="00B933B9" w:rsidRDefault="00B933B9" w:rsidP="00B933B9">
            <w:pPr>
              <w:spacing w:line="276" w:lineRule="auto"/>
              <w:jc w:val="center"/>
              <w:rPr>
                <w:rFonts w:ascii="Times New Roman" w:hAnsi="Times New Roman" w:cs="Times New Roman"/>
                <w:b/>
                <w:sz w:val="20"/>
                <w:szCs w:val="20"/>
              </w:rPr>
            </w:pPr>
            <w:r w:rsidRPr="007E4E39">
              <w:rPr>
                <w:rFonts w:ascii="Times New Roman" w:hAnsi="Times New Roman" w:cs="Times New Roman"/>
                <w:b/>
                <w:sz w:val="20"/>
                <w:szCs w:val="20"/>
              </w:rPr>
              <w:t xml:space="preserve">Наименование на </w:t>
            </w:r>
          </w:p>
          <w:p w:rsidR="00B933B9" w:rsidRPr="007E4E39" w:rsidRDefault="00B933B9" w:rsidP="00B933B9">
            <w:pPr>
              <w:spacing w:line="276" w:lineRule="auto"/>
              <w:jc w:val="center"/>
              <w:rPr>
                <w:rFonts w:ascii="Times New Roman" w:hAnsi="Times New Roman" w:cs="Times New Roman"/>
                <w:b/>
                <w:sz w:val="20"/>
                <w:szCs w:val="20"/>
              </w:rPr>
            </w:pPr>
            <w:r w:rsidRPr="007E4E39">
              <w:rPr>
                <w:rFonts w:ascii="Times New Roman" w:hAnsi="Times New Roman" w:cs="Times New Roman"/>
                <w:b/>
                <w:sz w:val="20"/>
                <w:szCs w:val="20"/>
              </w:rPr>
              <w:t>училището</w:t>
            </w:r>
          </w:p>
        </w:tc>
        <w:tc>
          <w:tcPr>
            <w:tcW w:w="1260" w:type="dxa"/>
          </w:tcPr>
          <w:tbl>
            <w:tblPr>
              <w:tblW w:w="1152" w:type="dxa"/>
              <w:tblBorders>
                <w:top w:val="nil"/>
                <w:left w:val="nil"/>
                <w:bottom w:val="nil"/>
                <w:right w:val="nil"/>
              </w:tblBorders>
              <w:tblLayout w:type="fixed"/>
              <w:tblLook w:val="0000"/>
            </w:tblPr>
            <w:tblGrid>
              <w:gridCol w:w="1152"/>
            </w:tblGrid>
            <w:tr w:rsidR="00B933B9" w:rsidRPr="002158E4" w:rsidTr="00B933B9">
              <w:trPr>
                <w:trHeight w:val="531"/>
              </w:trPr>
              <w:tc>
                <w:tcPr>
                  <w:tcW w:w="1152" w:type="dxa"/>
                </w:tcPr>
                <w:p w:rsidR="00B933B9" w:rsidRPr="002158E4" w:rsidRDefault="00B933B9" w:rsidP="00B933B9">
                  <w:pPr>
                    <w:tabs>
                      <w:tab w:val="left" w:pos="954"/>
                    </w:tabs>
                    <w:autoSpaceDE w:val="0"/>
                    <w:autoSpaceDN w:val="0"/>
                    <w:adjustRightInd w:val="0"/>
                    <w:spacing w:after="0"/>
                    <w:jc w:val="center"/>
                    <w:rPr>
                      <w:rFonts w:ascii="Times New Roman" w:hAnsi="Times New Roman" w:cs="Times New Roman"/>
                      <w:color w:val="000000"/>
                      <w:sz w:val="20"/>
                      <w:szCs w:val="20"/>
                    </w:rPr>
                  </w:pPr>
                  <w:r w:rsidRPr="002158E4">
                    <w:rPr>
                      <w:rFonts w:ascii="Times New Roman" w:hAnsi="Times New Roman" w:cs="Times New Roman"/>
                      <w:b/>
                      <w:bCs/>
                      <w:color w:val="000000"/>
                      <w:sz w:val="20"/>
                      <w:szCs w:val="20"/>
                    </w:rPr>
                    <w:t>Вид</w:t>
                  </w:r>
                </w:p>
                <w:p w:rsidR="00B933B9" w:rsidRPr="007E4E39" w:rsidRDefault="00B933B9" w:rsidP="00B933B9">
                  <w:pPr>
                    <w:autoSpaceDE w:val="0"/>
                    <w:autoSpaceDN w:val="0"/>
                    <w:adjustRightInd w:val="0"/>
                    <w:spacing w:after="0"/>
                    <w:rPr>
                      <w:rFonts w:ascii="Times New Roman" w:hAnsi="Times New Roman" w:cs="Times New Roman"/>
                      <w:b/>
                      <w:bCs/>
                      <w:color w:val="000000"/>
                      <w:sz w:val="20"/>
                      <w:szCs w:val="20"/>
                    </w:rPr>
                  </w:pPr>
                </w:p>
                <w:p w:rsidR="00B933B9" w:rsidRPr="002158E4" w:rsidRDefault="00B933B9" w:rsidP="00B933B9">
                  <w:pPr>
                    <w:autoSpaceDE w:val="0"/>
                    <w:autoSpaceDN w:val="0"/>
                    <w:adjustRightInd w:val="0"/>
                    <w:spacing w:after="0"/>
                    <w:ind w:left="-36"/>
                    <w:rPr>
                      <w:rFonts w:ascii="Times New Roman" w:hAnsi="Times New Roman" w:cs="Times New Roman"/>
                      <w:color w:val="000000"/>
                      <w:sz w:val="20"/>
                      <w:szCs w:val="20"/>
                    </w:rPr>
                  </w:pPr>
                  <w:r w:rsidRPr="007E4E39">
                    <w:rPr>
                      <w:rFonts w:ascii="Times New Roman" w:hAnsi="Times New Roman" w:cs="Times New Roman"/>
                      <w:color w:val="000000"/>
                      <w:sz w:val="20"/>
                      <w:szCs w:val="20"/>
                    </w:rPr>
                    <w:t>държавно</w:t>
                  </w:r>
                  <w:r w:rsidRPr="002158E4">
                    <w:rPr>
                      <w:rFonts w:ascii="Times New Roman" w:hAnsi="Times New Roman" w:cs="Times New Roman"/>
                      <w:color w:val="000000"/>
                      <w:sz w:val="20"/>
                      <w:szCs w:val="20"/>
                    </w:rPr>
                    <w:t>, общинско, частно</w:t>
                  </w:r>
                  <w:r>
                    <w:rPr>
                      <w:rFonts w:ascii="Times New Roman" w:hAnsi="Times New Roman" w:cs="Times New Roman"/>
                      <w:color w:val="000000"/>
                      <w:sz w:val="20"/>
                      <w:szCs w:val="20"/>
                    </w:rPr>
                    <w:t>, духовно</w:t>
                  </w:r>
                </w:p>
              </w:tc>
            </w:tr>
          </w:tbl>
          <w:p w:rsidR="00B933B9" w:rsidRPr="007E4E39" w:rsidRDefault="00B933B9" w:rsidP="00B933B9">
            <w:pPr>
              <w:spacing w:line="276" w:lineRule="auto"/>
              <w:jc w:val="center"/>
              <w:rPr>
                <w:rFonts w:ascii="Times New Roman" w:hAnsi="Times New Roman" w:cs="Times New Roman"/>
                <w:sz w:val="20"/>
                <w:szCs w:val="20"/>
              </w:rPr>
            </w:pPr>
          </w:p>
        </w:tc>
        <w:tc>
          <w:tcPr>
            <w:tcW w:w="1656" w:type="dxa"/>
          </w:tcPr>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Вид подготовка</w:t>
            </w:r>
          </w:p>
          <w:p w:rsidR="00B933B9" w:rsidRPr="007E4E39" w:rsidRDefault="00B933B9" w:rsidP="00B933B9">
            <w:pPr>
              <w:spacing w:line="276" w:lineRule="auto"/>
              <w:jc w:val="center"/>
              <w:rPr>
                <w:rFonts w:ascii="Times New Roman" w:hAnsi="Times New Roman" w:cs="Times New Roman"/>
                <w:sz w:val="20"/>
                <w:szCs w:val="20"/>
              </w:rPr>
            </w:pPr>
          </w:p>
          <w:p w:rsidR="00B933B9" w:rsidRPr="007E4E39" w:rsidRDefault="00B933B9" w:rsidP="00B933B9">
            <w:pPr>
              <w:spacing w:line="276" w:lineRule="auto"/>
              <w:jc w:val="center"/>
              <w:rPr>
                <w:rFonts w:ascii="Times New Roman" w:hAnsi="Times New Roman" w:cs="Times New Roman"/>
                <w:sz w:val="20"/>
                <w:szCs w:val="20"/>
              </w:rPr>
            </w:pPr>
            <w:r w:rsidRPr="007E4E39">
              <w:rPr>
                <w:rFonts w:ascii="Times New Roman" w:hAnsi="Times New Roman" w:cs="Times New Roman"/>
                <w:sz w:val="20"/>
                <w:szCs w:val="20"/>
              </w:rPr>
              <w:t>с</w:t>
            </w:r>
            <w:r>
              <w:rPr>
                <w:rFonts w:ascii="Times New Roman" w:hAnsi="Times New Roman" w:cs="Times New Roman"/>
                <w:sz w:val="20"/>
                <w:szCs w:val="20"/>
              </w:rPr>
              <w:t>пециализирано, неспециализирано</w:t>
            </w:r>
          </w:p>
        </w:tc>
        <w:tc>
          <w:tcPr>
            <w:tcW w:w="1418" w:type="dxa"/>
          </w:tcPr>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Етап/</w:t>
            </w:r>
          </w:p>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степен</w:t>
            </w:r>
          </w:p>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на образование</w:t>
            </w:r>
          </w:p>
          <w:p w:rsidR="00B933B9" w:rsidRPr="007E4E39" w:rsidRDefault="00B933B9" w:rsidP="00B933B9">
            <w:pPr>
              <w:spacing w:line="276" w:lineRule="auto"/>
              <w:jc w:val="center"/>
              <w:rPr>
                <w:rFonts w:ascii="Times New Roman" w:hAnsi="Times New Roman" w:cs="Times New Roman"/>
                <w:sz w:val="20"/>
                <w:szCs w:val="20"/>
              </w:rPr>
            </w:pPr>
          </w:p>
          <w:p w:rsidR="00B933B9" w:rsidRPr="007E4E39" w:rsidRDefault="00B933B9" w:rsidP="00B933B9">
            <w:pPr>
              <w:spacing w:line="276" w:lineRule="auto"/>
              <w:jc w:val="center"/>
              <w:rPr>
                <w:rFonts w:ascii="Times New Roman" w:hAnsi="Times New Roman" w:cs="Times New Roman"/>
                <w:sz w:val="20"/>
                <w:szCs w:val="20"/>
              </w:rPr>
            </w:pPr>
            <w:r w:rsidRPr="007E4E39">
              <w:rPr>
                <w:rFonts w:ascii="Times New Roman" w:hAnsi="Times New Roman" w:cs="Times New Roman"/>
                <w:sz w:val="20"/>
                <w:szCs w:val="20"/>
              </w:rPr>
              <w:t>начално, основно, профилирана гимназия, професиона</w:t>
            </w:r>
            <w:r>
              <w:rPr>
                <w:rFonts w:ascii="Times New Roman" w:hAnsi="Times New Roman" w:cs="Times New Roman"/>
                <w:sz w:val="20"/>
                <w:szCs w:val="20"/>
              </w:rPr>
              <w:t>лна гимназия, обединено, средно</w:t>
            </w:r>
          </w:p>
        </w:tc>
        <w:tc>
          <w:tcPr>
            <w:tcW w:w="1134" w:type="dxa"/>
          </w:tcPr>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Общ</w:t>
            </w:r>
          </w:p>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брой</w:t>
            </w:r>
          </w:p>
          <w:p w:rsidR="00B933B9" w:rsidRPr="007E4E39" w:rsidRDefault="00B933B9" w:rsidP="00B933B9">
            <w:pPr>
              <w:pStyle w:val="Default"/>
              <w:spacing w:line="276" w:lineRule="auto"/>
              <w:ind w:right="-108"/>
              <w:jc w:val="center"/>
              <w:rPr>
                <w:rFonts w:ascii="Times New Roman" w:hAnsi="Times New Roman" w:cs="Times New Roman"/>
                <w:sz w:val="20"/>
                <w:szCs w:val="20"/>
              </w:rPr>
            </w:pPr>
            <w:r w:rsidRPr="007E4E39">
              <w:rPr>
                <w:rFonts w:ascii="Times New Roman" w:hAnsi="Times New Roman" w:cs="Times New Roman"/>
                <w:b/>
                <w:bCs/>
                <w:sz w:val="20"/>
                <w:szCs w:val="20"/>
              </w:rPr>
              <w:t>ученици</w:t>
            </w:r>
            <w:r>
              <w:rPr>
                <w:rFonts w:ascii="Times New Roman" w:hAnsi="Times New Roman" w:cs="Times New Roman"/>
                <w:b/>
                <w:bCs/>
                <w:sz w:val="20"/>
                <w:szCs w:val="20"/>
              </w:rPr>
              <w:t>/ паралелки</w:t>
            </w:r>
          </w:p>
          <w:p w:rsidR="00B933B9" w:rsidRPr="007E4E39" w:rsidRDefault="00B933B9" w:rsidP="00B933B9">
            <w:pPr>
              <w:spacing w:line="276" w:lineRule="auto"/>
              <w:jc w:val="center"/>
              <w:rPr>
                <w:rFonts w:ascii="Times New Roman" w:hAnsi="Times New Roman" w:cs="Times New Roman"/>
                <w:sz w:val="20"/>
                <w:szCs w:val="20"/>
              </w:rPr>
            </w:pPr>
          </w:p>
          <w:p w:rsidR="00B933B9" w:rsidRPr="007E4E39" w:rsidRDefault="00B933B9" w:rsidP="00B933B9">
            <w:pPr>
              <w:spacing w:line="276" w:lineRule="auto"/>
              <w:jc w:val="center"/>
              <w:rPr>
                <w:rFonts w:ascii="Times New Roman" w:hAnsi="Times New Roman" w:cs="Times New Roman"/>
                <w:sz w:val="20"/>
                <w:szCs w:val="20"/>
              </w:rPr>
            </w:pPr>
            <w:r w:rsidRPr="007E4E39">
              <w:rPr>
                <w:rFonts w:ascii="Times New Roman" w:hAnsi="Times New Roman" w:cs="Times New Roman"/>
                <w:sz w:val="20"/>
                <w:szCs w:val="20"/>
              </w:rPr>
              <w:t>в дневна форма на обучение</w:t>
            </w:r>
          </w:p>
        </w:tc>
        <w:tc>
          <w:tcPr>
            <w:tcW w:w="1134" w:type="dxa"/>
          </w:tcPr>
          <w:p w:rsidR="00B933B9" w:rsidRPr="007E4E39" w:rsidRDefault="00B933B9" w:rsidP="00B933B9">
            <w:pPr>
              <w:pStyle w:val="Default"/>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Брой</w:t>
            </w:r>
          </w:p>
          <w:p w:rsidR="00B933B9" w:rsidRPr="007E4E39" w:rsidRDefault="00B933B9" w:rsidP="00B933B9">
            <w:pPr>
              <w:pStyle w:val="Default"/>
              <w:spacing w:line="276" w:lineRule="auto"/>
              <w:ind w:left="-108" w:right="-108" w:hanging="108"/>
              <w:jc w:val="center"/>
              <w:rPr>
                <w:rFonts w:ascii="Times New Roman" w:hAnsi="Times New Roman" w:cs="Times New Roman"/>
                <w:sz w:val="20"/>
                <w:szCs w:val="20"/>
              </w:rPr>
            </w:pPr>
            <w:r>
              <w:rPr>
                <w:rFonts w:ascii="Times New Roman" w:hAnsi="Times New Roman" w:cs="Times New Roman"/>
                <w:b/>
                <w:bCs/>
                <w:sz w:val="20"/>
                <w:szCs w:val="20"/>
              </w:rPr>
              <w:t>учениц</w:t>
            </w:r>
            <w:r w:rsidRPr="007E4E39">
              <w:rPr>
                <w:rFonts w:ascii="Times New Roman" w:hAnsi="Times New Roman" w:cs="Times New Roman"/>
                <w:b/>
                <w:bCs/>
                <w:sz w:val="20"/>
                <w:szCs w:val="20"/>
              </w:rPr>
              <w:t>и</w:t>
            </w:r>
            <w:r>
              <w:rPr>
                <w:rFonts w:ascii="Times New Roman" w:hAnsi="Times New Roman" w:cs="Times New Roman"/>
                <w:b/>
                <w:bCs/>
                <w:sz w:val="20"/>
                <w:szCs w:val="20"/>
              </w:rPr>
              <w:t>/ паралелки</w:t>
            </w:r>
          </w:p>
          <w:p w:rsidR="00B933B9" w:rsidRPr="007E4E39" w:rsidRDefault="00B933B9" w:rsidP="00B933B9">
            <w:pPr>
              <w:spacing w:line="276" w:lineRule="auto"/>
              <w:jc w:val="center"/>
              <w:rPr>
                <w:rFonts w:ascii="Times New Roman" w:hAnsi="Times New Roman" w:cs="Times New Roman"/>
                <w:sz w:val="20"/>
                <w:szCs w:val="20"/>
              </w:rPr>
            </w:pPr>
            <w:r w:rsidRPr="007E4E39">
              <w:rPr>
                <w:rFonts w:ascii="Times New Roman" w:hAnsi="Times New Roman" w:cs="Times New Roman"/>
                <w:b/>
                <w:bCs/>
                <w:sz w:val="20"/>
                <w:szCs w:val="20"/>
              </w:rPr>
              <w:t>в начален етап</w:t>
            </w:r>
          </w:p>
        </w:tc>
        <w:tc>
          <w:tcPr>
            <w:tcW w:w="992" w:type="dxa"/>
          </w:tcPr>
          <w:p w:rsidR="00B933B9" w:rsidRPr="007E4E39" w:rsidRDefault="00B933B9" w:rsidP="00B933B9">
            <w:pPr>
              <w:pStyle w:val="Default"/>
              <w:spacing w:line="276" w:lineRule="auto"/>
              <w:ind w:left="-108" w:right="-108" w:firstLine="108"/>
              <w:jc w:val="center"/>
              <w:rPr>
                <w:rFonts w:ascii="Times New Roman" w:hAnsi="Times New Roman" w:cs="Times New Roman"/>
                <w:b/>
                <w:bCs/>
                <w:sz w:val="20"/>
                <w:szCs w:val="20"/>
              </w:rPr>
            </w:pPr>
            <w:r w:rsidRPr="007E4E39">
              <w:rPr>
                <w:rFonts w:ascii="Times New Roman" w:hAnsi="Times New Roman" w:cs="Times New Roman"/>
                <w:b/>
                <w:bCs/>
                <w:sz w:val="20"/>
                <w:szCs w:val="20"/>
              </w:rPr>
              <w:t>Брой ученици</w:t>
            </w:r>
            <w:r>
              <w:rPr>
                <w:rFonts w:ascii="Times New Roman" w:hAnsi="Times New Roman" w:cs="Times New Roman"/>
                <w:b/>
                <w:bCs/>
                <w:sz w:val="20"/>
                <w:szCs w:val="20"/>
              </w:rPr>
              <w:t>/ паралелки</w:t>
            </w:r>
            <w:r w:rsidRPr="007E4E39">
              <w:rPr>
                <w:rFonts w:ascii="Times New Roman" w:hAnsi="Times New Roman" w:cs="Times New Roman"/>
                <w:b/>
                <w:bCs/>
                <w:sz w:val="20"/>
                <w:szCs w:val="20"/>
              </w:rPr>
              <w:t xml:space="preserve"> </w:t>
            </w:r>
          </w:p>
          <w:p w:rsidR="00B933B9" w:rsidRPr="007E4E39" w:rsidRDefault="00B933B9" w:rsidP="00B933B9">
            <w:pPr>
              <w:pStyle w:val="Default"/>
              <w:spacing w:line="276" w:lineRule="auto"/>
              <w:ind w:left="-108" w:right="-108"/>
              <w:jc w:val="center"/>
              <w:rPr>
                <w:rFonts w:ascii="Times New Roman" w:hAnsi="Times New Roman" w:cs="Times New Roman"/>
                <w:sz w:val="20"/>
                <w:szCs w:val="20"/>
              </w:rPr>
            </w:pPr>
            <w:r w:rsidRPr="007E4E39">
              <w:rPr>
                <w:rFonts w:ascii="Times New Roman" w:hAnsi="Times New Roman" w:cs="Times New Roman"/>
                <w:b/>
                <w:bCs/>
                <w:sz w:val="20"/>
                <w:szCs w:val="20"/>
              </w:rPr>
              <w:t>в прогимна</w:t>
            </w:r>
            <w:r>
              <w:rPr>
                <w:rFonts w:ascii="Times New Roman" w:hAnsi="Times New Roman" w:cs="Times New Roman"/>
                <w:b/>
                <w:bCs/>
                <w:sz w:val="20"/>
                <w:szCs w:val="20"/>
              </w:rPr>
              <w:t xml:space="preserve"> </w:t>
            </w:r>
            <w:r w:rsidRPr="007E4E39">
              <w:rPr>
                <w:rFonts w:ascii="Times New Roman" w:hAnsi="Times New Roman" w:cs="Times New Roman"/>
                <w:b/>
                <w:bCs/>
                <w:sz w:val="20"/>
                <w:szCs w:val="20"/>
              </w:rPr>
              <w:t>зиален етап</w:t>
            </w:r>
          </w:p>
          <w:p w:rsidR="00B933B9" w:rsidRPr="007E4E39" w:rsidRDefault="00B933B9" w:rsidP="00B933B9">
            <w:pPr>
              <w:spacing w:line="276" w:lineRule="auto"/>
              <w:jc w:val="center"/>
              <w:rPr>
                <w:rFonts w:ascii="Times New Roman" w:hAnsi="Times New Roman" w:cs="Times New Roman"/>
                <w:sz w:val="20"/>
                <w:szCs w:val="20"/>
              </w:rPr>
            </w:pPr>
          </w:p>
        </w:tc>
        <w:tc>
          <w:tcPr>
            <w:tcW w:w="992" w:type="dxa"/>
          </w:tcPr>
          <w:p w:rsidR="00B933B9" w:rsidRDefault="00B933B9" w:rsidP="00B933B9">
            <w:pPr>
              <w:pStyle w:val="Default"/>
              <w:spacing w:line="276" w:lineRule="auto"/>
              <w:ind w:left="-108" w:right="-108" w:firstLine="108"/>
              <w:jc w:val="center"/>
              <w:rPr>
                <w:rFonts w:ascii="Times New Roman" w:hAnsi="Times New Roman" w:cs="Times New Roman"/>
                <w:b/>
                <w:bCs/>
                <w:sz w:val="20"/>
                <w:szCs w:val="20"/>
              </w:rPr>
            </w:pPr>
            <w:r w:rsidRPr="007E4E39">
              <w:rPr>
                <w:rFonts w:ascii="Times New Roman" w:hAnsi="Times New Roman" w:cs="Times New Roman"/>
                <w:b/>
                <w:bCs/>
                <w:sz w:val="20"/>
                <w:szCs w:val="20"/>
              </w:rPr>
              <w:t>Брой ученици</w:t>
            </w:r>
            <w:r>
              <w:rPr>
                <w:rFonts w:ascii="Times New Roman" w:hAnsi="Times New Roman" w:cs="Times New Roman"/>
                <w:b/>
                <w:bCs/>
                <w:sz w:val="20"/>
                <w:szCs w:val="20"/>
              </w:rPr>
              <w:t>/ паралелки</w:t>
            </w:r>
            <w:r w:rsidRPr="007E4E39">
              <w:rPr>
                <w:rFonts w:ascii="Times New Roman" w:hAnsi="Times New Roman" w:cs="Times New Roman"/>
                <w:b/>
                <w:bCs/>
                <w:sz w:val="20"/>
                <w:szCs w:val="20"/>
              </w:rPr>
              <w:t xml:space="preserve"> в</w:t>
            </w:r>
          </w:p>
          <w:p w:rsidR="00B933B9" w:rsidRPr="000655A0" w:rsidRDefault="00B933B9" w:rsidP="00B933B9">
            <w:pPr>
              <w:pStyle w:val="Default"/>
              <w:spacing w:line="276" w:lineRule="auto"/>
              <w:ind w:left="-108" w:right="-108"/>
              <w:jc w:val="center"/>
              <w:rPr>
                <w:rFonts w:ascii="Times New Roman" w:hAnsi="Times New Roman" w:cs="Times New Roman"/>
                <w:b/>
                <w:bCs/>
                <w:sz w:val="20"/>
                <w:szCs w:val="20"/>
              </w:rPr>
            </w:pPr>
            <w:r>
              <w:rPr>
                <w:rFonts w:ascii="Times New Roman" w:hAnsi="Times New Roman" w:cs="Times New Roman"/>
                <w:b/>
                <w:bCs/>
                <w:sz w:val="20"/>
                <w:szCs w:val="20"/>
              </w:rPr>
              <w:t>г</w:t>
            </w:r>
            <w:r w:rsidRPr="007E4E39">
              <w:rPr>
                <w:rFonts w:ascii="Times New Roman" w:hAnsi="Times New Roman" w:cs="Times New Roman"/>
                <w:b/>
                <w:bCs/>
                <w:sz w:val="20"/>
                <w:szCs w:val="20"/>
              </w:rPr>
              <w:t>имназиа</w:t>
            </w:r>
            <w:r>
              <w:rPr>
                <w:rFonts w:ascii="Times New Roman" w:hAnsi="Times New Roman" w:cs="Times New Roman"/>
                <w:b/>
                <w:bCs/>
                <w:sz w:val="20"/>
                <w:szCs w:val="20"/>
              </w:rPr>
              <w:t xml:space="preserve"> </w:t>
            </w:r>
            <w:r w:rsidRPr="007E4E39">
              <w:rPr>
                <w:rFonts w:ascii="Times New Roman" w:hAnsi="Times New Roman" w:cs="Times New Roman"/>
                <w:b/>
                <w:bCs/>
                <w:sz w:val="20"/>
                <w:szCs w:val="20"/>
              </w:rPr>
              <w:t>лен етап</w:t>
            </w:r>
          </w:p>
          <w:p w:rsidR="00B933B9" w:rsidRPr="007E4E39" w:rsidRDefault="00B933B9" w:rsidP="00B933B9">
            <w:pPr>
              <w:spacing w:line="276" w:lineRule="auto"/>
              <w:jc w:val="center"/>
              <w:rPr>
                <w:rFonts w:ascii="Times New Roman" w:hAnsi="Times New Roman" w:cs="Times New Roman"/>
                <w:sz w:val="20"/>
                <w:szCs w:val="20"/>
              </w:rPr>
            </w:pPr>
          </w:p>
        </w:tc>
      </w:tr>
      <w:tr w:rsidR="00B933B9" w:rsidTr="00B933B9">
        <w:trPr>
          <w:trHeight w:val="832"/>
        </w:trPr>
        <w:tc>
          <w:tcPr>
            <w:tcW w:w="1134" w:type="dxa"/>
          </w:tcPr>
          <w:p w:rsidR="00B933B9" w:rsidRPr="007E4E39" w:rsidRDefault="00B933B9" w:rsidP="00B933B9">
            <w:pPr>
              <w:spacing w:line="276" w:lineRule="auto"/>
              <w:ind w:left="-108"/>
              <w:jc w:val="center"/>
              <w:rPr>
                <w:rFonts w:ascii="Times New Roman" w:hAnsi="Times New Roman" w:cs="Times New Roman"/>
                <w:sz w:val="24"/>
              </w:rPr>
            </w:pPr>
            <w:r>
              <w:rPr>
                <w:rFonts w:ascii="Times New Roman" w:hAnsi="Times New Roman" w:cs="Times New Roman"/>
                <w:sz w:val="24"/>
              </w:rPr>
              <w:t>Рудозем</w:t>
            </w:r>
          </w:p>
        </w:tc>
        <w:tc>
          <w:tcPr>
            <w:tcW w:w="1620" w:type="dxa"/>
          </w:tcPr>
          <w:p w:rsidR="00B933B9" w:rsidRPr="007E4E39" w:rsidRDefault="00B933B9" w:rsidP="00B933B9">
            <w:pPr>
              <w:spacing w:line="276" w:lineRule="auto"/>
              <w:rPr>
                <w:rFonts w:ascii="Times New Roman" w:hAnsi="Times New Roman" w:cs="Times New Roman"/>
                <w:sz w:val="24"/>
              </w:rPr>
            </w:pPr>
            <w:r w:rsidRPr="00777DD4">
              <w:rPr>
                <w:rFonts w:ascii="Times New Roman" w:hAnsi="Times New Roman" w:cs="Times New Roman"/>
                <w:sz w:val="24"/>
              </w:rPr>
              <w:t xml:space="preserve">СУ „Св.св. Кирил и </w:t>
            </w:r>
            <w:r>
              <w:rPr>
                <w:rFonts w:ascii="Times New Roman" w:hAnsi="Times New Roman" w:cs="Times New Roman"/>
                <w:sz w:val="24"/>
              </w:rPr>
              <w:t>Методий“</w:t>
            </w:r>
          </w:p>
        </w:tc>
        <w:tc>
          <w:tcPr>
            <w:tcW w:w="1260" w:type="dxa"/>
          </w:tcPr>
          <w:p w:rsidR="00B933B9" w:rsidRPr="007E4E39" w:rsidRDefault="00B933B9" w:rsidP="00B933B9">
            <w:pPr>
              <w:spacing w:line="276" w:lineRule="auto"/>
              <w:rPr>
                <w:rFonts w:ascii="Times New Roman" w:hAnsi="Times New Roman" w:cs="Times New Roman"/>
                <w:sz w:val="24"/>
              </w:rPr>
            </w:pPr>
            <w:r>
              <w:rPr>
                <w:rFonts w:ascii="Times New Roman" w:hAnsi="Times New Roman" w:cs="Times New Roman"/>
                <w:sz w:val="24"/>
              </w:rPr>
              <w:t>общинско</w:t>
            </w:r>
          </w:p>
        </w:tc>
        <w:tc>
          <w:tcPr>
            <w:tcW w:w="1656" w:type="dxa"/>
          </w:tcPr>
          <w:p w:rsidR="00B933B9" w:rsidRPr="00665303" w:rsidRDefault="00B933B9" w:rsidP="00B933B9">
            <w:pPr>
              <w:spacing w:line="276" w:lineRule="auto"/>
              <w:rPr>
                <w:rFonts w:ascii="Times New Roman" w:hAnsi="Times New Roman" w:cs="Times New Roman"/>
                <w:sz w:val="24"/>
              </w:rPr>
            </w:pPr>
            <w:r>
              <w:rPr>
                <w:rFonts w:ascii="Times New Roman" w:hAnsi="Times New Roman" w:cs="Times New Roman"/>
                <w:sz w:val="24"/>
              </w:rPr>
              <w:t>неспециализи рано</w:t>
            </w:r>
          </w:p>
        </w:tc>
        <w:tc>
          <w:tcPr>
            <w:tcW w:w="1418" w:type="dxa"/>
          </w:tcPr>
          <w:p w:rsidR="00B933B9" w:rsidRPr="00665303" w:rsidRDefault="00B933B9" w:rsidP="00B933B9">
            <w:pPr>
              <w:spacing w:line="276" w:lineRule="auto"/>
              <w:rPr>
                <w:rFonts w:ascii="Times New Roman" w:hAnsi="Times New Roman" w:cs="Times New Roman"/>
                <w:sz w:val="24"/>
              </w:rPr>
            </w:pPr>
            <w:r>
              <w:rPr>
                <w:rFonts w:ascii="Times New Roman" w:hAnsi="Times New Roman" w:cs="Times New Roman"/>
                <w:sz w:val="24"/>
              </w:rPr>
              <w:t>средно</w:t>
            </w:r>
          </w:p>
        </w:tc>
        <w:tc>
          <w:tcPr>
            <w:tcW w:w="1134" w:type="dxa"/>
          </w:tcPr>
          <w:p w:rsidR="00B933B9" w:rsidRPr="006A120E" w:rsidRDefault="00E93CB7" w:rsidP="00B933B9">
            <w:pPr>
              <w:spacing w:line="276" w:lineRule="auto"/>
              <w:jc w:val="center"/>
              <w:rPr>
                <w:rFonts w:ascii="Times New Roman" w:hAnsi="Times New Roman" w:cs="Times New Roman"/>
                <w:sz w:val="24"/>
              </w:rPr>
            </w:pPr>
            <w:r>
              <w:rPr>
                <w:rFonts w:ascii="Times New Roman" w:hAnsi="Times New Roman" w:cs="Times New Roman"/>
                <w:sz w:val="24"/>
              </w:rPr>
              <w:t>604</w:t>
            </w:r>
          </w:p>
          <w:p w:rsidR="00B933B9" w:rsidRPr="006A120E" w:rsidRDefault="00B933B9" w:rsidP="00B933B9">
            <w:pPr>
              <w:spacing w:line="276" w:lineRule="auto"/>
              <w:jc w:val="center"/>
              <w:rPr>
                <w:rFonts w:ascii="Times New Roman" w:hAnsi="Times New Roman" w:cs="Times New Roman"/>
                <w:sz w:val="12"/>
              </w:rPr>
            </w:pPr>
          </w:p>
          <w:p w:rsidR="00B933B9" w:rsidRPr="006A120E" w:rsidRDefault="004761CF" w:rsidP="00B933B9">
            <w:pPr>
              <w:spacing w:line="276" w:lineRule="auto"/>
              <w:jc w:val="center"/>
              <w:rPr>
                <w:rFonts w:ascii="Times New Roman" w:hAnsi="Times New Roman" w:cs="Times New Roman"/>
                <w:sz w:val="24"/>
              </w:rPr>
            </w:pPr>
            <w:r>
              <w:rPr>
                <w:rFonts w:ascii="Times New Roman" w:hAnsi="Times New Roman" w:cs="Times New Roman"/>
                <w:sz w:val="24"/>
              </w:rPr>
              <w:t>31</w:t>
            </w:r>
          </w:p>
        </w:tc>
        <w:tc>
          <w:tcPr>
            <w:tcW w:w="1134" w:type="dxa"/>
          </w:tcPr>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220</w:t>
            </w:r>
          </w:p>
          <w:p w:rsidR="00B933B9" w:rsidRPr="006A120E" w:rsidRDefault="00B933B9" w:rsidP="00B933B9">
            <w:pPr>
              <w:spacing w:line="276" w:lineRule="auto"/>
              <w:jc w:val="center"/>
              <w:rPr>
                <w:rFonts w:ascii="Times New Roman" w:hAnsi="Times New Roman" w:cs="Times New Roman"/>
                <w:sz w:val="12"/>
              </w:rPr>
            </w:pPr>
          </w:p>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11</w:t>
            </w:r>
          </w:p>
        </w:tc>
        <w:tc>
          <w:tcPr>
            <w:tcW w:w="992" w:type="dxa"/>
          </w:tcPr>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161</w:t>
            </w:r>
          </w:p>
          <w:p w:rsidR="00B933B9" w:rsidRPr="006A120E" w:rsidRDefault="00B933B9" w:rsidP="00B933B9">
            <w:pPr>
              <w:spacing w:line="276" w:lineRule="auto"/>
              <w:jc w:val="center"/>
              <w:rPr>
                <w:rFonts w:ascii="Times New Roman" w:hAnsi="Times New Roman" w:cs="Times New Roman"/>
                <w:sz w:val="12"/>
              </w:rPr>
            </w:pPr>
          </w:p>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5</w:t>
            </w:r>
          </w:p>
        </w:tc>
        <w:tc>
          <w:tcPr>
            <w:tcW w:w="992" w:type="dxa"/>
          </w:tcPr>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222</w:t>
            </w:r>
          </w:p>
          <w:p w:rsidR="00B933B9" w:rsidRPr="006A120E" w:rsidRDefault="00B933B9" w:rsidP="00B933B9">
            <w:pPr>
              <w:spacing w:line="276" w:lineRule="auto"/>
              <w:jc w:val="center"/>
              <w:rPr>
                <w:rFonts w:ascii="Times New Roman" w:hAnsi="Times New Roman" w:cs="Times New Roman"/>
                <w:sz w:val="12"/>
              </w:rPr>
            </w:pPr>
          </w:p>
          <w:p w:rsidR="00B933B9" w:rsidRPr="006A120E" w:rsidRDefault="00E036FD" w:rsidP="00B933B9">
            <w:pPr>
              <w:spacing w:line="276" w:lineRule="auto"/>
              <w:jc w:val="center"/>
              <w:rPr>
                <w:rFonts w:ascii="Times New Roman" w:hAnsi="Times New Roman" w:cs="Times New Roman"/>
                <w:sz w:val="24"/>
              </w:rPr>
            </w:pPr>
            <w:r>
              <w:rPr>
                <w:rFonts w:ascii="Times New Roman" w:hAnsi="Times New Roman" w:cs="Times New Roman"/>
                <w:sz w:val="24"/>
              </w:rPr>
              <w:t>16</w:t>
            </w:r>
          </w:p>
        </w:tc>
      </w:tr>
      <w:tr w:rsidR="00B933B9" w:rsidTr="00B933B9">
        <w:tc>
          <w:tcPr>
            <w:tcW w:w="1134" w:type="dxa"/>
          </w:tcPr>
          <w:p w:rsidR="00B933B9" w:rsidRPr="007E4E39" w:rsidRDefault="00B933B9" w:rsidP="00B933B9">
            <w:pPr>
              <w:spacing w:line="276" w:lineRule="auto"/>
              <w:rPr>
                <w:rFonts w:ascii="Times New Roman" w:hAnsi="Times New Roman" w:cs="Times New Roman"/>
                <w:sz w:val="24"/>
              </w:rPr>
            </w:pPr>
            <w:r>
              <w:rPr>
                <w:rFonts w:ascii="Times New Roman" w:hAnsi="Times New Roman" w:cs="Times New Roman"/>
                <w:sz w:val="24"/>
              </w:rPr>
              <w:t>Елховец</w:t>
            </w:r>
          </w:p>
        </w:tc>
        <w:tc>
          <w:tcPr>
            <w:tcW w:w="1620" w:type="dxa"/>
          </w:tcPr>
          <w:p w:rsidR="00B933B9" w:rsidRPr="007E4E39" w:rsidRDefault="002813B6" w:rsidP="00B933B9">
            <w:pPr>
              <w:spacing w:line="276" w:lineRule="auto"/>
              <w:rPr>
                <w:rFonts w:ascii="Times New Roman" w:hAnsi="Times New Roman" w:cs="Times New Roman"/>
                <w:sz w:val="24"/>
              </w:rPr>
            </w:pPr>
            <w:r>
              <w:rPr>
                <w:rFonts w:ascii="Times New Roman" w:hAnsi="Times New Roman" w:cs="Times New Roman"/>
                <w:sz w:val="24"/>
              </w:rPr>
              <w:t>ОУ „Христо Ботев</w:t>
            </w:r>
            <w:r w:rsidR="00B933B9">
              <w:rPr>
                <w:rFonts w:ascii="Times New Roman" w:hAnsi="Times New Roman" w:cs="Times New Roman"/>
                <w:sz w:val="24"/>
              </w:rPr>
              <w:t>“</w:t>
            </w:r>
          </w:p>
        </w:tc>
        <w:tc>
          <w:tcPr>
            <w:tcW w:w="1260" w:type="dxa"/>
          </w:tcPr>
          <w:p w:rsidR="00B933B9" w:rsidRPr="00665303" w:rsidRDefault="00B933B9" w:rsidP="00B933B9">
            <w:pPr>
              <w:spacing w:line="276" w:lineRule="auto"/>
              <w:rPr>
                <w:rFonts w:ascii="Times New Roman" w:hAnsi="Times New Roman" w:cs="Times New Roman"/>
                <w:sz w:val="24"/>
              </w:rPr>
            </w:pPr>
            <w:r>
              <w:rPr>
                <w:rFonts w:ascii="Times New Roman" w:hAnsi="Times New Roman" w:cs="Times New Roman"/>
                <w:sz w:val="24"/>
              </w:rPr>
              <w:t>общинско</w:t>
            </w:r>
          </w:p>
        </w:tc>
        <w:tc>
          <w:tcPr>
            <w:tcW w:w="1656" w:type="dxa"/>
          </w:tcPr>
          <w:p w:rsidR="00B933B9" w:rsidRPr="00665303" w:rsidRDefault="00B933B9" w:rsidP="00B933B9">
            <w:pPr>
              <w:spacing w:line="276" w:lineRule="auto"/>
              <w:rPr>
                <w:rFonts w:ascii="Times New Roman" w:hAnsi="Times New Roman" w:cs="Times New Roman"/>
                <w:sz w:val="24"/>
              </w:rPr>
            </w:pPr>
            <w:r>
              <w:rPr>
                <w:rFonts w:ascii="Times New Roman" w:hAnsi="Times New Roman" w:cs="Times New Roman"/>
                <w:sz w:val="24"/>
              </w:rPr>
              <w:t>неспециализи рано</w:t>
            </w:r>
          </w:p>
        </w:tc>
        <w:tc>
          <w:tcPr>
            <w:tcW w:w="1418" w:type="dxa"/>
          </w:tcPr>
          <w:p w:rsidR="00B933B9" w:rsidRPr="00665303" w:rsidRDefault="00B933B9" w:rsidP="00B933B9">
            <w:pPr>
              <w:spacing w:line="276" w:lineRule="auto"/>
              <w:rPr>
                <w:rFonts w:ascii="Times New Roman" w:hAnsi="Times New Roman" w:cs="Times New Roman"/>
                <w:sz w:val="24"/>
              </w:rPr>
            </w:pPr>
            <w:r>
              <w:rPr>
                <w:rFonts w:ascii="Times New Roman" w:hAnsi="Times New Roman" w:cs="Times New Roman"/>
                <w:sz w:val="24"/>
              </w:rPr>
              <w:t>основно</w:t>
            </w:r>
          </w:p>
        </w:tc>
        <w:tc>
          <w:tcPr>
            <w:tcW w:w="1134" w:type="dxa"/>
          </w:tcPr>
          <w:p w:rsidR="00B933B9" w:rsidRPr="00244A13" w:rsidRDefault="00FB341D" w:rsidP="00B933B9">
            <w:pPr>
              <w:spacing w:line="276" w:lineRule="auto"/>
              <w:jc w:val="center"/>
              <w:rPr>
                <w:rFonts w:ascii="Times New Roman" w:hAnsi="Times New Roman" w:cs="Times New Roman"/>
                <w:sz w:val="24"/>
              </w:rPr>
            </w:pPr>
            <w:r>
              <w:rPr>
                <w:rFonts w:ascii="Times New Roman" w:hAnsi="Times New Roman" w:cs="Times New Roman"/>
                <w:sz w:val="24"/>
              </w:rPr>
              <w:t>59</w:t>
            </w:r>
          </w:p>
          <w:p w:rsidR="00B933B9" w:rsidRPr="00244A13" w:rsidRDefault="00B933B9" w:rsidP="00B933B9">
            <w:pPr>
              <w:spacing w:line="276" w:lineRule="auto"/>
              <w:jc w:val="center"/>
              <w:rPr>
                <w:rFonts w:ascii="Times New Roman" w:hAnsi="Times New Roman" w:cs="Times New Roman"/>
                <w:sz w:val="12"/>
              </w:rPr>
            </w:pPr>
          </w:p>
          <w:p w:rsidR="00B933B9" w:rsidRPr="00244A13" w:rsidRDefault="00FB341D" w:rsidP="00B933B9">
            <w:pPr>
              <w:spacing w:line="276" w:lineRule="auto"/>
              <w:jc w:val="center"/>
              <w:rPr>
                <w:rFonts w:ascii="Times New Roman" w:hAnsi="Times New Roman" w:cs="Times New Roman"/>
                <w:sz w:val="24"/>
              </w:rPr>
            </w:pPr>
            <w:r>
              <w:rPr>
                <w:rFonts w:ascii="Times New Roman" w:hAnsi="Times New Roman" w:cs="Times New Roman"/>
                <w:sz w:val="24"/>
              </w:rPr>
              <w:t>7</w:t>
            </w:r>
          </w:p>
        </w:tc>
        <w:tc>
          <w:tcPr>
            <w:tcW w:w="1134" w:type="dxa"/>
          </w:tcPr>
          <w:p w:rsidR="00B933B9" w:rsidRPr="00F25C32" w:rsidRDefault="00F25C32" w:rsidP="00B933B9">
            <w:pPr>
              <w:spacing w:line="276" w:lineRule="auto"/>
              <w:jc w:val="center"/>
              <w:rPr>
                <w:rFonts w:ascii="Times New Roman" w:hAnsi="Times New Roman" w:cs="Times New Roman"/>
                <w:sz w:val="24"/>
              </w:rPr>
            </w:pPr>
            <w:r>
              <w:rPr>
                <w:rFonts w:ascii="Times New Roman" w:hAnsi="Times New Roman" w:cs="Times New Roman"/>
                <w:sz w:val="24"/>
              </w:rPr>
              <w:t>33</w:t>
            </w:r>
          </w:p>
          <w:p w:rsidR="00B933B9" w:rsidRPr="00244A13" w:rsidRDefault="00B933B9" w:rsidP="00B933B9">
            <w:pPr>
              <w:spacing w:line="276" w:lineRule="auto"/>
              <w:jc w:val="center"/>
              <w:rPr>
                <w:rFonts w:ascii="Times New Roman" w:hAnsi="Times New Roman" w:cs="Times New Roman"/>
                <w:sz w:val="12"/>
                <w:lang w:val="en-US"/>
              </w:rPr>
            </w:pPr>
          </w:p>
          <w:p w:rsidR="00B933B9" w:rsidRPr="00F25C32" w:rsidRDefault="00F25C32" w:rsidP="00B933B9">
            <w:pPr>
              <w:spacing w:line="276" w:lineRule="auto"/>
              <w:jc w:val="center"/>
              <w:rPr>
                <w:rFonts w:ascii="Times New Roman" w:hAnsi="Times New Roman" w:cs="Times New Roman"/>
                <w:sz w:val="24"/>
              </w:rPr>
            </w:pPr>
            <w:r>
              <w:rPr>
                <w:rFonts w:ascii="Times New Roman" w:hAnsi="Times New Roman" w:cs="Times New Roman"/>
                <w:sz w:val="24"/>
              </w:rPr>
              <w:t>4</w:t>
            </w:r>
          </w:p>
        </w:tc>
        <w:tc>
          <w:tcPr>
            <w:tcW w:w="992" w:type="dxa"/>
          </w:tcPr>
          <w:p w:rsidR="00B933B9" w:rsidRPr="00F25C32" w:rsidRDefault="00F25C32" w:rsidP="00B933B9">
            <w:pPr>
              <w:spacing w:line="276" w:lineRule="auto"/>
              <w:jc w:val="center"/>
              <w:rPr>
                <w:rFonts w:ascii="Times New Roman" w:hAnsi="Times New Roman" w:cs="Times New Roman"/>
                <w:sz w:val="24"/>
              </w:rPr>
            </w:pPr>
            <w:r>
              <w:rPr>
                <w:rFonts w:ascii="Times New Roman" w:hAnsi="Times New Roman" w:cs="Times New Roman"/>
                <w:sz w:val="24"/>
              </w:rPr>
              <w:t>26</w:t>
            </w:r>
          </w:p>
          <w:p w:rsidR="00B933B9" w:rsidRPr="00244A13" w:rsidRDefault="00B933B9" w:rsidP="00B933B9">
            <w:pPr>
              <w:spacing w:line="276" w:lineRule="auto"/>
              <w:jc w:val="center"/>
              <w:rPr>
                <w:rFonts w:ascii="Times New Roman" w:hAnsi="Times New Roman" w:cs="Times New Roman"/>
                <w:sz w:val="12"/>
                <w:lang w:val="en-US"/>
              </w:rPr>
            </w:pPr>
          </w:p>
          <w:p w:rsidR="00B933B9" w:rsidRPr="00F25C32" w:rsidRDefault="00F25C32" w:rsidP="00B933B9">
            <w:pPr>
              <w:spacing w:line="276" w:lineRule="auto"/>
              <w:jc w:val="center"/>
              <w:rPr>
                <w:rFonts w:ascii="Times New Roman" w:hAnsi="Times New Roman" w:cs="Times New Roman"/>
                <w:sz w:val="24"/>
              </w:rPr>
            </w:pPr>
            <w:r>
              <w:rPr>
                <w:rFonts w:ascii="Times New Roman" w:hAnsi="Times New Roman" w:cs="Times New Roman"/>
                <w:sz w:val="24"/>
              </w:rPr>
              <w:t>3</w:t>
            </w:r>
          </w:p>
        </w:tc>
        <w:tc>
          <w:tcPr>
            <w:tcW w:w="992" w:type="dxa"/>
          </w:tcPr>
          <w:p w:rsidR="00B933B9" w:rsidRPr="00244A13" w:rsidRDefault="00B933B9" w:rsidP="00B933B9">
            <w:pPr>
              <w:spacing w:line="276" w:lineRule="auto"/>
              <w:jc w:val="center"/>
              <w:rPr>
                <w:rFonts w:ascii="Times New Roman" w:hAnsi="Times New Roman" w:cs="Times New Roman"/>
                <w:sz w:val="24"/>
                <w:lang w:val="en-US"/>
              </w:rPr>
            </w:pPr>
            <w:r w:rsidRPr="00244A13">
              <w:rPr>
                <w:rFonts w:ascii="Times New Roman" w:hAnsi="Times New Roman" w:cs="Times New Roman"/>
                <w:sz w:val="24"/>
                <w:lang w:val="en-US"/>
              </w:rPr>
              <w:t>0</w:t>
            </w:r>
          </w:p>
          <w:p w:rsidR="00B933B9" w:rsidRPr="00244A13" w:rsidRDefault="00B933B9" w:rsidP="00B933B9">
            <w:pPr>
              <w:spacing w:line="276" w:lineRule="auto"/>
              <w:jc w:val="center"/>
              <w:rPr>
                <w:rFonts w:ascii="Times New Roman" w:hAnsi="Times New Roman" w:cs="Times New Roman"/>
                <w:sz w:val="14"/>
                <w:lang w:val="en-US"/>
              </w:rPr>
            </w:pPr>
          </w:p>
          <w:p w:rsidR="00B933B9" w:rsidRPr="00244A13" w:rsidRDefault="00B933B9" w:rsidP="00B933B9">
            <w:pPr>
              <w:spacing w:line="276" w:lineRule="auto"/>
              <w:jc w:val="center"/>
              <w:rPr>
                <w:rFonts w:ascii="Times New Roman" w:hAnsi="Times New Roman" w:cs="Times New Roman"/>
                <w:sz w:val="24"/>
                <w:lang w:val="en-US"/>
              </w:rPr>
            </w:pPr>
            <w:r w:rsidRPr="00244A13">
              <w:rPr>
                <w:rFonts w:ascii="Times New Roman" w:hAnsi="Times New Roman" w:cs="Times New Roman"/>
                <w:sz w:val="24"/>
                <w:lang w:val="en-US"/>
              </w:rPr>
              <w:t>0</w:t>
            </w:r>
          </w:p>
        </w:tc>
      </w:tr>
      <w:tr w:rsidR="00B933B9" w:rsidTr="00B933B9">
        <w:tc>
          <w:tcPr>
            <w:tcW w:w="1134" w:type="dxa"/>
          </w:tcPr>
          <w:p w:rsidR="00B933B9" w:rsidRDefault="002813B6" w:rsidP="00B933B9">
            <w:pPr>
              <w:rPr>
                <w:rFonts w:ascii="Times New Roman" w:hAnsi="Times New Roman" w:cs="Times New Roman"/>
                <w:sz w:val="24"/>
              </w:rPr>
            </w:pPr>
            <w:r>
              <w:rPr>
                <w:rFonts w:ascii="Times New Roman" w:hAnsi="Times New Roman" w:cs="Times New Roman"/>
                <w:sz w:val="24"/>
              </w:rPr>
              <w:t>Чепинци</w:t>
            </w:r>
          </w:p>
        </w:tc>
        <w:tc>
          <w:tcPr>
            <w:tcW w:w="1620" w:type="dxa"/>
          </w:tcPr>
          <w:p w:rsidR="00B933B9" w:rsidRDefault="002813B6" w:rsidP="00B933B9">
            <w:pPr>
              <w:rPr>
                <w:rFonts w:ascii="Times New Roman" w:hAnsi="Times New Roman" w:cs="Times New Roman"/>
                <w:sz w:val="24"/>
              </w:rPr>
            </w:pPr>
            <w:r>
              <w:rPr>
                <w:rFonts w:ascii="Times New Roman" w:hAnsi="Times New Roman" w:cs="Times New Roman"/>
                <w:sz w:val="24"/>
              </w:rPr>
              <w:t>СУ“ Христо Ботев“</w:t>
            </w:r>
          </w:p>
        </w:tc>
        <w:tc>
          <w:tcPr>
            <w:tcW w:w="1260" w:type="dxa"/>
          </w:tcPr>
          <w:p w:rsidR="00B933B9" w:rsidRDefault="002813B6" w:rsidP="00B933B9">
            <w:pPr>
              <w:rPr>
                <w:rFonts w:ascii="Times New Roman" w:hAnsi="Times New Roman" w:cs="Times New Roman"/>
                <w:sz w:val="24"/>
              </w:rPr>
            </w:pPr>
            <w:r>
              <w:rPr>
                <w:rFonts w:ascii="Times New Roman" w:hAnsi="Times New Roman" w:cs="Times New Roman"/>
                <w:sz w:val="24"/>
              </w:rPr>
              <w:t>общинско</w:t>
            </w:r>
          </w:p>
        </w:tc>
        <w:tc>
          <w:tcPr>
            <w:tcW w:w="1656" w:type="dxa"/>
          </w:tcPr>
          <w:p w:rsidR="00B933B9" w:rsidRDefault="00C25EF7" w:rsidP="00B933B9">
            <w:pPr>
              <w:rPr>
                <w:rFonts w:ascii="Times New Roman" w:hAnsi="Times New Roman" w:cs="Times New Roman"/>
                <w:sz w:val="24"/>
              </w:rPr>
            </w:pPr>
            <w:r>
              <w:rPr>
                <w:rFonts w:ascii="Times New Roman" w:hAnsi="Times New Roman" w:cs="Times New Roman"/>
                <w:sz w:val="24"/>
              </w:rPr>
              <w:t>неспециализи рано</w:t>
            </w:r>
          </w:p>
        </w:tc>
        <w:tc>
          <w:tcPr>
            <w:tcW w:w="1418" w:type="dxa"/>
          </w:tcPr>
          <w:p w:rsidR="00B933B9" w:rsidRDefault="002813B6" w:rsidP="00B933B9">
            <w:pPr>
              <w:rPr>
                <w:rFonts w:ascii="Times New Roman" w:hAnsi="Times New Roman" w:cs="Times New Roman"/>
                <w:sz w:val="24"/>
              </w:rPr>
            </w:pPr>
            <w:r>
              <w:rPr>
                <w:rFonts w:ascii="Times New Roman" w:hAnsi="Times New Roman" w:cs="Times New Roman"/>
                <w:sz w:val="24"/>
              </w:rPr>
              <w:t>средно</w:t>
            </w:r>
          </w:p>
        </w:tc>
        <w:tc>
          <w:tcPr>
            <w:tcW w:w="1134" w:type="dxa"/>
          </w:tcPr>
          <w:p w:rsidR="00FB341D" w:rsidRDefault="00FB341D" w:rsidP="00B933B9">
            <w:pPr>
              <w:jc w:val="center"/>
              <w:rPr>
                <w:rFonts w:ascii="Times New Roman" w:hAnsi="Times New Roman" w:cs="Times New Roman"/>
                <w:sz w:val="24"/>
              </w:rPr>
            </w:pPr>
            <w:r>
              <w:rPr>
                <w:rFonts w:ascii="Times New Roman" w:hAnsi="Times New Roman" w:cs="Times New Roman"/>
                <w:sz w:val="24"/>
              </w:rPr>
              <w:t>235</w:t>
            </w:r>
          </w:p>
          <w:p w:rsidR="00206E6D" w:rsidRDefault="00206E6D" w:rsidP="00B933B9">
            <w:pPr>
              <w:jc w:val="center"/>
              <w:rPr>
                <w:rFonts w:ascii="Times New Roman" w:hAnsi="Times New Roman" w:cs="Times New Roman"/>
                <w:sz w:val="24"/>
              </w:rPr>
            </w:pPr>
          </w:p>
          <w:p w:rsidR="00B933B9" w:rsidRPr="00FB341D" w:rsidRDefault="00206E6D" w:rsidP="00FB341D">
            <w:pPr>
              <w:rPr>
                <w:rFonts w:ascii="Times New Roman" w:hAnsi="Times New Roman" w:cs="Times New Roman"/>
                <w:sz w:val="24"/>
              </w:rPr>
            </w:pPr>
            <w:r>
              <w:rPr>
                <w:rFonts w:ascii="Times New Roman" w:hAnsi="Times New Roman" w:cs="Times New Roman"/>
                <w:sz w:val="24"/>
              </w:rPr>
              <w:t xml:space="preserve">        </w:t>
            </w:r>
            <w:r w:rsidR="00FB341D">
              <w:rPr>
                <w:rFonts w:ascii="Times New Roman" w:hAnsi="Times New Roman" w:cs="Times New Roman"/>
                <w:sz w:val="24"/>
              </w:rPr>
              <w:t>13</w:t>
            </w:r>
          </w:p>
        </w:tc>
        <w:tc>
          <w:tcPr>
            <w:tcW w:w="1134" w:type="dxa"/>
          </w:tcPr>
          <w:p w:rsidR="00B933B9" w:rsidRDefault="00F25C32" w:rsidP="00B933B9">
            <w:pPr>
              <w:jc w:val="center"/>
              <w:rPr>
                <w:rFonts w:ascii="Times New Roman" w:hAnsi="Times New Roman" w:cs="Times New Roman"/>
                <w:sz w:val="24"/>
              </w:rPr>
            </w:pPr>
            <w:r>
              <w:rPr>
                <w:rFonts w:ascii="Times New Roman" w:hAnsi="Times New Roman" w:cs="Times New Roman"/>
                <w:sz w:val="24"/>
              </w:rPr>
              <w:t>78</w:t>
            </w:r>
          </w:p>
          <w:p w:rsidR="00F25C32" w:rsidRDefault="00F25C32" w:rsidP="00B933B9">
            <w:pPr>
              <w:jc w:val="center"/>
              <w:rPr>
                <w:rFonts w:ascii="Times New Roman" w:hAnsi="Times New Roman" w:cs="Times New Roman"/>
                <w:sz w:val="24"/>
              </w:rPr>
            </w:pPr>
          </w:p>
          <w:p w:rsidR="00F25C32" w:rsidRPr="00F25C32" w:rsidRDefault="00F25C32" w:rsidP="00B933B9">
            <w:pPr>
              <w:jc w:val="center"/>
              <w:rPr>
                <w:rFonts w:ascii="Times New Roman" w:hAnsi="Times New Roman" w:cs="Times New Roman"/>
                <w:sz w:val="24"/>
              </w:rPr>
            </w:pPr>
            <w:r>
              <w:rPr>
                <w:rFonts w:ascii="Times New Roman" w:hAnsi="Times New Roman" w:cs="Times New Roman"/>
                <w:sz w:val="24"/>
              </w:rPr>
              <w:t>5</w:t>
            </w:r>
          </w:p>
        </w:tc>
        <w:tc>
          <w:tcPr>
            <w:tcW w:w="992" w:type="dxa"/>
          </w:tcPr>
          <w:p w:rsidR="00B933B9" w:rsidRDefault="00F25C32" w:rsidP="00B933B9">
            <w:pPr>
              <w:jc w:val="center"/>
              <w:rPr>
                <w:rFonts w:ascii="Times New Roman" w:hAnsi="Times New Roman" w:cs="Times New Roman"/>
                <w:sz w:val="24"/>
              </w:rPr>
            </w:pPr>
            <w:r>
              <w:rPr>
                <w:rFonts w:ascii="Times New Roman" w:hAnsi="Times New Roman" w:cs="Times New Roman"/>
                <w:sz w:val="24"/>
              </w:rPr>
              <w:t>66</w:t>
            </w:r>
          </w:p>
          <w:p w:rsidR="00F25C32" w:rsidRDefault="00F25C32" w:rsidP="00F25C32">
            <w:pPr>
              <w:rPr>
                <w:rFonts w:ascii="Times New Roman" w:hAnsi="Times New Roman" w:cs="Times New Roman"/>
                <w:sz w:val="24"/>
              </w:rPr>
            </w:pPr>
          </w:p>
          <w:p w:rsidR="00F25C32" w:rsidRPr="00F25C32" w:rsidRDefault="00F25C32" w:rsidP="00F25C32">
            <w:pPr>
              <w:rPr>
                <w:rFonts w:ascii="Times New Roman" w:hAnsi="Times New Roman" w:cs="Times New Roman"/>
                <w:sz w:val="24"/>
              </w:rPr>
            </w:pPr>
            <w:r>
              <w:rPr>
                <w:rFonts w:ascii="Times New Roman" w:hAnsi="Times New Roman" w:cs="Times New Roman"/>
                <w:sz w:val="24"/>
              </w:rPr>
              <w:t>3</w:t>
            </w:r>
          </w:p>
        </w:tc>
        <w:tc>
          <w:tcPr>
            <w:tcW w:w="992" w:type="dxa"/>
          </w:tcPr>
          <w:p w:rsidR="00B933B9" w:rsidRDefault="00F25C32" w:rsidP="00B933B9">
            <w:pPr>
              <w:jc w:val="center"/>
              <w:rPr>
                <w:rFonts w:ascii="Times New Roman" w:hAnsi="Times New Roman" w:cs="Times New Roman"/>
                <w:sz w:val="24"/>
              </w:rPr>
            </w:pPr>
            <w:r>
              <w:rPr>
                <w:rFonts w:ascii="Times New Roman" w:hAnsi="Times New Roman" w:cs="Times New Roman"/>
                <w:sz w:val="24"/>
              </w:rPr>
              <w:t>91</w:t>
            </w:r>
          </w:p>
          <w:p w:rsidR="00F25C32" w:rsidRDefault="00F25C32" w:rsidP="00B933B9">
            <w:pPr>
              <w:jc w:val="center"/>
              <w:rPr>
                <w:rFonts w:ascii="Times New Roman" w:hAnsi="Times New Roman" w:cs="Times New Roman"/>
                <w:sz w:val="24"/>
              </w:rPr>
            </w:pPr>
          </w:p>
          <w:p w:rsidR="00F25C32" w:rsidRPr="00F25C32" w:rsidRDefault="00F25C32" w:rsidP="00B933B9">
            <w:pPr>
              <w:jc w:val="center"/>
              <w:rPr>
                <w:rFonts w:ascii="Times New Roman" w:hAnsi="Times New Roman" w:cs="Times New Roman"/>
                <w:sz w:val="24"/>
              </w:rPr>
            </w:pPr>
            <w:r>
              <w:rPr>
                <w:rFonts w:ascii="Times New Roman" w:hAnsi="Times New Roman" w:cs="Times New Roman"/>
                <w:sz w:val="24"/>
              </w:rPr>
              <w:t>5</w:t>
            </w:r>
          </w:p>
        </w:tc>
      </w:tr>
      <w:tr w:rsidR="00B933B9" w:rsidTr="00B933B9">
        <w:tc>
          <w:tcPr>
            <w:tcW w:w="7088" w:type="dxa"/>
            <w:gridSpan w:val="5"/>
          </w:tcPr>
          <w:p w:rsidR="00B933B9" w:rsidRPr="00413D03" w:rsidRDefault="00B933B9" w:rsidP="00B933B9">
            <w:pPr>
              <w:spacing w:line="276" w:lineRule="auto"/>
              <w:jc w:val="right"/>
              <w:rPr>
                <w:rFonts w:ascii="Times New Roman" w:hAnsi="Times New Roman" w:cs="Times New Roman"/>
                <w:b/>
                <w:sz w:val="24"/>
              </w:rPr>
            </w:pPr>
            <w:r w:rsidRPr="00413D03">
              <w:rPr>
                <w:rFonts w:ascii="Times New Roman" w:hAnsi="Times New Roman" w:cs="Times New Roman"/>
                <w:b/>
                <w:sz w:val="24"/>
              </w:rPr>
              <w:t>ОБЩО:</w:t>
            </w:r>
          </w:p>
        </w:tc>
        <w:tc>
          <w:tcPr>
            <w:tcW w:w="1134" w:type="dxa"/>
          </w:tcPr>
          <w:p w:rsidR="00B933B9" w:rsidRPr="00413D03" w:rsidRDefault="00FB341D" w:rsidP="00B933B9">
            <w:pPr>
              <w:spacing w:line="276" w:lineRule="auto"/>
              <w:jc w:val="center"/>
              <w:rPr>
                <w:rFonts w:ascii="Times New Roman" w:hAnsi="Times New Roman" w:cs="Times New Roman"/>
                <w:b/>
                <w:sz w:val="24"/>
              </w:rPr>
            </w:pPr>
            <w:r>
              <w:rPr>
                <w:rFonts w:ascii="Times New Roman" w:hAnsi="Times New Roman" w:cs="Times New Roman"/>
                <w:b/>
                <w:sz w:val="24"/>
              </w:rPr>
              <w:t>898</w:t>
            </w:r>
          </w:p>
        </w:tc>
        <w:tc>
          <w:tcPr>
            <w:tcW w:w="1134" w:type="dxa"/>
          </w:tcPr>
          <w:p w:rsidR="00B933B9" w:rsidRPr="00413D03" w:rsidRDefault="00B933B9" w:rsidP="00B933B9">
            <w:pPr>
              <w:spacing w:line="276" w:lineRule="auto"/>
              <w:jc w:val="center"/>
              <w:rPr>
                <w:rFonts w:ascii="Times New Roman" w:hAnsi="Times New Roman" w:cs="Times New Roman"/>
                <w:b/>
                <w:sz w:val="24"/>
              </w:rPr>
            </w:pPr>
          </w:p>
        </w:tc>
        <w:tc>
          <w:tcPr>
            <w:tcW w:w="992" w:type="dxa"/>
          </w:tcPr>
          <w:p w:rsidR="00B933B9" w:rsidRPr="00413D03" w:rsidRDefault="00B933B9" w:rsidP="00B933B9">
            <w:pPr>
              <w:spacing w:line="276" w:lineRule="auto"/>
              <w:jc w:val="center"/>
              <w:rPr>
                <w:rFonts w:ascii="Times New Roman" w:hAnsi="Times New Roman" w:cs="Times New Roman"/>
                <w:b/>
                <w:sz w:val="24"/>
              </w:rPr>
            </w:pPr>
          </w:p>
        </w:tc>
        <w:tc>
          <w:tcPr>
            <w:tcW w:w="992" w:type="dxa"/>
          </w:tcPr>
          <w:p w:rsidR="00B933B9" w:rsidRPr="00413D03" w:rsidRDefault="00B933B9" w:rsidP="00B933B9">
            <w:pPr>
              <w:spacing w:line="276" w:lineRule="auto"/>
              <w:jc w:val="center"/>
              <w:rPr>
                <w:rFonts w:ascii="Times New Roman" w:hAnsi="Times New Roman" w:cs="Times New Roman"/>
                <w:b/>
                <w:sz w:val="24"/>
              </w:rPr>
            </w:pPr>
          </w:p>
        </w:tc>
      </w:tr>
    </w:tbl>
    <w:p w:rsidR="00B933B9" w:rsidRPr="00506CA5" w:rsidRDefault="00B933B9" w:rsidP="00B933B9">
      <w:pPr>
        <w:ind w:firstLine="540"/>
        <w:jc w:val="both"/>
        <w:rPr>
          <w:rFonts w:ascii="Times New Roman" w:hAnsi="Times New Roman" w:cs="Times New Roman"/>
          <w:b/>
          <w:sz w:val="8"/>
          <w:u w:val="single"/>
        </w:rPr>
      </w:pPr>
    </w:p>
    <w:p w:rsidR="00B933B9" w:rsidRDefault="00B933B9" w:rsidP="00B933B9">
      <w:pPr>
        <w:autoSpaceDE w:val="0"/>
        <w:autoSpaceDN w:val="0"/>
        <w:adjustRightInd w:val="0"/>
        <w:spacing w:after="0"/>
        <w:ind w:firstLine="540"/>
        <w:jc w:val="both"/>
        <w:rPr>
          <w:rFonts w:ascii="Times New Roman" w:hAnsi="Times New Roman" w:cs="Times New Roman"/>
          <w:color w:val="000000"/>
          <w:sz w:val="24"/>
          <w:szCs w:val="23"/>
          <w:lang w:val="en-US"/>
        </w:rPr>
      </w:pPr>
      <w:r w:rsidRPr="00B832A9">
        <w:rPr>
          <w:rFonts w:ascii="Times New Roman" w:hAnsi="Times New Roman" w:cs="Times New Roman"/>
          <w:color w:val="000000"/>
          <w:sz w:val="24"/>
          <w:szCs w:val="23"/>
        </w:rPr>
        <w:t xml:space="preserve">Съгласно чл. 75 от ЗПУО училищната подготовка е съвкупност от компетентности – знания, умения и отношения, необходими за успешно преминаване на ученика в следващ клас, етап </w:t>
      </w:r>
      <w:r>
        <w:rPr>
          <w:rFonts w:ascii="Times New Roman" w:hAnsi="Times New Roman" w:cs="Times New Roman"/>
          <w:color w:val="000000"/>
          <w:sz w:val="24"/>
          <w:szCs w:val="23"/>
        </w:rPr>
        <w:t>и/</w:t>
      </w:r>
      <w:r w:rsidRPr="00B832A9">
        <w:rPr>
          <w:rFonts w:ascii="Times New Roman" w:hAnsi="Times New Roman" w:cs="Times New Roman"/>
          <w:color w:val="000000"/>
          <w:sz w:val="24"/>
          <w:szCs w:val="23"/>
        </w:rPr>
        <w:t>или степен на образование и свързани с постигане на целите на училищното образование. Според съдъ</w:t>
      </w:r>
      <w:r>
        <w:rPr>
          <w:rFonts w:ascii="Times New Roman" w:hAnsi="Times New Roman" w:cs="Times New Roman"/>
          <w:color w:val="000000"/>
          <w:sz w:val="24"/>
          <w:szCs w:val="23"/>
        </w:rPr>
        <w:t>ржанието си е общообразователна</w:t>
      </w:r>
      <w:r w:rsidRPr="00B832A9">
        <w:rPr>
          <w:rFonts w:ascii="Times New Roman" w:hAnsi="Times New Roman" w:cs="Times New Roman"/>
          <w:color w:val="000000"/>
          <w:sz w:val="24"/>
          <w:szCs w:val="23"/>
        </w:rPr>
        <w:t xml:space="preserve">, разширена, профилирана, професионална и допълнителна, а в специализираните училища </w:t>
      </w:r>
      <w:r>
        <w:rPr>
          <w:rFonts w:ascii="Times New Roman" w:hAnsi="Times New Roman" w:cs="Times New Roman"/>
          <w:color w:val="000000"/>
          <w:sz w:val="24"/>
          <w:szCs w:val="23"/>
        </w:rPr>
        <w:t xml:space="preserve">се осигурява и придобиването на </w:t>
      </w:r>
      <w:r w:rsidRPr="00B832A9">
        <w:rPr>
          <w:rFonts w:ascii="Times New Roman" w:hAnsi="Times New Roman" w:cs="Times New Roman"/>
          <w:color w:val="000000"/>
          <w:sz w:val="24"/>
          <w:szCs w:val="23"/>
        </w:rPr>
        <w:t>специализирана</w:t>
      </w:r>
      <w:r>
        <w:rPr>
          <w:rFonts w:ascii="Times New Roman" w:hAnsi="Times New Roman" w:cs="Times New Roman"/>
          <w:color w:val="000000"/>
          <w:sz w:val="24"/>
          <w:szCs w:val="23"/>
        </w:rPr>
        <w:t xml:space="preserve"> подготовка</w:t>
      </w:r>
      <w:r w:rsidRPr="00B832A9">
        <w:rPr>
          <w:rFonts w:ascii="Times New Roman" w:hAnsi="Times New Roman" w:cs="Times New Roman"/>
          <w:color w:val="000000"/>
          <w:sz w:val="24"/>
          <w:szCs w:val="23"/>
        </w:rPr>
        <w:t xml:space="preserve">. </w:t>
      </w:r>
      <w:r>
        <w:rPr>
          <w:rFonts w:ascii="Times New Roman" w:hAnsi="Times New Roman" w:cs="Times New Roman"/>
          <w:color w:val="000000"/>
          <w:sz w:val="24"/>
          <w:szCs w:val="23"/>
        </w:rPr>
        <w:t>Училищната подготовка</w:t>
      </w:r>
      <w:r w:rsidRPr="00B832A9">
        <w:rPr>
          <w:rFonts w:ascii="Times New Roman" w:hAnsi="Times New Roman" w:cs="Times New Roman"/>
          <w:color w:val="000000"/>
          <w:sz w:val="24"/>
          <w:szCs w:val="23"/>
        </w:rPr>
        <w:t xml:space="preserve"> се</w:t>
      </w:r>
      <w:r>
        <w:rPr>
          <w:rFonts w:ascii="Times New Roman" w:hAnsi="Times New Roman" w:cs="Times New Roman"/>
          <w:color w:val="000000"/>
          <w:sz w:val="24"/>
          <w:szCs w:val="23"/>
        </w:rPr>
        <w:t xml:space="preserve"> придобива</w:t>
      </w:r>
      <w:r w:rsidRPr="00B832A9">
        <w:rPr>
          <w:rFonts w:ascii="Times New Roman" w:hAnsi="Times New Roman" w:cs="Times New Roman"/>
          <w:color w:val="000000"/>
          <w:sz w:val="24"/>
          <w:szCs w:val="23"/>
        </w:rPr>
        <w:t xml:space="preserve"> чрез обучение по учебни предмети или модули, </w:t>
      </w:r>
      <w:r>
        <w:rPr>
          <w:rFonts w:ascii="Times New Roman" w:hAnsi="Times New Roman" w:cs="Times New Roman"/>
          <w:color w:val="000000"/>
          <w:sz w:val="24"/>
          <w:szCs w:val="23"/>
        </w:rPr>
        <w:t xml:space="preserve">а допълнителната подготовка - </w:t>
      </w:r>
      <w:r w:rsidRPr="00B832A9">
        <w:rPr>
          <w:rFonts w:ascii="Times New Roman" w:hAnsi="Times New Roman" w:cs="Times New Roman"/>
          <w:color w:val="000000"/>
          <w:sz w:val="24"/>
          <w:szCs w:val="23"/>
        </w:rPr>
        <w:t xml:space="preserve">и чрез обучение или дейности в други форми. </w:t>
      </w:r>
    </w:p>
    <w:p w:rsidR="00B933B9" w:rsidRPr="00365DF0" w:rsidRDefault="00B933B9" w:rsidP="00B933B9">
      <w:pPr>
        <w:autoSpaceDE w:val="0"/>
        <w:autoSpaceDN w:val="0"/>
        <w:adjustRightInd w:val="0"/>
        <w:spacing w:after="0"/>
        <w:ind w:firstLine="540"/>
        <w:jc w:val="both"/>
        <w:rPr>
          <w:rFonts w:ascii="Times New Roman" w:hAnsi="Times New Roman" w:cs="Times New Roman"/>
          <w:color w:val="000000"/>
          <w:sz w:val="24"/>
          <w:szCs w:val="23"/>
        </w:rPr>
      </w:pPr>
      <w:r>
        <w:rPr>
          <w:rFonts w:ascii="Times New Roman" w:hAnsi="Times New Roman" w:cs="Times New Roman"/>
          <w:color w:val="000000"/>
          <w:sz w:val="24"/>
          <w:szCs w:val="23"/>
        </w:rPr>
        <w:t>За учебната 2019/2020 година СУ „Св. с</w:t>
      </w:r>
      <w:r w:rsidR="00365DF0">
        <w:rPr>
          <w:rFonts w:ascii="Times New Roman" w:hAnsi="Times New Roman" w:cs="Times New Roman"/>
          <w:color w:val="000000"/>
          <w:sz w:val="24"/>
          <w:szCs w:val="23"/>
        </w:rPr>
        <w:t xml:space="preserve">в. Кирил и Методий“ гр. Рудозем и СУ“Христо  Ботев“ с. Чепинци </w:t>
      </w:r>
      <w:r w:rsidR="000F71A8">
        <w:rPr>
          <w:rFonts w:ascii="Times New Roman" w:hAnsi="Times New Roman" w:cs="Times New Roman"/>
          <w:color w:val="000000"/>
          <w:sz w:val="24"/>
          <w:szCs w:val="23"/>
        </w:rPr>
        <w:t xml:space="preserve"> са  статут на средищни  училища</w:t>
      </w:r>
      <w:r>
        <w:rPr>
          <w:rFonts w:ascii="Times New Roman" w:hAnsi="Times New Roman" w:cs="Times New Roman"/>
          <w:color w:val="000000"/>
          <w:sz w:val="24"/>
          <w:szCs w:val="23"/>
        </w:rPr>
        <w:t>, съгласно Решение № 721 от 4 декември 2019 г. на Министерския съвет за приемане на Списък на средищните детски градини и училища в Републи</w:t>
      </w:r>
      <w:r w:rsidR="00365DF0">
        <w:rPr>
          <w:rFonts w:ascii="Times New Roman" w:hAnsi="Times New Roman" w:cs="Times New Roman"/>
          <w:color w:val="000000"/>
          <w:sz w:val="24"/>
          <w:szCs w:val="23"/>
        </w:rPr>
        <w:t xml:space="preserve">ка България. </w:t>
      </w:r>
    </w:p>
    <w:p w:rsidR="00B933B9" w:rsidRPr="00B832A9" w:rsidRDefault="00B933B9" w:rsidP="00B933B9">
      <w:pPr>
        <w:autoSpaceDE w:val="0"/>
        <w:autoSpaceDN w:val="0"/>
        <w:adjustRightInd w:val="0"/>
        <w:spacing w:after="0"/>
        <w:ind w:firstLine="540"/>
        <w:jc w:val="both"/>
        <w:rPr>
          <w:rFonts w:ascii="Times New Roman" w:hAnsi="Times New Roman" w:cs="Times New Roman"/>
          <w:color w:val="000000"/>
          <w:sz w:val="24"/>
          <w:szCs w:val="23"/>
        </w:rPr>
      </w:pPr>
      <w:r>
        <w:rPr>
          <w:rFonts w:ascii="Times New Roman" w:hAnsi="Times New Roman" w:cs="Times New Roman"/>
          <w:color w:val="000000"/>
          <w:sz w:val="24"/>
          <w:szCs w:val="23"/>
        </w:rPr>
        <w:t>За учебна</w:t>
      </w:r>
      <w:r w:rsidR="00997BEB">
        <w:rPr>
          <w:rFonts w:ascii="Times New Roman" w:hAnsi="Times New Roman" w:cs="Times New Roman"/>
          <w:color w:val="000000"/>
          <w:sz w:val="24"/>
          <w:szCs w:val="23"/>
        </w:rPr>
        <w:t>та 2019/2020 г. ОУ „Христо Ботев“ с. Елховец</w:t>
      </w:r>
      <w:r>
        <w:rPr>
          <w:rFonts w:ascii="Times New Roman" w:hAnsi="Times New Roman" w:cs="Times New Roman"/>
          <w:color w:val="000000"/>
          <w:sz w:val="24"/>
          <w:szCs w:val="23"/>
        </w:rPr>
        <w:t xml:space="preserve"> е със статут на защитено училище, съгласно Решение № 713 от 29 ноември 2019 г. на Министерския съвет за приемане на Списък със защитените детски градини и защитените училища в Република България.</w:t>
      </w:r>
    </w:p>
    <w:p w:rsidR="00B933B9" w:rsidRDefault="00B933B9" w:rsidP="00B933B9">
      <w:pPr>
        <w:ind w:firstLine="540"/>
        <w:jc w:val="both"/>
        <w:rPr>
          <w:rFonts w:ascii="Times New Roman" w:hAnsi="Times New Roman" w:cs="Times New Roman"/>
          <w:color w:val="000000"/>
          <w:sz w:val="24"/>
          <w:szCs w:val="23"/>
        </w:rPr>
      </w:pPr>
      <w:r w:rsidRPr="00C67E29">
        <w:rPr>
          <w:rFonts w:ascii="Times New Roman" w:hAnsi="Times New Roman" w:cs="Times New Roman"/>
          <w:bCs/>
          <w:color w:val="000000"/>
          <w:sz w:val="24"/>
          <w:szCs w:val="23"/>
        </w:rPr>
        <w:t>За реализиране на дейностите в училищата,</w:t>
      </w:r>
      <w:r w:rsidRPr="00B832A9">
        <w:rPr>
          <w:rFonts w:ascii="Times New Roman" w:hAnsi="Times New Roman" w:cs="Times New Roman"/>
          <w:b/>
          <w:bCs/>
          <w:color w:val="000000"/>
          <w:sz w:val="24"/>
          <w:szCs w:val="23"/>
        </w:rPr>
        <w:t xml:space="preserve"> </w:t>
      </w:r>
      <w:r w:rsidRPr="00C67E29">
        <w:rPr>
          <w:rFonts w:ascii="Times New Roman" w:hAnsi="Times New Roman" w:cs="Times New Roman"/>
          <w:bCs/>
          <w:color w:val="000000"/>
          <w:sz w:val="24"/>
          <w:szCs w:val="23"/>
        </w:rPr>
        <w:t xml:space="preserve">свързани с обучението, възпитанието и </w:t>
      </w:r>
      <w:r w:rsidRPr="00B832A9">
        <w:rPr>
          <w:rFonts w:ascii="Times New Roman" w:hAnsi="Times New Roman" w:cs="Times New Roman"/>
          <w:color w:val="000000"/>
          <w:sz w:val="24"/>
          <w:szCs w:val="23"/>
        </w:rPr>
        <w:t>социализацията, както и с подкрепата за личностно развитие на учениците, е осигурен педагогически и непедагогически персонал, както следва:</w:t>
      </w:r>
    </w:p>
    <w:p w:rsidR="000F71A8" w:rsidRDefault="000F71A8" w:rsidP="00B933B9">
      <w:pPr>
        <w:ind w:firstLine="540"/>
        <w:jc w:val="both"/>
        <w:rPr>
          <w:rFonts w:ascii="Times New Roman" w:hAnsi="Times New Roman" w:cs="Times New Roman"/>
          <w:sz w:val="28"/>
        </w:rPr>
      </w:pPr>
    </w:p>
    <w:tbl>
      <w:tblPr>
        <w:tblStyle w:val="TableGrid"/>
        <w:tblW w:w="0" w:type="auto"/>
        <w:tblInd w:w="108" w:type="dxa"/>
        <w:tblLayout w:type="fixed"/>
        <w:tblLook w:val="04A0"/>
      </w:tblPr>
      <w:tblGrid>
        <w:gridCol w:w="2187"/>
        <w:gridCol w:w="2293"/>
        <w:gridCol w:w="2289"/>
        <w:gridCol w:w="2321"/>
      </w:tblGrid>
      <w:tr w:rsidR="00B933B9" w:rsidTr="00B933B9">
        <w:trPr>
          <w:trHeight w:val="308"/>
        </w:trPr>
        <w:tc>
          <w:tcPr>
            <w:tcW w:w="2187" w:type="dxa"/>
            <w:vMerge w:val="restart"/>
          </w:tcPr>
          <w:p w:rsidR="00B933B9" w:rsidRPr="001F4FC5" w:rsidRDefault="00B933B9" w:rsidP="00B933B9">
            <w:pPr>
              <w:spacing w:line="276" w:lineRule="auto"/>
              <w:jc w:val="center"/>
              <w:rPr>
                <w:rFonts w:ascii="Times New Roman" w:hAnsi="Times New Roman" w:cs="Times New Roman"/>
                <w:b/>
                <w:sz w:val="28"/>
              </w:rPr>
            </w:pPr>
            <w:r w:rsidRPr="001F4FC5">
              <w:rPr>
                <w:rFonts w:ascii="Times New Roman" w:hAnsi="Times New Roman" w:cs="Times New Roman"/>
                <w:b/>
                <w:sz w:val="28"/>
              </w:rPr>
              <w:lastRenderedPageBreak/>
              <w:t>Населено</w:t>
            </w:r>
          </w:p>
          <w:p w:rsidR="00B933B9" w:rsidRPr="001F4FC5" w:rsidRDefault="00B933B9" w:rsidP="00B933B9">
            <w:pPr>
              <w:spacing w:line="276" w:lineRule="auto"/>
              <w:jc w:val="center"/>
              <w:rPr>
                <w:rFonts w:ascii="Times New Roman" w:hAnsi="Times New Roman" w:cs="Times New Roman"/>
                <w:b/>
                <w:sz w:val="28"/>
              </w:rPr>
            </w:pPr>
            <w:r w:rsidRPr="001F4FC5">
              <w:rPr>
                <w:rFonts w:ascii="Times New Roman" w:hAnsi="Times New Roman" w:cs="Times New Roman"/>
                <w:b/>
                <w:sz w:val="28"/>
              </w:rPr>
              <w:t>място</w:t>
            </w:r>
          </w:p>
        </w:tc>
        <w:tc>
          <w:tcPr>
            <w:tcW w:w="4582" w:type="dxa"/>
            <w:gridSpan w:val="2"/>
          </w:tcPr>
          <w:p w:rsidR="00B933B9" w:rsidRPr="001F4FC5" w:rsidRDefault="00B933B9" w:rsidP="00B933B9">
            <w:pPr>
              <w:spacing w:line="276" w:lineRule="auto"/>
              <w:jc w:val="center"/>
              <w:rPr>
                <w:rFonts w:ascii="Times New Roman" w:hAnsi="Times New Roman" w:cs="Times New Roman"/>
                <w:b/>
                <w:sz w:val="28"/>
              </w:rPr>
            </w:pPr>
            <w:r w:rsidRPr="001F4FC5">
              <w:rPr>
                <w:rFonts w:ascii="Times New Roman" w:hAnsi="Times New Roman" w:cs="Times New Roman"/>
                <w:b/>
                <w:sz w:val="28"/>
              </w:rPr>
              <w:t>Педагогически персонал</w:t>
            </w:r>
          </w:p>
        </w:tc>
        <w:tc>
          <w:tcPr>
            <w:tcW w:w="2321" w:type="dxa"/>
            <w:vMerge w:val="restart"/>
          </w:tcPr>
          <w:p w:rsidR="00B933B9" w:rsidRPr="001F4FC5" w:rsidRDefault="00B933B9" w:rsidP="00B933B9">
            <w:pPr>
              <w:spacing w:line="276" w:lineRule="auto"/>
              <w:ind w:left="-73" w:right="-90"/>
              <w:jc w:val="center"/>
              <w:rPr>
                <w:rFonts w:ascii="Times New Roman" w:hAnsi="Times New Roman" w:cs="Times New Roman"/>
                <w:b/>
                <w:sz w:val="28"/>
              </w:rPr>
            </w:pPr>
            <w:r w:rsidRPr="001F4FC5">
              <w:rPr>
                <w:rFonts w:ascii="Times New Roman" w:hAnsi="Times New Roman" w:cs="Times New Roman"/>
                <w:b/>
                <w:sz w:val="28"/>
              </w:rPr>
              <w:t>Непедагогически персонал</w:t>
            </w:r>
          </w:p>
        </w:tc>
      </w:tr>
      <w:tr w:rsidR="00B933B9" w:rsidTr="00B933B9">
        <w:trPr>
          <w:trHeight w:val="769"/>
        </w:trPr>
        <w:tc>
          <w:tcPr>
            <w:tcW w:w="2187" w:type="dxa"/>
            <w:vMerge/>
          </w:tcPr>
          <w:p w:rsidR="00B933B9" w:rsidRDefault="00B933B9" w:rsidP="00B933B9">
            <w:pPr>
              <w:rPr>
                <w:rFonts w:ascii="Times New Roman" w:hAnsi="Times New Roman" w:cs="Times New Roman"/>
                <w:sz w:val="28"/>
              </w:rPr>
            </w:pPr>
          </w:p>
        </w:tc>
        <w:tc>
          <w:tcPr>
            <w:tcW w:w="2293" w:type="dxa"/>
          </w:tcPr>
          <w:tbl>
            <w:tblPr>
              <w:tblW w:w="0" w:type="auto"/>
              <w:tblBorders>
                <w:top w:val="nil"/>
                <w:left w:val="nil"/>
                <w:bottom w:val="nil"/>
                <w:right w:val="nil"/>
              </w:tblBorders>
              <w:tblLayout w:type="fixed"/>
              <w:tblLook w:val="0000"/>
            </w:tblPr>
            <w:tblGrid>
              <w:gridCol w:w="1647"/>
            </w:tblGrid>
            <w:tr w:rsidR="00B933B9" w:rsidRPr="00C07CF0" w:rsidTr="00B933B9">
              <w:trPr>
                <w:trHeight w:val="80"/>
              </w:trPr>
              <w:tc>
                <w:tcPr>
                  <w:tcW w:w="1647" w:type="dxa"/>
                </w:tcPr>
                <w:p w:rsidR="00B933B9" w:rsidRPr="00C07CF0" w:rsidRDefault="00B933B9" w:rsidP="00B933B9">
                  <w:pPr>
                    <w:tabs>
                      <w:tab w:val="left" w:pos="871"/>
                    </w:tabs>
                    <w:autoSpaceDE w:val="0"/>
                    <w:autoSpaceDN w:val="0"/>
                    <w:adjustRightInd w:val="0"/>
                    <w:spacing w:after="0" w:line="240" w:lineRule="auto"/>
                    <w:jc w:val="center"/>
                    <w:rPr>
                      <w:rFonts w:ascii="Times New Roman" w:hAnsi="Times New Roman" w:cs="Times New Roman"/>
                      <w:color w:val="000000"/>
                      <w:sz w:val="24"/>
                      <w:szCs w:val="18"/>
                    </w:rPr>
                  </w:pPr>
                  <w:r w:rsidRPr="00C07CF0">
                    <w:rPr>
                      <w:rFonts w:ascii="Times New Roman" w:hAnsi="Times New Roman" w:cs="Times New Roman"/>
                      <w:b/>
                      <w:bCs/>
                      <w:color w:val="000000"/>
                      <w:sz w:val="24"/>
                      <w:szCs w:val="18"/>
                    </w:rPr>
                    <w:t>учители</w:t>
                  </w:r>
                </w:p>
              </w:tc>
            </w:tr>
          </w:tbl>
          <w:p w:rsidR="00B933B9" w:rsidRPr="00C07CF0" w:rsidRDefault="00B933B9" w:rsidP="00B933B9">
            <w:pPr>
              <w:jc w:val="center"/>
              <w:rPr>
                <w:rFonts w:ascii="Times New Roman" w:hAnsi="Times New Roman" w:cs="Times New Roman"/>
                <w:sz w:val="24"/>
              </w:rPr>
            </w:pPr>
          </w:p>
        </w:tc>
        <w:tc>
          <w:tcPr>
            <w:tcW w:w="2289" w:type="dxa"/>
          </w:tcPr>
          <w:p w:rsidR="00B933B9" w:rsidRPr="00451AFE" w:rsidRDefault="00B933B9" w:rsidP="00B933B9">
            <w:pPr>
              <w:pStyle w:val="Default"/>
              <w:spacing w:line="276" w:lineRule="auto"/>
              <w:jc w:val="center"/>
              <w:rPr>
                <w:rFonts w:ascii="Times New Roman" w:hAnsi="Times New Roman" w:cs="Times New Roman"/>
                <w:color w:val="C0504D" w:themeColor="accent2"/>
              </w:rPr>
            </w:pPr>
            <w:r w:rsidRPr="00451AFE">
              <w:rPr>
                <w:rFonts w:ascii="Times New Roman" w:hAnsi="Times New Roman" w:cs="Times New Roman"/>
                <w:b/>
                <w:bCs/>
                <w:color w:val="C0504D" w:themeColor="accent2"/>
              </w:rPr>
              <w:t>в т.ч. други по чл. 211, ал. 2 от ЗПУО</w:t>
            </w:r>
          </w:p>
        </w:tc>
        <w:tc>
          <w:tcPr>
            <w:tcW w:w="2321" w:type="dxa"/>
            <w:vMerge/>
          </w:tcPr>
          <w:p w:rsidR="00B933B9" w:rsidRDefault="00B933B9" w:rsidP="00B933B9">
            <w:pPr>
              <w:rPr>
                <w:rFonts w:ascii="Times New Roman" w:hAnsi="Times New Roman" w:cs="Times New Roman"/>
                <w:sz w:val="28"/>
              </w:rPr>
            </w:pPr>
          </w:p>
        </w:tc>
      </w:tr>
      <w:tr w:rsidR="00B933B9" w:rsidTr="00B933B9">
        <w:tc>
          <w:tcPr>
            <w:tcW w:w="2187" w:type="dxa"/>
          </w:tcPr>
          <w:p w:rsidR="00B933B9" w:rsidRDefault="00F948B7" w:rsidP="00B933B9">
            <w:pPr>
              <w:rPr>
                <w:rFonts w:ascii="Times New Roman" w:hAnsi="Times New Roman" w:cs="Times New Roman"/>
                <w:sz w:val="28"/>
              </w:rPr>
            </w:pPr>
            <w:r>
              <w:rPr>
                <w:rFonts w:ascii="Times New Roman" w:hAnsi="Times New Roman" w:cs="Times New Roman"/>
                <w:sz w:val="28"/>
              </w:rPr>
              <w:t>Рудозем</w:t>
            </w:r>
          </w:p>
        </w:tc>
        <w:tc>
          <w:tcPr>
            <w:tcW w:w="2293" w:type="dxa"/>
          </w:tcPr>
          <w:p w:rsidR="00B933B9" w:rsidRPr="00F948B7" w:rsidRDefault="00F948B7" w:rsidP="00B933B9">
            <w:pPr>
              <w:jc w:val="right"/>
              <w:rPr>
                <w:rFonts w:ascii="Times New Roman" w:hAnsi="Times New Roman" w:cs="Times New Roman"/>
                <w:sz w:val="28"/>
              </w:rPr>
            </w:pPr>
            <w:r>
              <w:rPr>
                <w:rFonts w:ascii="Times New Roman" w:hAnsi="Times New Roman" w:cs="Times New Roman"/>
                <w:sz w:val="28"/>
              </w:rPr>
              <w:t>72</w:t>
            </w:r>
          </w:p>
        </w:tc>
        <w:tc>
          <w:tcPr>
            <w:tcW w:w="2289" w:type="dxa"/>
          </w:tcPr>
          <w:p w:rsidR="00B933B9" w:rsidRPr="00451AFE" w:rsidRDefault="00B933B9" w:rsidP="00B933B9">
            <w:pPr>
              <w:jc w:val="right"/>
              <w:rPr>
                <w:rFonts w:ascii="Times New Roman" w:hAnsi="Times New Roman" w:cs="Times New Roman"/>
                <w:color w:val="C0504D" w:themeColor="accent2"/>
                <w:sz w:val="28"/>
              </w:rPr>
            </w:pPr>
            <w:r w:rsidRPr="00451AFE">
              <w:rPr>
                <w:rFonts w:ascii="Times New Roman" w:hAnsi="Times New Roman" w:cs="Times New Roman"/>
                <w:color w:val="C0504D" w:themeColor="accent2"/>
                <w:sz w:val="28"/>
              </w:rPr>
              <w:t>0</w:t>
            </w:r>
          </w:p>
        </w:tc>
        <w:tc>
          <w:tcPr>
            <w:tcW w:w="2321" w:type="dxa"/>
          </w:tcPr>
          <w:p w:rsidR="00B933B9" w:rsidRPr="00F948B7" w:rsidRDefault="00F948B7" w:rsidP="00B933B9">
            <w:pPr>
              <w:jc w:val="right"/>
              <w:rPr>
                <w:rFonts w:ascii="Times New Roman" w:hAnsi="Times New Roman" w:cs="Times New Roman"/>
                <w:sz w:val="28"/>
              </w:rPr>
            </w:pPr>
            <w:r>
              <w:rPr>
                <w:rFonts w:ascii="Times New Roman" w:hAnsi="Times New Roman" w:cs="Times New Roman"/>
                <w:sz w:val="28"/>
              </w:rPr>
              <w:t>14</w:t>
            </w:r>
          </w:p>
        </w:tc>
      </w:tr>
      <w:tr w:rsidR="00B933B9" w:rsidTr="00B933B9">
        <w:tc>
          <w:tcPr>
            <w:tcW w:w="2187" w:type="dxa"/>
          </w:tcPr>
          <w:p w:rsidR="00B933B9" w:rsidRPr="00483E17" w:rsidRDefault="00F948B7" w:rsidP="00B933B9">
            <w:pPr>
              <w:rPr>
                <w:rFonts w:ascii="Times New Roman" w:hAnsi="Times New Roman" w:cs="Times New Roman"/>
                <w:sz w:val="28"/>
                <w:lang w:val="en-US"/>
              </w:rPr>
            </w:pPr>
            <w:r>
              <w:rPr>
                <w:rFonts w:ascii="Times New Roman" w:hAnsi="Times New Roman" w:cs="Times New Roman"/>
                <w:sz w:val="28"/>
              </w:rPr>
              <w:t>Чепинци</w:t>
            </w:r>
          </w:p>
        </w:tc>
        <w:tc>
          <w:tcPr>
            <w:tcW w:w="2293" w:type="dxa"/>
          </w:tcPr>
          <w:p w:rsidR="00B933B9" w:rsidRPr="00F948B7" w:rsidRDefault="00F948B7" w:rsidP="00B933B9">
            <w:pPr>
              <w:jc w:val="right"/>
              <w:rPr>
                <w:rFonts w:ascii="Times New Roman" w:hAnsi="Times New Roman" w:cs="Times New Roman"/>
                <w:sz w:val="28"/>
              </w:rPr>
            </w:pPr>
            <w:r>
              <w:rPr>
                <w:rFonts w:ascii="Times New Roman" w:hAnsi="Times New Roman" w:cs="Times New Roman"/>
                <w:sz w:val="28"/>
              </w:rPr>
              <w:t>31</w:t>
            </w:r>
          </w:p>
        </w:tc>
        <w:tc>
          <w:tcPr>
            <w:tcW w:w="2289" w:type="dxa"/>
          </w:tcPr>
          <w:p w:rsidR="00B933B9" w:rsidRPr="00451AFE" w:rsidRDefault="00B933B9" w:rsidP="00B933B9">
            <w:pPr>
              <w:jc w:val="right"/>
              <w:rPr>
                <w:rFonts w:ascii="Times New Roman" w:hAnsi="Times New Roman" w:cs="Times New Roman"/>
                <w:color w:val="C0504D" w:themeColor="accent2"/>
                <w:sz w:val="28"/>
              </w:rPr>
            </w:pPr>
            <w:r w:rsidRPr="00451AFE">
              <w:rPr>
                <w:rFonts w:ascii="Times New Roman" w:hAnsi="Times New Roman" w:cs="Times New Roman"/>
                <w:color w:val="C0504D" w:themeColor="accent2"/>
                <w:sz w:val="28"/>
              </w:rPr>
              <w:t>0</w:t>
            </w:r>
          </w:p>
        </w:tc>
        <w:tc>
          <w:tcPr>
            <w:tcW w:w="2321" w:type="dxa"/>
          </w:tcPr>
          <w:p w:rsidR="00B933B9" w:rsidRPr="00F948B7" w:rsidRDefault="00F948B7" w:rsidP="00B933B9">
            <w:pPr>
              <w:jc w:val="right"/>
              <w:rPr>
                <w:rFonts w:ascii="Times New Roman" w:hAnsi="Times New Roman" w:cs="Times New Roman"/>
                <w:sz w:val="28"/>
              </w:rPr>
            </w:pPr>
            <w:r>
              <w:rPr>
                <w:rFonts w:ascii="Times New Roman" w:hAnsi="Times New Roman" w:cs="Times New Roman"/>
                <w:sz w:val="28"/>
              </w:rPr>
              <w:t>8</w:t>
            </w:r>
          </w:p>
        </w:tc>
      </w:tr>
      <w:tr w:rsidR="00F948B7" w:rsidTr="00B933B9">
        <w:tc>
          <w:tcPr>
            <w:tcW w:w="2187" w:type="dxa"/>
          </w:tcPr>
          <w:p w:rsidR="00F948B7" w:rsidRDefault="00F948B7" w:rsidP="00B933B9">
            <w:pPr>
              <w:rPr>
                <w:rFonts w:ascii="Times New Roman" w:hAnsi="Times New Roman" w:cs="Times New Roman"/>
                <w:sz w:val="28"/>
              </w:rPr>
            </w:pPr>
            <w:r>
              <w:rPr>
                <w:rFonts w:ascii="Times New Roman" w:hAnsi="Times New Roman" w:cs="Times New Roman"/>
                <w:sz w:val="28"/>
              </w:rPr>
              <w:t>Елховец</w:t>
            </w:r>
          </w:p>
        </w:tc>
        <w:tc>
          <w:tcPr>
            <w:tcW w:w="2293" w:type="dxa"/>
          </w:tcPr>
          <w:p w:rsidR="00F948B7" w:rsidRPr="00F948B7" w:rsidRDefault="00F948B7" w:rsidP="00B933B9">
            <w:pPr>
              <w:jc w:val="right"/>
              <w:rPr>
                <w:rFonts w:ascii="Times New Roman" w:hAnsi="Times New Roman" w:cs="Times New Roman"/>
                <w:sz w:val="28"/>
              </w:rPr>
            </w:pPr>
            <w:r>
              <w:rPr>
                <w:rFonts w:ascii="Times New Roman" w:hAnsi="Times New Roman" w:cs="Times New Roman"/>
                <w:sz w:val="28"/>
              </w:rPr>
              <w:t>15</w:t>
            </w:r>
          </w:p>
        </w:tc>
        <w:tc>
          <w:tcPr>
            <w:tcW w:w="2289" w:type="dxa"/>
          </w:tcPr>
          <w:p w:rsidR="00F948B7" w:rsidRPr="00451AFE" w:rsidRDefault="00F948B7" w:rsidP="00B933B9">
            <w:pPr>
              <w:jc w:val="right"/>
              <w:rPr>
                <w:rFonts w:ascii="Times New Roman" w:hAnsi="Times New Roman" w:cs="Times New Roman"/>
                <w:color w:val="C0504D" w:themeColor="accent2"/>
                <w:sz w:val="28"/>
              </w:rPr>
            </w:pPr>
          </w:p>
        </w:tc>
        <w:tc>
          <w:tcPr>
            <w:tcW w:w="2321" w:type="dxa"/>
          </w:tcPr>
          <w:p w:rsidR="00F948B7" w:rsidRPr="00F948B7" w:rsidRDefault="00F948B7" w:rsidP="00B933B9">
            <w:pPr>
              <w:jc w:val="right"/>
              <w:rPr>
                <w:rFonts w:ascii="Times New Roman" w:hAnsi="Times New Roman" w:cs="Times New Roman"/>
                <w:sz w:val="28"/>
              </w:rPr>
            </w:pPr>
            <w:r>
              <w:rPr>
                <w:rFonts w:ascii="Times New Roman" w:hAnsi="Times New Roman" w:cs="Times New Roman"/>
                <w:sz w:val="28"/>
              </w:rPr>
              <w:t>5</w:t>
            </w:r>
          </w:p>
        </w:tc>
      </w:tr>
      <w:tr w:rsidR="00B933B9" w:rsidTr="00B933B9">
        <w:tc>
          <w:tcPr>
            <w:tcW w:w="2187" w:type="dxa"/>
          </w:tcPr>
          <w:p w:rsidR="00B933B9" w:rsidRPr="00483E17" w:rsidRDefault="00B933B9" w:rsidP="00B933B9">
            <w:pPr>
              <w:jc w:val="right"/>
              <w:rPr>
                <w:rFonts w:ascii="Times New Roman" w:hAnsi="Times New Roman" w:cs="Times New Roman"/>
                <w:b/>
                <w:sz w:val="28"/>
              </w:rPr>
            </w:pPr>
            <w:r w:rsidRPr="00483E17">
              <w:rPr>
                <w:rFonts w:ascii="Times New Roman" w:hAnsi="Times New Roman" w:cs="Times New Roman"/>
                <w:b/>
                <w:sz w:val="28"/>
              </w:rPr>
              <w:t>ОБЩО:</w:t>
            </w:r>
          </w:p>
        </w:tc>
        <w:tc>
          <w:tcPr>
            <w:tcW w:w="2293" w:type="dxa"/>
          </w:tcPr>
          <w:p w:rsidR="00B933B9" w:rsidRPr="00483E17" w:rsidRDefault="000F71A8" w:rsidP="00B933B9">
            <w:pPr>
              <w:jc w:val="right"/>
              <w:rPr>
                <w:rFonts w:ascii="Times New Roman" w:hAnsi="Times New Roman" w:cs="Times New Roman"/>
                <w:b/>
                <w:sz w:val="28"/>
              </w:rPr>
            </w:pPr>
            <w:r>
              <w:rPr>
                <w:rFonts w:ascii="Times New Roman" w:hAnsi="Times New Roman" w:cs="Times New Roman"/>
                <w:b/>
                <w:sz w:val="28"/>
              </w:rPr>
              <w:t>118</w:t>
            </w:r>
          </w:p>
        </w:tc>
        <w:tc>
          <w:tcPr>
            <w:tcW w:w="2289" w:type="dxa"/>
          </w:tcPr>
          <w:p w:rsidR="00B933B9" w:rsidRPr="006D13A5" w:rsidRDefault="00B933B9" w:rsidP="00B933B9">
            <w:pPr>
              <w:jc w:val="right"/>
              <w:rPr>
                <w:rFonts w:ascii="Times New Roman" w:hAnsi="Times New Roman" w:cs="Times New Roman"/>
                <w:b/>
                <w:sz w:val="28"/>
              </w:rPr>
            </w:pPr>
            <w:r w:rsidRPr="006D13A5">
              <w:rPr>
                <w:rFonts w:ascii="Times New Roman" w:hAnsi="Times New Roman" w:cs="Times New Roman"/>
                <w:b/>
                <w:sz w:val="28"/>
              </w:rPr>
              <w:t>0</w:t>
            </w:r>
          </w:p>
        </w:tc>
        <w:tc>
          <w:tcPr>
            <w:tcW w:w="2321" w:type="dxa"/>
          </w:tcPr>
          <w:p w:rsidR="00B933B9" w:rsidRPr="00483E17" w:rsidRDefault="000F71A8" w:rsidP="00B933B9">
            <w:pPr>
              <w:jc w:val="right"/>
              <w:rPr>
                <w:rFonts w:ascii="Times New Roman" w:hAnsi="Times New Roman" w:cs="Times New Roman"/>
                <w:b/>
                <w:sz w:val="28"/>
              </w:rPr>
            </w:pPr>
            <w:r>
              <w:rPr>
                <w:rFonts w:ascii="Times New Roman" w:hAnsi="Times New Roman" w:cs="Times New Roman"/>
                <w:b/>
                <w:sz w:val="28"/>
              </w:rPr>
              <w:t>27</w:t>
            </w:r>
          </w:p>
        </w:tc>
      </w:tr>
    </w:tbl>
    <w:p w:rsidR="00B933B9" w:rsidRPr="00CC443F" w:rsidRDefault="00B933B9" w:rsidP="00B933B9">
      <w:pPr>
        <w:rPr>
          <w:rFonts w:ascii="Times New Roman" w:hAnsi="Times New Roman" w:cs="Times New Roman"/>
          <w:sz w:val="6"/>
        </w:rPr>
      </w:pPr>
    </w:p>
    <w:p w:rsidR="00B933B9" w:rsidRDefault="00B933B9" w:rsidP="00B933B9">
      <w:pPr>
        <w:spacing w:after="0"/>
        <w:jc w:val="both"/>
        <w:rPr>
          <w:rFonts w:ascii="Times New Roman" w:hAnsi="Times New Roman" w:cs="Times New Roman"/>
          <w:i/>
          <w:sz w:val="32"/>
        </w:rPr>
      </w:pPr>
      <w:r w:rsidRPr="00476A30">
        <w:rPr>
          <w:rFonts w:ascii="Times New Roman" w:hAnsi="Times New Roman" w:cs="Times New Roman"/>
          <w:b/>
          <w:bCs/>
          <w:i/>
          <w:sz w:val="24"/>
          <w:szCs w:val="23"/>
        </w:rPr>
        <w:t>Характеристика на осигурената обща подкрепа за личностно развитие на учениците</w:t>
      </w:r>
    </w:p>
    <w:p w:rsidR="00B933B9" w:rsidRDefault="00B933B9" w:rsidP="00B933B9">
      <w:pPr>
        <w:tabs>
          <w:tab w:val="left" w:pos="540"/>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32"/>
        </w:rPr>
        <w:tab/>
        <w:t>П</w:t>
      </w:r>
      <w:r w:rsidRPr="00490262">
        <w:rPr>
          <w:rFonts w:ascii="Times New Roman" w:hAnsi="Times New Roman" w:cs="Times New Roman"/>
          <w:sz w:val="24"/>
          <w:szCs w:val="23"/>
        </w:rPr>
        <w:t>рофесионално обучение</w:t>
      </w:r>
      <w:r>
        <w:rPr>
          <w:rFonts w:ascii="Times New Roman" w:hAnsi="Times New Roman" w:cs="Times New Roman"/>
          <w:sz w:val="24"/>
          <w:szCs w:val="23"/>
        </w:rPr>
        <w:t xml:space="preserve"> на ученици за настоящата учебна година се извършва в СУ „Св. с</w:t>
      </w:r>
      <w:r w:rsidR="002060B5">
        <w:rPr>
          <w:rFonts w:ascii="Times New Roman" w:hAnsi="Times New Roman" w:cs="Times New Roman"/>
          <w:sz w:val="24"/>
          <w:szCs w:val="23"/>
        </w:rPr>
        <w:t>в. Кирил и Методий“ гр. Рудозем</w:t>
      </w:r>
      <w:r>
        <w:rPr>
          <w:rFonts w:ascii="Times New Roman" w:hAnsi="Times New Roman" w:cs="Times New Roman"/>
          <w:sz w:val="24"/>
          <w:szCs w:val="23"/>
        </w:rPr>
        <w:t>, с прием след завършен VІІ клас в следните специалности:</w:t>
      </w:r>
      <w:r w:rsidR="00CC29BF">
        <w:rPr>
          <w:rFonts w:ascii="Times New Roman" w:hAnsi="Times New Roman" w:cs="Times New Roman"/>
          <w:sz w:val="24"/>
          <w:szCs w:val="23"/>
        </w:rPr>
        <w:t xml:space="preserve"> </w:t>
      </w:r>
      <w:r>
        <w:rPr>
          <w:rFonts w:ascii="Times New Roman" w:hAnsi="Times New Roman" w:cs="Times New Roman"/>
          <w:sz w:val="24"/>
          <w:szCs w:val="23"/>
        </w:rPr>
        <w:t>„</w:t>
      </w:r>
      <w:r w:rsidR="00707A68">
        <w:rPr>
          <w:rFonts w:ascii="Times New Roman" w:hAnsi="Times New Roman" w:cs="Times New Roman"/>
          <w:color w:val="000000"/>
          <w:sz w:val="24"/>
          <w:szCs w:val="24"/>
          <w:shd w:val="clear" w:color="auto" w:fill="FFFFFF"/>
        </w:rPr>
        <w:t>Транспортни услуги, логистик, спедитор</w:t>
      </w:r>
      <w:r>
        <w:rPr>
          <w:rFonts w:ascii="Times New Roman" w:hAnsi="Times New Roman" w:cs="Times New Roman"/>
          <w:color w:val="000000"/>
          <w:sz w:val="24"/>
          <w:szCs w:val="24"/>
          <w:shd w:val="clear" w:color="auto" w:fill="FFFFFF"/>
        </w:rPr>
        <w:t>“ и „</w:t>
      </w:r>
      <w:r w:rsidR="00707A68">
        <w:rPr>
          <w:rFonts w:ascii="Times New Roman" w:hAnsi="Times New Roman" w:cs="Times New Roman"/>
          <w:color w:val="000000"/>
          <w:sz w:val="24"/>
          <w:szCs w:val="24"/>
          <w:shd w:val="clear" w:color="auto" w:fill="FFFFFF"/>
        </w:rPr>
        <w:t>Секретарски  и административни офис дейности</w:t>
      </w:r>
      <w:r>
        <w:rPr>
          <w:rFonts w:ascii="Times New Roman" w:hAnsi="Times New Roman" w:cs="Times New Roman"/>
          <w:color w:val="000000"/>
          <w:sz w:val="24"/>
          <w:szCs w:val="24"/>
          <w:shd w:val="clear" w:color="auto" w:fill="FFFFFF"/>
        </w:rPr>
        <w:t>“.</w:t>
      </w:r>
    </w:p>
    <w:p w:rsidR="00B933B9" w:rsidRPr="00CC29BF" w:rsidRDefault="00B933B9" w:rsidP="00CC29BF">
      <w:pPr>
        <w:tabs>
          <w:tab w:val="left" w:pos="540"/>
        </w:tabs>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D9501B">
        <w:rPr>
          <w:rFonts w:ascii="Times New Roman" w:hAnsi="Times New Roman" w:cs="Times New Roman"/>
          <w:sz w:val="24"/>
          <w:szCs w:val="24"/>
        </w:rPr>
        <w:t xml:space="preserve">И трите </w:t>
      </w:r>
      <w:r w:rsidRPr="001F7CE5">
        <w:rPr>
          <w:rFonts w:ascii="Times New Roman" w:hAnsi="Times New Roman" w:cs="Times New Roman"/>
          <w:sz w:val="24"/>
          <w:szCs w:val="24"/>
        </w:rPr>
        <w:t xml:space="preserve"> училища през изминалата година се е работило по няколко</w:t>
      </w:r>
      <w:r>
        <w:rPr>
          <w:rFonts w:ascii="Times New Roman" w:hAnsi="Times New Roman" w:cs="Times New Roman"/>
          <w:sz w:val="24"/>
          <w:szCs w:val="24"/>
        </w:rPr>
        <w:t xml:space="preserve"> национални програми и проекти:</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sidRPr="001F7CE5">
        <w:rPr>
          <w:rFonts w:ascii="Times New Roman" w:hAnsi="Times New Roman" w:cs="Times New Roman"/>
          <w:sz w:val="24"/>
          <w:szCs w:val="24"/>
        </w:rPr>
        <w:t>Проект „Подкрепа за успех“</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Проект по ПМС № 129 от 2000 г. за определяне на минимални диференцирани размери на паричните средства за физическо възпитание и спорт</w:t>
      </w:r>
    </w:p>
    <w:p w:rsidR="00B933B9" w:rsidRPr="00F22E8C"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sidRPr="00F22E8C">
        <w:rPr>
          <w:rFonts w:ascii="Times New Roman" w:hAnsi="Times New Roman" w:cs="Times New Roman"/>
          <w:sz w:val="24"/>
          <w:szCs w:val="24"/>
        </w:rPr>
        <w:t>Проект BG05M20P001-2.010-0001 „Квалификация за професионално развитие на педагогическите специалисти“- Дейност 2</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Национална програма „Информационни и комуникационни технологии </w:t>
      </w:r>
      <w:r>
        <w:rPr>
          <w:rFonts w:ascii="Times New Roman" w:hAnsi="Times New Roman" w:cs="Times New Roman"/>
          <w:sz w:val="24"/>
          <w:szCs w:val="24"/>
          <w:lang w:val="en-US"/>
        </w:rPr>
        <w:t>(</w:t>
      </w:r>
      <w:r>
        <w:rPr>
          <w:rFonts w:ascii="Times New Roman" w:hAnsi="Times New Roman" w:cs="Times New Roman"/>
          <w:sz w:val="24"/>
          <w:szCs w:val="24"/>
        </w:rPr>
        <w:t>ИКТ</w:t>
      </w:r>
      <w:r>
        <w:rPr>
          <w:rFonts w:ascii="Times New Roman" w:hAnsi="Times New Roman" w:cs="Times New Roman"/>
          <w:sz w:val="24"/>
          <w:szCs w:val="24"/>
          <w:lang w:val="en-US"/>
        </w:rPr>
        <w:t xml:space="preserve">) </w:t>
      </w:r>
      <w:r>
        <w:rPr>
          <w:rFonts w:ascii="Times New Roman" w:hAnsi="Times New Roman" w:cs="Times New Roman"/>
          <w:sz w:val="24"/>
          <w:szCs w:val="24"/>
        </w:rPr>
        <w:t>в системата на предучилищното и училищното образование“</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„Оптимизиране на вътрешната структура на персонала“</w:t>
      </w:r>
    </w:p>
    <w:p w:rsidR="00B933B9" w:rsidRPr="00DC2740" w:rsidRDefault="00B933B9" w:rsidP="00DC2740">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„Училищен плод“ и „Училищно мляко</w:t>
      </w:r>
    </w:p>
    <w:p w:rsidR="00B933B9" w:rsidRPr="001F7CE5"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„Оптимизиране на вътрешната структура на персонала“</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„Информационни и комуникационни технологии </w:t>
      </w:r>
      <w:r>
        <w:rPr>
          <w:rFonts w:ascii="Times New Roman" w:hAnsi="Times New Roman" w:cs="Times New Roman"/>
          <w:sz w:val="24"/>
          <w:szCs w:val="24"/>
          <w:lang w:val="en-US"/>
        </w:rPr>
        <w:t>(</w:t>
      </w:r>
      <w:r>
        <w:rPr>
          <w:rFonts w:ascii="Times New Roman" w:hAnsi="Times New Roman" w:cs="Times New Roman"/>
          <w:sz w:val="24"/>
          <w:szCs w:val="24"/>
        </w:rPr>
        <w:t>ИКТ</w:t>
      </w:r>
      <w:r>
        <w:rPr>
          <w:rFonts w:ascii="Times New Roman" w:hAnsi="Times New Roman" w:cs="Times New Roman"/>
          <w:sz w:val="24"/>
          <w:szCs w:val="24"/>
          <w:lang w:val="en-US"/>
        </w:rPr>
        <w:t xml:space="preserve">) </w:t>
      </w:r>
      <w:r>
        <w:rPr>
          <w:rFonts w:ascii="Times New Roman" w:hAnsi="Times New Roman" w:cs="Times New Roman"/>
          <w:sz w:val="24"/>
          <w:szCs w:val="24"/>
        </w:rPr>
        <w:t>в системата на предучилищното и училищното образование“</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„Мотивирани учители“</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„Без свободен час“</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„Иновации в действие“</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„Заедно в грижата за ученика“</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„Осигуряване на съвременна образователна среда“</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„Ученически олимпиади и състезания“</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 „Квалификация“</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Национална програма“Образование за утрешния ден“</w:t>
      </w:r>
    </w:p>
    <w:p w:rsidR="00B933B9"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„Училищен плод“ и „Училищно мляко“</w:t>
      </w:r>
    </w:p>
    <w:p w:rsidR="00B933B9" w:rsidRPr="004C1B5F" w:rsidRDefault="00B933B9" w:rsidP="00B933B9">
      <w:pPr>
        <w:pStyle w:val="ListParagraph"/>
        <w:numPr>
          <w:ilvl w:val="0"/>
          <w:numId w:val="17"/>
        </w:numPr>
        <w:tabs>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Проект по ПМС № 129 от 2000 г. за определяне на минимални диференцирани размери на паричните средства за физическо възпитание и спорт;</w:t>
      </w:r>
      <w:r w:rsidRPr="001F7CE5">
        <w:rPr>
          <w:rFonts w:ascii="Times New Roman" w:hAnsi="Times New Roman" w:cs="Times New Roman"/>
          <w:sz w:val="24"/>
          <w:szCs w:val="24"/>
        </w:rPr>
        <w:t xml:space="preserve"> </w:t>
      </w:r>
    </w:p>
    <w:p w:rsidR="00B933B9" w:rsidRDefault="00B933B9" w:rsidP="00B933B9">
      <w:pPr>
        <w:tabs>
          <w:tab w:val="left" w:pos="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ab/>
      </w:r>
      <w:r w:rsidRPr="00231A6E">
        <w:rPr>
          <w:rFonts w:ascii="Times New Roman" w:hAnsi="Times New Roman" w:cs="Times New Roman"/>
          <w:sz w:val="24"/>
          <w:szCs w:val="24"/>
        </w:rPr>
        <w:t xml:space="preserve">В училищата </w:t>
      </w:r>
      <w:r>
        <w:rPr>
          <w:rFonts w:ascii="Times New Roman" w:hAnsi="Times New Roman" w:cs="Times New Roman"/>
          <w:sz w:val="24"/>
          <w:szCs w:val="24"/>
        </w:rPr>
        <w:t>е създадена добра организация за обучение и подкрепа за личностно развитие посредством:</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добра материална база и учебна среда;</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lastRenderedPageBreak/>
        <w:t>осигурени са учебници, учебни комплекти и помагала;</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осигурена учебна документация;</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създадени са условия за целодневна организация на учебния ден;</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медицински кабинети, осигурени медицински специалисти;</w:t>
      </w:r>
    </w:p>
    <w:p w:rsidR="00B933B9" w:rsidRDefault="00B933B9" w:rsidP="00B933B9">
      <w:pPr>
        <w:pStyle w:val="ListParagraph"/>
        <w:numPr>
          <w:ilvl w:val="0"/>
          <w:numId w:val="20"/>
        </w:numPr>
        <w:tabs>
          <w:tab w:val="left" w:pos="0"/>
          <w:tab w:val="left" w:pos="540"/>
        </w:tabs>
        <w:spacing w:after="0"/>
        <w:ind w:hanging="180"/>
        <w:jc w:val="both"/>
        <w:rPr>
          <w:rFonts w:ascii="Times New Roman" w:hAnsi="Times New Roman" w:cs="Times New Roman"/>
          <w:sz w:val="24"/>
          <w:szCs w:val="24"/>
        </w:rPr>
      </w:pPr>
      <w:r>
        <w:rPr>
          <w:rFonts w:ascii="Times New Roman" w:hAnsi="Times New Roman" w:cs="Times New Roman"/>
          <w:sz w:val="24"/>
          <w:szCs w:val="24"/>
        </w:rPr>
        <w:t>за средищното училище и столово хранене на учениците от І до VІІ клас;</w:t>
      </w:r>
    </w:p>
    <w:p w:rsidR="00B933B9" w:rsidRDefault="00B933B9" w:rsidP="00B933B9">
      <w:pPr>
        <w:tabs>
          <w:tab w:val="left" w:pos="0"/>
          <w:tab w:val="left" w:pos="540"/>
        </w:tabs>
        <w:spacing w:after="0"/>
        <w:jc w:val="both"/>
        <w:rPr>
          <w:rFonts w:ascii="Times New Roman" w:hAnsi="Times New Roman" w:cs="Times New Roman"/>
          <w:sz w:val="28"/>
          <w:szCs w:val="24"/>
        </w:rPr>
      </w:pPr>
      <w:r>
        <w:rPr>
          <w:rFonts w:ascii="Times New Roman" w:hAnsi="Times New Roman" w:cs="Times New Roman"/>
          <w:sz w:val="24"/>
          <w:szCs w:val="24"/>
        </w:rPr>
        <w:tab/>
        <w:t xml:space="preserve">Работата с талантливите и даровити деца в свободното им време в областта на науката, изкуството и спорта се осъществява от клубовете по интереси в училищата, спортните клубове, както и групите и формациите в читалищата, които развиват </w:t>
      </w:r>
      <w:r w:rsidRPr="00B931B3">
        <w:rPr>
          <w:rFonts w:ascii="Times New Roman" w:hAnsi="Times New Roman" w:cs="Times New Roman"/>
          <w:sz w:val="24"/>
          <w:szCs w:val="23"/>
        </w:rPr>
        <w:t>способности</w:t>
      </w:r>
      <w:r>
        <w:rPr>
          <w:rFonts w:ascii="Times New Roman" w:hAnsi="Times New Roman" w:cs="Times New Roman"/>
          <w:sz w:val="24"/>
          <w:szCs w:val="23"/>
        </w:rPr>
        <w:t>те</w:t>
      </w:r>
      <w:r w:rsidRPr="00B931B3">
        <w:rPr>
          <w:rFonts w:ascii="Times New Roman" w:hAnsi="Times New Roman" w:cs="Times New Roman"/>
          <w:sz w:val="24"/>
          <w:szCs w:val="23"/>
        </w:rPr>
        <w:t xml:space="preserve"> и таланта на децата в самодейното танцово и музикално изкуство.</w:t>
      </w:r>
    </w:p>
    <w:p w:rsidR="00B933B9" w:rsidRDefault="00B933B9" w:rsidP="00B933B9">
      <w:pPr>
        <w:autoSpaceDE w:val="0"/>
        <w:autoSpaceDN w:val="0"/>
        <w:adjustRightInd w:val="0"/>
        <w:spacing w:after="0"/>
        <w:ind w:firstLine="540"/>
        <w:jc w:val="both"/>
        <w:rPr>
          <w:rFonts w:ascii="Times New Roman" w:hAnsi="Times New Roman" w:cs="Times New Roman"/>
          <w:color w:val="000000"/>
          <w:sz w:val="24"/>
          <w:szCs w:val="23"/>
        </w:rPr>
      </w:pPr>
      <w:r w:rsidRPr="004221E1">
        <w:rPr>
          <w:rFonts w:ascii="Times New Roman" w:hAnsi="Times New Roman" w:cs="Times New Roman"/>
          <w:color w:val="000000"/>
          <w:sz w:val="24"/>
          <w:szCs w:val="23"/>
        </w:rPr>
        <w:t>Дейности по превенция на насилието и преодоляване на проблемното поведе</w:t>
      </w:r>
      <w:r>
        <w:rPr>
          <w:rFonts w:ascii="Times New Roman" w:hAnsi="Times New Roman" w:cs="Times New Roman"/>
          <w:color w:val="000000"/>
          <w:sz w:val="24"/>
          <w:szCs w:val="23"/>
        </w:rPr>
        <w:t>ние на учениците се осъществяват</w:t>
      </w:r>
      <w:r w:rsidRPr="004221E1">
        <w:rPr>
          <w:rFonts w:ascii="Times New Roman" w:hAnsi="Times New Roman" w:cs="Times New Roman"/>
          <w:color w:val="000000"/>
          <w:sz w:val="24"/>
          <w:szCs w:val="23"/>
        </w:rPr>
        <w:t xml:space="preserve"> с активното участие на Местната комисия за борба с противообществените прояви на малолетни и непълнолетни. </w:t>
      </w:r>
      <w:r>
        <w:rPr>
          <w:rFonts w:ascii="Times New Roman" w:hAnsi="Times New Roman" w:cs="Times New Roman"/>
          <w:color w:val="000000"/>
          <w:sz w:val="24"/>
          <w:szCs w:val="23"/>
        </w:rPr>
        <w:t>Към нея са п</w:t>
      </w:r>
      <w:r w:rsidRPr="004221E1">
        <w:rPr>
          <w:rFonts w:ascii="Times New Roman" w:hAnsi="Times New Roman" w:cs="Times New Roman"/>
          <w:color w:val="000000"/>
          <w:sz w:val="24"/>
          <w:szCs w:val="23"/>
        </w:rPr>
        <w:t xml:space="preserve">ривлечени и родителите като партньори. </w:t>
      </w:r>
      <w:r>
        <w:rPr>
          <w:rFonts w:ascii="Times New Roman" w:hAnsi="Times New Roman" w:cs="Times New Roman"/>
          <w:color w:val="000000"/>
          <w:sz w:val="24"/>
          <w:szCs w:val="23"/>
        </w:rPr>
        <w:t>От години има изградена практика МКБППМН да работи в тясно сътрудничество с ръководствата и педагогическият състав</w:t>
      </w:r>
      <w:r w:rsidR="002813B6">
        <w:rPr>
          <w:rFonts w:ascii="Times New Roman" w:hAnsi="Times New Roman" w:cs="Times New Roman"/>
          <w:color w:val="000000"/>
          <w:sz w:val="24"/>
          <w:szCs w:val="23"/>
        </w:rPr>
        <w:t xml:space="preserve"> на училищата от община Рудозем</w:t>
      </w:r>
      <w:r>
        <w:rPr>
          <w:rFonts w:ascii="Times New Roman" w:hAnsi="Times New Roman" w:cs="Times New Roman"/>
          <w:color w:val="000000"/>
          <w:sz w:val="24"/>
          <w:szCs w:val="23"/>
        </w:rPr>
        <w:t xml:space="preserve"> с оглед ранно предотвратяване на девиантно поведение сред подрастващите. </w:t>
      </w:r>
      <w:r w:rsidRPr="004221E1">
        <w:rPr>
          <w:rFonts w:ascii="Times New Roman" w:hAnsi="Times New Roman" w:cs="Times New Roman"/>
          <w:color w:val="000000"/>
          <w:sz w:val="24"/>
          <w:szCs w:val="23"/>
        </w:rPr>
        <w:t xml:space="preserve">Организират се училищни и общински инициативи: </w:t>
      </w:r>
    </w:p>
    <w:p w:rsidR="00B933B9" w:rsidRDefault="00B933B9" w:rsidP="00B933B9">
      <w:pPr>
        <w:autoSpaceDE w:val="0"/>
        <w:autoSpaceDN w:val="0"/>
        <w:adjustRightInd w:val="0"/>
        <w:spacing w:after="0"/>
        <w:ind w:firstLine="540"/>
        <w:jc w:val="both"/>
        <w:rPr>
          <w:rFonts w:ascii="Times New Roman" w:hAnsi="Times New Roman" w:cs="Times New Roman"/>
          <w:color w:val="000000"/>
          <w:sz w:val="24"/>
          <w:szCs w:val="23"/>
        </w:rPr>
      </w:pPr>
      <w:r>
        <w:rPr>
          <w:rFonts w:ascii="Times New Roman" w:hAnsi="Times New Roman" w:cs="Times New Roman"/>
          <w:color w:val="000000"/>
          <w:sz w:val="24"/>
          <w:szCs w:val="23"/>
        </w:rPr>
        <w:t>Беседи и лекции на тема:</w:t>
      </w:r>
    </w:p>
    <w:p w:rsidR="00B933B9" w:rsidRPr="00886921" w:rsidRDefault="00B933B9" w:rsidP="00B933B9">
      <w:pPr>
        <w:pStyle w:val="ListParagraph"/>
        <w:numPr>
          <w:ilvl w:val="0"/>
          <w:numId w:val="21"/>
        </w:numPr>
        <w:autoSpaceDE w:val="0"/>
        <w:autoSpaceDN w:val="0"/>
        <w:adjustRightInd w:val="0"/>
        <w:spacing w:after="44"/>
        <w:ind w:left="900"/>
        <w:jc w:val="both"/>
        <w:rPr>
          <w:rFonts w:ascii="Times New Roman" w:hAnsi="Times New Roman" w:cs="Times New Roman"/>
          <w:color w:val="000000"/>
          <w:sz w:val="24"/>
          <w:szCs w:val="23"/>
        </w:rPr>
      </w:pPr>
      <w:r w:rsidRPr="00886921">
        <w:rPr>
          <w:rFonts w:ascii="Times New Roman" w:hAnsi="Times New Roman" w:cs="Times New Roman"/>
          <w:color w:val="000000"/>
          <w:sz w:val="24"/>
          <w:szCs w:val="23"/>
        </w:rPr>
        <w:t xml:space="preserve">„Ден на розовата фланелка”, свързана със „Световния ден за борба с тормоза в училище”. </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sidRPr="004221E1">
        <w:rPr>
          <w:rFonts w:ascii="Times New Roman" w:hAnsi="Times New Roman" w:cs="Times New Roman"/>
          <w:color w:val="000000"/>
          <w:sz w:val="24"/>
          <w:szCs w:val="23"/>
        </w:rPr>
        <w:t>„Ден на толерантността”</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„Агресия и насилие в училище“</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„Вредата от алкохола и наркотичните вещества“</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„Безопасно общуване в интернет“</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„Ден на благотворителността“</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„Международен ден на земята“</w:t>
      </w:r>
    </w:p>
    <w:p w:rsidR="00B933B9" w:rsidRDefault="00B933B9" w:rsidP="00B933B9">
      <w:pPr>
        <w:pStyle w:val="ListParagraph"/>
        <w:numPr>
          <w:ilvl w:val="0"/>
          <w:numId w:val="21"/>
        </w:numPr>
        <w:autoSpaceDE w:val="0"/>
        <w:autoSpaceDN w:val="0"/>
        <w:adjustRightInd w:val="0"/>
        <w:spacing w:after="0"/>
        <w:ind w:left="900"/>
        <w:jc w:val="both"/>
        <w:rPr>
          <w:rFonts w:ascii="Times New Roman" w:hAnsi="Times New Roman" w:cs="Times New Roman"/>
          <w:color w:val="000000"/>
          <w:sz w:val="24"/>
          <w:szCs w:val="23"/>
        </w:rPr>
      </w:pPr>
      <w:r>
        <w:rPr>
          <w:rFonts w:ascii="Times New Roman" w:hAnsi="Times New Roman" w:cs="Times New Roman"/>
          <w:color w:val="000000"/>
          <w:sz w:val="24"/>
          <w:szCs w:val="23"/>
        </w:rPr>
        <w:t>„Международен ден на детето“ и др.</w:t>
      </w:r>
    </w:p>
    <w:p w:rsidR="00A504D2" w:rsidRPr="00A504D2" w:rsidRDefault="00A504D2" w:rsidP="00A504D2">
      <w:pPr>
        <w:pStyle w:val="ListParagraph"/>
        <w:autoSpaceDE w:val="0"/>
        <w:autoSpaceDN w:val="0"/>
        <w:adjustRightInd w:val="0"/>
        <w:spacing w:after="0"/>
        <w:ind w:left="900"/>
        <w:jc w:val="both"/>
        <w:rPr>
          <w:rFonts w:ascii="Times New Roman" w:hAnsi="Times New Roman" w:cs="Times New Roman"/>
          <w:color w:val="000000"/>
          <w:sz w:val="16"/>
          <w:szCs w:val="16"/>
        </w:rPr>
      </w:pPr>
    </w:p>
    <w:p w:rsidR="00B933B9" w:rsidRDefault="00B933B9" w:rsidP="00B933B9">
      <w:pPr>
        <w:spacing w:after="0"/>
        <w:ind w:firstLine="540"/>
        <w:jc w:val="both"/>
        <w:rPr>
          <w:rFonts w:ascii="Times New Roman" w:hAnsi="Times New Roman" w:cs="Times New Roman"/>
          <w:color w:val="000000"/>
          <w:sz w:val="24"/>
          <w:szCs w:val="23"/>
        </w:rPr>
      </w:pPr>
      <w:r>
        <w:rPr>
          <w:rFonts w:ascii="Times New Roman" w:hAnsi="Times New Roman" w:cs="Times New Roman"/>
          <w:color w:val="000000"/>
          <w:sz w:val="24"/>
          <w:szCs w:val="23"/>
        </w:rPr>
        <w:t>Превантивната си дейност МКБППМН извършва в две основни направления – от една страна организиране на масови мероприятия за ангажиране на свободното време на децата и учениците, представяне на положителни модели за поведение и личностно развитие и от друга страна пряка консултативно-възпитателна работа под формата на индивидуални или групови консултации, тренинги и беседи.</w:t>
      </w:r>
    </w:p>
    <w:p w:rsidR="00B933B9" w:rsidRDefault="00B933B9" w:rsidP="00B933B9">
      <w:pPr>
        <w:ind w:firstLine="540"/>
        <w:jc w:val="both"/>
        <w:rPr>
          <w:rFonts w:ascii="Times New Roman" w:hAnsi="Times New Roman" w:cs="Times New Roman"/>
          <w:sz w:val="28"/>
          <w:szCs w:val="24"/>
        </w:rPr>
      </w:pPr>
      <w:r w:rsidRPr="004221E1">
        <w:rPr>
          <w:rFonts w:ascii="Times New Roman" w:hAnsi="Times New Roman" w:cs="Times New Roman"/>
          <w:color w:val="000000"/>
          <w:sz w:val="24"/>
          <w:szCs w:val="23"/>
        </w:rPr>
        <w:t>Към Местната комисия са определени обществени възпитатели, които оказват помощ на родителите или на лицата, които ги заместват, за корек</w:t>
      </w:r>
      <w:r>
        <w:rPr>
          <w:rFonts w:ascii="Times New Roman" w:hAnsi="Times New Roman" w:cs="Times New Roman"/>
          <w:color w:val="000000"/>
          <w:sz w:val="24"/>
          <w:szCs w:val="23"/>
        </w:rPr>
        <w:t xml:space="preserve">ция на асоциално/рисково поведение и при нужда </w:t>
      </w:r>
      <w:r w:rsidR="00A504D2">
        <w:rPr>
          <w:rFonts w:ascii="Times New Roman" w:hAnsi="Times New Roman" w:cs="Times New Roman"/>
          <w:color w:val="000000"/>
          <w:sz w:val="24"/>
          <w:szCs w:val="23"/>
        </w:rPr>
        <w:t xml:space="preserve">оказват </w:t>
      </w:r>
      <w:r>
        <w:rPr>
          <w:rFonts w:ascii="Times New Roman" w:hAnsi="Times New Roman" w:cs="Times New Roman"/>
          <w:color w:val="000000"/>
          <w:sz w:val="24"/>
          <w:szCs w:val="23"/>
        </w:rPr>
        <w:t>социална или възпитателна подкрепа на подрастващите.</w:t>
      </w:r>
    </w:p>
    <w:p w:rsidR="00B933B9" w:rsidRDefault="00B933B9" w:rsidP="00B933B9">
      <w:pPr>
        <w:spacing w:after="0"/>
        <w:jc w:val="both"/>
        <w:rPr>
          <w:rFonts w:ascii="Times New Roman" w:hAnsi="Times New Roman" w:cs="Times New Roman"/>
          <w:i/>
          <w:sz w:val="32"/>
        </w:rPr>
      </w:pPr>
      <w:r w:rsidRPr="00476A30">
        <w:rPr>
          <w:rFonts w:ascii="Times New Roman" w:hAnsi="Times New Roman" w:cs="Times New Roman"/>
          <w:b/>
          <w:bCs/>
          <w:i/>
          <w:sz w:val="24"/>
          <w:szCs w:val="23"/>
        </w:rPr>
        <w:t xml:space="preserve">Характеристика на осигурената </w:t>
      </w:r>
      <w:r>
        <w:rPr>
          <w:rFonts w:ascii="Times New Roman" w:hAnsi="Times New Roman" w:cs="Times New Roman"/>
          <w:b/>
          <w:bCs/>
          <w:i/>
          <w:sz w:val="24"/>
          <w:szCs w:val="23"/>
        </w:rPr>
        <w:t>допълнителна</w:t>
      </w:r>
      <w:r w:rsidRPr="00476A30">
        <w:rPr>
          <w:rFonts w:ascii="Times New Roman" w:hAnsi="Times New Roman" w:cs="Times New Roman"/>
          <w:b/>
          <w:bCs/>
          <w:i/>
          <w:sz w:val="24"/>
          <w:szCs w:val="23"/>
        </w:rPr>
        <w:t xml:space="preserve"> подкрепа за личностно развитие на учениците</w:t>
      </w:r>
    </w:p>
    <w:p w:rsidR="00B933B9" w:rsidRDefault="00B933B9" w:rsidP="00A504D2">
      <w:pPr>
        <w:pStyle w:val="ListParagraph"/>
        <w:tabs>
          <w:tab w:val="left" w:pos="540"/>
        </w:tabs>
        <w:ind w:left="0" w:hanging="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По данни предоставени от директорите на училищата н</w:t>
      </w:r>
      <w:r w:rsidRPr="00C05EAB">
        <w:rPr>
          <w:rFonts w:ascii="Times New Roman" w:hAnsi="Times New Roman" w:cs="Times New Roman"/>
          <w:sz w:val="24"/>
          <w:szCs w:val="24"/>
        </w:rPr>
        <w:t>а</w:t>
      </w:r>
      <w:r w:rsidR="00A504D2">
        <w:rPr>
          <w:rFonts w:ascii="Times New Roman" w:hAnsi="Times New Roman" w:cs="Times New Roman"/>
          <w:sz w:val="24"/>
          <w:szCs w:val="24"/>
        </w:rPr>
        <w:t xml:space="preserve"> територията на община Рудозем </w:t>
      </w:r>
      <w:r>
        <w:rPr>
          <w:rFonts w:ascii="Times New Roman" w:hAnsi="Times New Roman" w:cs="Times New Roman"/>
          <w:sz w:val="24"/>
          <w:szCs w:val="24"/>
        </w:rPr>
        <w:t xml:space="preserve"> интегрирано се обучават 9 ученици</w:t>
      </w:r>
      <w:r w:rsidRPr="00C05EAB">
        <w:rPr>
          <w:rFonts w:ascii="Times New Roman" w:hAnsi="Times New Roman" w:cs="Times New Roman"/>
          <w:sz w:val="24"/>
          <w:szCs w:val="24"/>
        </w:rPr>
        <w:t xml:space="preserve"> със специални образователни потребности</w:t>
      </w:r>
      <w:r>
        <w:rPr>
          <w:rFonts w:ascii="Times New Roman" w:hAnsi="Times New Roman" w:cs="Times New Roman"/>
          <w:sz w:val="24"/>
          <w:szCs w:val="24"/>
        </w:rPr>
        <w:t>, които получават ресурсно подпомагане</w:t>
      </w:r>
      <w:r w:rsidR="00A504D2">
        <w:rPr>
          <w:rFonts w:ascii="Times New Roman" w:hAnsi="Times New Roman" w:cs="Times New Roman"/>
          <w:sz w:val="24"/>
          <w:szCs w:val="24"/>
        </w:rPr>
        <w:t xml:space="preserve">. </w:t>
      </w:r>
    </w:p>
    <w:p w:rsidR="00A504D2" w:rsidRDefault="00A504D2" w:rsidP="00A504D2">
      <w:pPr>
        <w:pStyle w:val="ListParagraph"/>
        <w:tabs>
          <w:tab w:val="left" w:pos="540"/>
        </w:tabs>
        <w:ind w:left="0" w:hanging="180"/>
        <w:jc w:val="both"/>
        <w:rPr>
          <w:rFonts w:ascii="Times New Roman" w:hAnsi="Times New Roman" w:cs="Times New Roman"/>
          <w:sz w:val="24"/>
          <w:szCs w:val="24"/>
        </w:rPr>
      </w:pPr>
    </w:p>
    <w:p w:rsidR="00A504D2" w:rsidRPr="00F07260" w:rsidRDefault="00A504D2" w:rsidP="00A504D2">
      <w:pPr>
        <w:pStyle w:val="ListParagraph"/>
        <w:tabs>
          <w:tab w:val="left" w:pos="540"/>
        </w:tabs>
        <w:ind w:left="0" w:hanging="180"/>
        <w:jc w:val="both"/>
        <w:rPr>
          <w:rFonts w:ascii="Times New Roman" w:hAnsi="Times New Roman" w:cs="Times New Roman"/>
          <w:sz w:val="8"/>
          <w:szCs w:val="24"/>
        </w:rPr>
      </w:pPr>
    </w:p>
    <w:p w:rsidR="00B933B9"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lastRenderedPageBreak/>
        <w:t>Обхващането на учениците със специални образователни потребности в</w:t>
      </w:r>
      <w:r w:rsidR="0001173C">
        <w:rPr>
          <w:rFonts w:ascii="Times New Roman" w:hAnsi="Times New Roman" w:cs="Times New Roman"/>
          <w:sz w:val="24"/>
          <w:szCs w:val="24"/>
        </w:rPr>
        <w:t xml:space="preserve"> училищата</w:t>
      </w:r>
      <w:r w:rsidRPr="00C1269D">
        <w:rPr>
          <w:rFonts w:ascii="Times New Roman" w:hAnsi="Times New Roman" w:cs="Times New Roman"/>
          <w:sz w:val="24"/>
          <w:szCs w:val="24"/>
        </w:rPr>
        <w:t xml:space="preserve"> е според конкретните им нужди и с тях работят</w:t>
      </w:r>
      <w:r w:rsidR="0001173C">
        <w:rPr>
          <w:rFonts w:ascii="Times New Roman" w:hAnsi="Times New Roman" w:cs="Times New Roman"/>
          <w:sz w:val="24"/>
          <w:szCs w:val="24"/>
        </w:rPr>
        <w:t xml:space="preserve"> учители, педагогически съветници  и ресурс</w:t>
      </w:r>
      <w:r w:rsidRPr="00C1269D">
        <w:rPr>
          <w:rFonts w:ascii="Times New Roman" w:hAnsi="Times New Roman" w:cs="Times New Roman"/>
          <w:sz w:val="24"/>
          <w:szCs w:val="24"/>
        </w:rPr>
        <w:t>н</w:t>
      </w:r>
      <w:r w:rsidR="0001173C">
        <w:rPr>
          <w:rFonts w:ascii="Times New Roman" w:hAnsi="Times New Roman" w:cs="Times New Roman"/>
          <w:sz w:val="24"/>
          <w:szCs w:val="24"/>
        </w:rPr>
        <w:t>и</w:t>
      </w:r>
      <w:r w:rsidRPr="00C1269D">
        <w:rPr>
          <w:rFonts w:ascii="Times New Roman" w:hAnsi="Times New Roman" w:cs="Times New Roman"/>
          <w:sz w:val="24"/>
          <w:szCs w:val="24"/>
        </w:rPr>
        <w:t xml:space="preserve"> учител</w:t>
      </w:r>
      <w:r w:rsidR="0001173C">
        <w:rPr>
          <w:rFonts w:ascii="Times New Roman" w:hAnsi="Times New Roman" w:cs="Times New Roman"/>
          <w:sz w:val="24"/>
          <w:szCs w:val="24"/>
        </w:rPr>
        <w:t>и</w:t>
      </w:r>
      <w:r w:rsidRPr="00C1269D">
        <w:rPr>
          <w:rFonts w:ascii="Times New Roman" w:hAnsi="Times New Roman" w:cs="Times New Roman"/>
          <w:sz w:val="24"/>
          <w:szCs w:val="24"/>
        </w:rPr>
        <w:t>. За целта има обособен</w:t>
      </w:r>
      <w:r w:rsidR="0001173C">
        <w:rPr>
          <w:rFonts w:ascii="Times New Roman" w:hAnsi="Times New Roman" w:cs="Times New Roman"/>
          <w:sz w:val="24"/>
          <w:szCs w:val="24"/>
        </w:rPr>
        <w:t>и ресурс</w:t>
      </w:r>
      <w:r w:rsidRPr="00C1269D">
        <w:rPr>
          <w:rFonts w:ascii="Times New Roman" w:hAnsi="Times New Roman" w:cs="Times New Roman"/>
          <w:sz w:val="24"/>
          <w:szCs w:val="24"/>
        </w:rPr>
        <w:t>н</w:t>
      </w:r>
      <w:r w:rsidR="0001173C">
        <w:rPr>
          <w:rFonts w:ascii="Times New Roman" w:hAnsi="Times New Roman" w:cs="Times New Roman"/>
          <w:sz w:val="24"/>
          <w:szCs w:val="24"/>
        </w:rPr>
        <w:t>и</w:t>
      </w:r>
      <w:r w:rsidRPr="00C1269D">
        <w:rPr>
          <w:rFonts w:ascii="Times New Roman" w:hAnsi="Times New Roman" w:cs="Times New Roman"/>
          <w:sz w:val="24"/>
          <w:szCs w:val="24"/>
        </w:rPr>
        <w:t xml:space="preserve"> кабинет</w:t>
      </w:r>
      <w:r w:rsidR="0001173C">
        <w:rPr>
          <w:rFonts w:ascii="Times New Roman" w:hAnsi="Times New Roman" w:cs="Times New Roman"/>
          <w:sz w:val="24"/>
          <w:szCs w:val="24"/>
        </w:rPr>
        <w:t>и</w:t>
      </w:r>
      <w:r w:rsidRPr="00C1269D">
        <w:rPr>
          <w:rFonts w:ascii="Times New Roman" w:hAnsi="Times New Roman" w:cs="Times New Roman"/>
          <w:sz w:val="24"/>
          <w:szCs w:val="24"/>
        </w:rPr>
        <w:t>, оборудван</w:t>
      </w:r>
      <w:r w:rsidR="0001173C">
        <w:rPr>
          <w:rFonts w:ascii="Times New Roman" w:hAnsi="Times New Roman" w:cs="Times New Roman"/>
          <w:sz w:val="24"/>
          <w:szCs w:val="24"/>
        </w:rPr>
        <w:t>и</w:t>
      </w:r>
      <w:r w:rsidRPr="00C1269D">
        <w:rPr>
          <w:rFonts w:ascii="Times New Roman" w:hAnsi="Times New Roman" w:cs="Times New Roman"/>
          <w:sz w:val="24"/>
          <w:szCs w:val="24"/>
        </w:rPr>
        <w:t xml:space="preserve"> с достатъчно учебни и дидактически материали, помагала и пособия, които се допълват в началото на всяка учебна година в зависимост от броя </w:t>
      </w:r>
      <w:r w:rsidR="0001173C">
        <w:rPr>
          <w:rFonts w:ascii="Times New Roman" w:hAnsi="Times New Roman" w:cs="Times New Roman"/>
          <w:sz w:val="24"/>
          <w:szCs w:val="24"/>
        </w:rPr>
        <w:t>и състава на групите, с кои</w:t>
      </w:r>
      <w:r w:rsidRPr="00C1269D">
        <w:rPr>
          <w:rFonts w:ascii="Times New Roman" w:hAnsi="Times New Roman" w:cs="Times New Roman"/>
          <w:sz w:val="24"/>
          <w:szCs w:val="24"/>
        </w:rPr>
        <w:t>то се работи в него.</w:t>
      </w:r>
    </w:p>
    <w:p w:rsidR="00A504D2" w:rsidRDefault="00A504D2" w:rsidP="00B933B9">
      <w:pPr>
        <w:spacing w:after="0"/>
        <w:ind w:firstLine="540"/>
        <w:jc w:val="both"/>
        <w:rPr>
          <w:rFonts w:ascii="Times New Roman" w:hAnsi="Times New Roman" w:cs="Times New Roman"/>
          <w:sz w:val="24"/>
          <w:szCs w:val="24"/>
        </w:rPr>
      </w:pPr>
    </w:p>
    <w:p w:rsidR="00B933B9" w:rsidRDefault="00B933B9" w:rsidP="00B933B9">
      <w:pPr>
        <w:spacing w:after="0"/>
        <w:ind w:firstLine="540"/>
        <w:jc w:val="both"/>
        <w:rPr>
          <w:rFonts w:ascii="Times New Roman" w:hAnsi="Times New Roman" w:cs="Times New Roman"/>
          <w:sz w:val="24"/>
          <w:szCs w:val="24"/>
        </w:rPr>
      </w:pPr>
      <w:r>
        <w:rPr>
          <w:rFonts w:ascii="Times New Roman" w:hAnsi="Times New Roman" w:cs="Times New Roman"/>
          <w:sz w:val="24"/>
          <w:szCs w:val="24"/>
        </w:rPr>
        <w:t>Информация за достъпна архитектурна среда в училищата:</w:t>
      </w:r>
    </w:p>
    <w:tbl>
      <w:tblPr>
        <w:tblStyle w:val="TableGrid"/>
        <w:tblW w:w="11199" w:type="dxa"/>
        <w:tblInd w:w="-885" w:type="dxa"/>
        <w:tblLayout w:type="fixed"/>
        <w:tblLook w:val="04A0"/>
      </w:tblPr>
      <w:tblGrid>
        <w:gridCol w:w="1702"/>
        <w:gridCol w:w="851"/>
        <w:gridCol w:w="1275"/>
        <w:gridCol w:w="1276"/>
        <w:gridCol w:w="1276"/>
        <w:gridCol w:w="1417"/>
        <w:gridCol w:w="1800"/>
        <w:gridCol w:w="1602"/>
      </w:tblGrid>
      <w:tr w:rsidR="00B933B9" w:rsidTr="00B933B9">
        <w:tc>
          <w:tcPr>
            <w:tcW w:w="1702" w:type="dxa"/>
            <w:vMerge w:val="restart"/>
            <w:shd w:val="clear" w:color="auto" w:fill="F79646" w:themeFill="accent6"/>
          </w:tcPr>
          <w:p w:rsidR="00B933B9" w:rsidRPr="002D0004" w:rsidRDefault="00B933B9" w:rsidP="00B933B9">
            <w:pPr>
              <w:tabs>
                <w:tab w:val="left" w:pos="0"/>
              </w:tabs>
              <w:jc w:val="both"/>
              <w:rPr>
                <w:rFonts w:ascii="Times New Roman" w:hAnsi="Times New Roman" w:cs="Times New Roman"/>
              </w:rPr>
            </w:pP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Училище</w:t>
            </w:r>
          </w:p>
        </w:tc>
        <w:tc>
          <w:tcPr>
            <w:tcW w:w="4678" w:type="dxa"/>
            <w:gridSpan w:val="4"/>
            <w:shd w:val="clear" w:color="auto" w:fill="F79646" w:themeFill="accent6"/>
          </w:tcPr>
          <w:p w:rsidR="00B933B9" w:rsidRPr="002D0004" w:rsidRDefault="00B933B9" w:rsidP="00B933B9">
            <w:pPr>
              <w:tabs>
                <w:tab w:val="left" w:pos="0"/>
              </w:tabs>
              <w:jc w:val="center"/>
              <w:rPr>
                <w:rFonts w:ascii="Times New Roman" w:hAnsi="Times New Roman" w:cs="Times New Roman"/>
              </w:rPr>
            </w:pP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Входни и комуникационни пространства</w:t>
            </w:r>
          </w:p>
        </w:tc>
        <w:tc>
          <w:tcPr>
            <w:tcW w:w="4819" w:type="dxa"/>
            <w:gridSpan w:val="3"/>
            <w:shd w:val="clear" w:color="auto" w:fill="F79646" w:themeFill="accent6"/>
          </w:tcPr>
          <w:p w:rsidR="00B933B9" w:rsidRPr="002D0004" w:rsidRDefault="00B933B9" w:rsidP="00B933B9">
            <w:pPr>
              <w:tabs>
                <w:tab w:val="left" w:pos="0"/>
              </w:tabs>
              <w:jc w:val="center"/>
              <w:rPr>
                <w:rFonts w:ascii="Times New Roman" w:hAnsi="Times New Roman" w:cs="Times New Roman"/>
              </w:rPr>
            </w:pP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Пригодност на помещенията и пространствата за общо ползване за ученици с увреждания</w:t>
            </w:r>
          </w:p>
        </w:tc>
      </w:tr>
      <w:tr w:rsidR="00B933B9" w:rsidTr="00B933B9">
        <w:trPr>
          <w:trHeight w:val="1286"/>
        </w:trPr>
        <w:tc>
          <w:tcPr>
            <w:tcW w:w="1702" w:type="dxa"/>
            <w:vMerge/>
            <w:shd w:val="clear" w:color="auto" w:fill="F79646" w:themeFill="accent6"/>
          </w:tcPr>
          <w:p w:rsidR="00B933B9" w:rsidRPr="002D0004" w:rsidRDefault="00B933B9" w:rsidP="00B933B9">
            <w:pPr>
              <w:tabs>
                <w:tab w:val="left" w:pos="0"/>
              </w:tabs>
              <w:jc w:val="both"/>
              <w:rPr>
                <w:rFonts w:ascii="Times New Roman" w:hAnsi="Times New Roman" w:cs="Times New Roman"/>
              </w:rPr>
            </w:pPr>
          </w:p>
        </w:tc>
        <w:tc>
          <w:tcPr>
            <w:tcW w:w="2126" w:type="dxa"/>
            <w:gridSpan w:val="2"/>
            <w:shd w:val="clear" w:color="auto" w:fill="F79646" w:themeFill="accent6"/>
          </w:tcPr>
          <w:p w:rsidR="00B933B9" w:rsidRPr="002D0004" w:rsidRDefault="00B933B9" w:rsidP="00B933B9">
            <w:pPr>
              <w:tabs>
                <w:tab w:val="left" w:pos="0"/>
              </w:tabs>
              <w:jc w:val="center"/>
              <w:rPr>
                <w:rFonts w:ascii="Times New Roman" w:hAnsi="Times New Roman" w:cs="Times New Roman"/>
              </w:rPr>
            </w:pP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Достъпен вход</w:t>
            </w:r>
          </w:p>
        </w:tc>
        <w:tc>
          <w:tcPr>
            <w:tcW w:w="2552" w:type="dxa"/>
            <w:gridSpan w:val="2"/>
            <w:shd w:val="clear" w:color="auto" w:fill="F79646" w:themeFill="accent6"/>
          </w:tcPr>
          <w:p w:rsidR="00B933B9" w:rsidRPr="002D0004" w:rsidRDefault="00B933B9" w:rsidP="00B933B9">
            <w:pPr>
              <w:tabs>
                <w:tab w:val="left" w:pos="0"/>
              </w:tabs>
              <w:jc w:val="center"/>
              <w:rPr>
                <w:rFonts w:ascii="Times New Roman" w:hAnsi="Times New Roman" w:cs="Times New Roman"/>
              </w:rPr>
            </w:pP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Достъпност до помещения и пространства</w:t>
            </w:r>
          </w:p>
        </w:tc>
        <w:tc>
          <w:tcPr>
            <w:tcW w:w="1417" w:type="dxa"/>
            <w:vMerge w:val="restart"/>
            <w:shd w:val="clear" w:color="auto" w:fill="F79646" w:themeFill="accent6"/>
          </w:tcPr>
          <w:p w:rsidR="00B933B9" w:rsidRPr="002D0004" w:rsidRDefault="00B933B9" w:rsidP="00B933B9">
            <w:pPr>
              <w:tabs>
                <w:tab w:val="left" w:pos="0"/>
              </w:tabs>
              <w:ind w:right="-108"/>
              <w:jc w:val="center"/>
              <w:rPr>
                <w:rFonts w:ascii="Times New Roman" w:hAnsi="Times New Roman" w:cs="Times New Roman"/>
              </w:rPr>
            </w:pPr>
            <w:r w:rsidRPr="002D0004">
              <w:rPr>
                <w:rFonts w:ascii="Times New Roman" w:hAnsi="Times New Roman" w:cs="Times New Roman"/>
              </w:rPr>
              <w:t xml:space="preserve">Създадени условия в </w:t>
            </w:r>
          </w:p>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класни стаи и кабинети</w:t>
            </w:r>
          </w:p>
        </w:tc>
        <w:tc>
          <w:tcPr>
            <w:tcW w:w="1800" w:type="dxa"/>
            <w:vMerge w:val="restart"/>
            <w:shd w:val="clear" w:color="auto" w:fill="F79646" w:themeFill="accent6"/>
          </w:tcPr>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Използваемост на общи помещения, столова, физкултурен салон и др.</w:t>
            </w:r>
          </w:p>
        </w:tc>
        <w:tc>
          <w:tcPr>
            <w:tcW w:w="1602" w:type="dxa"/>
            <w:vMerge w:val="restart"/>
            <w:shd w:val="clear" w:color="auto" w:fill="F79646" w:themeFill="accent6"/>
          </w:tcPr>
          <w:p w:rsidR="00B933B9" w:rsidRPr="002D0004" w:rsidRDefault="00B933B9" w:rsidP="00B933B9">
            <w:pPr>
              <w:tabs>
                <w:tab w:val="left" w:pos="0"/>
              </w:tabs>
              <w:jc w:val="center"/>
              <w:rPr>
                <w:rFonts w:ascii="Times New Roman" w:hAnsi="Times New Roman" w:cs="Times New Roman"/>
              </w:rPr>
            </w:pPr>
            <w:r w:rsidRPr="002D0004">
              <w:rPr>
                <w:rFonts w:ascii="Times New Roman" w:hAnsi="Times New Roman" w:cs="Times New Roman"/>
              </w:rPr>
              <w:t>Достъпно и пригодно санитарно-хигиенно помещение</w:t>
            </w:r>
          </w:p>
        </w:tc>
      </w:tr>
      <w:tr w:rsidR="00B933B9" w:rsidTr="00B933B9">
        <w:tc>
          <w:tcPr>
            <w:tcW w:w="1702"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851" w:type="dxa"/>
            <w:shd w:val="clear" w:color="auto" w:fill="F79646" w:themeFill="accent6"/>
          </w:tcPr>
          <w:p w:rsidR="00B933B9" w:rsidRPr="002D0004" w:rsidRDefault="00B933B9" w:rsidP="00B933B9">
            <w:pPr>
              <w:tabs>
                <w:tab w:val="left" w:pos="0"/>
              </w:tabs>
              <w:jc w:val="both"/>
              <w:rPr>
                <w:rFonts w:ascii="Times New Roman" w:hAnsi="Times New Roman" w:cs="Times New Roman"/>
                <w:szCs w:val="24"/>
              </w:rPr>
            </w:pPr>
            <w:r w:rsidRPr="002D0004">
              <w:rPr>
                <w:rFonts w:ascii="Times New Roman" w:hAnsi="Times New Roman" w:cs="Times New Roman"/>
                <w:szCs w:val="24"/>
              </w:rPr>
              <w:t xml:space="preserve">Рампа </w:t>
            </w:r>
          </w:p>
        </w:tc>
        <w:tc>
          <w:tcPr>
            <w:tcW w:w="1275" w:type="dxa"/>
            <w:shd w:val="clear" w:color="auto" w:fill="F79646" w:themeFill="accent6"/>
          </w:tcPr>
          <w:p w:rsidR="00B933B9" w:rsidRPr="002D0004" w:rsidRDefault="00B933B9" w:rsidP="00B933B9">
            <w:pPr>
              <w:tabs>
                <w:tab w:val="left" w:pos="0"/>
              </w:tabs>
              <w:ind w:right="-250"/>
              <w:jc w:val="both"/>
              <w:rPr>
                <w:rFonts w:ascii="Times New Roman" w:hAnsi="Times New Roman" w:cs="Times New Roman"/>
                <w:szCs w:val="24"/>
              </w:rPr>
            </w:pPr>
            <w:r w:rsidRPr="002D0004">
              <w:rPr>
                <w:rFonts w:ascii="Times New Roman" w:hAnsi="Times New Roman" w:cs="Times New Roman"/>
                <w:szCs w:val="24"/>
              </w:rPr>
              <w:t>Подемна платформа</w:t>
            </w:r>
          </w:p>
        </w:tc>
        <w:tc>
          <w:tcPr>
            <w:tcW w:w="1276" w:type="dxa"/>
            <w:shd w:val="clear" w:color="auto" w:fill="F79646" w:themeFill="accent6"/>
          </w:tcPr>
          <w:p w:rsidR="00B933B9" w:rsidRPr="002D0004" w:rsidRDefault="00B933B9" w:rsidP="00B933B9">
            <w:pPr>
              <w:tabs>
                <w:tab w:val="left" w:pos="0"/>
              </w:tabs>
              <w:jc w:val="both"/>
              <w:rPr>
                <w:rFonts w:ascii="Times New Roman" w:hAnsi="Times New Roman" w:cs="Times New Roman"/>
                <w:szCs w:val="24"/>
              </w:rPr>
            </w:pPr>
            <w:r w:rsidRPr="002D0004">
              <w:rPr>
                <w:rFonts w:ascii="Times New Roman" w:hAnsi="Times New Roman" w:cs="Times New Roman"/>
                <w:szCs w:val="24"/>
              </w:rPr>
              <w:t>Безопасни</w:t>
            </w:r>
          </w:p>
          <w:p w:rsidR="00B933B9" w:rsidRPr="002D0004" w:rsidRDefault="00B933B9" w:rsidP="00B933B9">
            <w:pPr>
              <w:tabs>
                <w:tab w:val="left" w:pos="0"/>
              </w:tabs>
              <w:jc w:val="both"/>
              <w:rPr>
                <w:rFonts w:ascii="Times New Roman" w:hAnsi="Times New Roman" w:cs="Times New Roman"/>
                <w:szCs w:val="24"/>
              </w:rPr>
            </w:pPr>
            <w:r w:rsidRPr="002D0004">
              <w:rPr>
                <w:rFonts w:ascii="Times New Roman" w:hAnsi="Times New Roman" w:cs="Times New Roman"/>
                <w:szCs w:val="24"/>
              </w:rPr>
              <w:t>парапети</w:t>
            </w:r>
          </w:p>
        </w:tc>
        <w:tc>
          <w:tcPr>
            <w:tcW w:w="1276" w:type="dxa"/>
            <w:shd w:val="clear" w:color="auto" w:fill="F79646" w:themeFill="accent6"/>
          </w:tcPr>
          <w:p w:rsidR="00B933B9" w:rsidRPr="002D0004" w:rsidRDefault="00B933B9" w:rsidP="00B933B9">
            <w:pPr>
              <w:tabs>
                <w:tab w:val="left" w:pos="0"/>
              </w:tabs>
              <w:ind w:right="-391"/>
              <w:jc w:val="both"/>
              <w:rPr>
                <w:rFonts w:ascii="Times New Roman" w:hAnsi="Times New Roman" w:cs="Times New Roman"/>
                <w:szCs w:val="24"/>
              </w:rPr>
            </w:pPr>
            <w:r w:rsidRPr="002D0004">
              <w:rPr>
                <w:rFonts w:ascii="Times New Roman" w:hAnsi="Times New Roman" w:cs="Times New Roman"/>
                <w:szCs w:val="24"/>
              </w:rPr>
              <w:t>Подемна платформа</w:t>
            </w:r>
          </w:p>
        </w:tc>
        <w:tc>
          <w:tcPr>
            <w:tcW w:w="1417"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1800"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c>
          <w:tcPr>
            <w:tcW w:w="1602" w:type="dxa"/>
            <w:vMerge/>
            <w:shd w:val="clear" w:color="auto" w:fill="F79646" w:themeFill="accent6"/>
          </w:tcPr>
          <w:p w:rsidR="00B933B9" w:rsidRDefault="00B933B9" w:rsidP="00B933B9">
            <w:pPr>
              <w:tabs>
                <w:tab w:val="left" w:pos="0"/>
              </w:tabs>
              <w:jc w:val="both"/>
              <w:rPr>
                <w:rFonts w:ascii="Times New Roman" w:hAnsi="Times New Roman" w:cs="Times New Roman"/>
                <w:sz w:val="24"/>
                <w:szCs w:val="24"/>
              </w:rPr>
            </w:pPr>
          </w:p>
        </w:tc>
      </w:tr>
      <w:tr w:rsidR="00B933B9" w:rsidTr="00B933B9">
        <w:tc>
          <w:tcPr>
            <w:tcW w:w="1702" w:type="dxa"/>
          </w:tcPr>
          <w:p w:rsidR="00B933B9" w:rsidRDefault="00B933B9" w:rsidP="00B933B9">
            <w:pPr>
              <w:tabs>
                <w:tab w:val="left" w:pos="0"/>
              </w:tabs>
              <w:rPr>
                <w:rFonts w:ascii="Times New Roman" w:hAnsi="Times New Roman" w:cs="Times New Roman"/>
                <w:sz w:val="24"/>
                <w:szCs w:val="24"/>
              </w:rPr>
            </w:pPr>
            <w:r>
              <w:rPr>
                <w:rFonts w:ascii="Times New Roman" w:hAnsi="Times New Roman" w:cs="Times New Roman"/>
                <w:sz w:val="24"/>
                <w:szCs w:val="24"/>
              </w:rPr>
              <w:t>СУ „Св. св. Кирил и Методий“</w:t>
            </w:r>
          </w:p>
        </w:tc>
        <w:tc>
          <w:tcPr>
            <w:tcW w:w="851" w:type="dxa"/>
          </w:tcPr>
          <w:p w:rsidR="00B933B9" w:rsidRPr="00302993" w:rsidRDefault="0027239B"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5" w:type="dxa"/>
          </w:tcPr>
          <w:p w:rsidR="00B933B9" w:rsidRPr="00302993" w:rsidRDefault="00B933B9" w:rsidP="00B933B9">
            <w:pPr>
              <w:tabs>
                <w:tab w:val="left" w:pos="0"/>
              </w:tabs>
              <w:jc w:val="both"/>
              <w:rPr>
                <w:rFonts w:ascii="Times New Roman" w:hAnsi="Times New Roman" w:cs="Times New Roman"/>
                <w:sz w:val="24"/>
                <w:szCs w:val="24"/>
              </w:rPr>
            </w:pPr>
            <w:r w:rsidRPr="00302993">
              <w:rPr>
                <w:rFonts w:ascii="Times New Roman" w:hAnsi="Times New Roman" w:cs="Times New Roman"/>
                <w:sz w:val="24"/>
                <w:szCs w:val="24"/>
              </w:rPr>
              <w:t>не</w:t>
            </w:r>
          </w:p>
        </w:tc>
        <w:tc>
          <w:tcPr>
            <w:tcW w:w="1276" w:type="dxa"/>
          </w:tcPr>
          <w:p w:rsidR="00B933B9" w:rsidRPr="00302993" w:rsidRDefault="00B933B9" w:rsidP="00B933B9">
            <w:pPr>
              <w:tabs>
                <w:tab w:val="left" w:pos="0"/>
              </w:tabs>
              <w:jc w:val="both"/>
              <w:rPr>
                <w:rFonts w:ascii="Times New Roman" w:hAnsi="Times New Roman" w:cs="Times New Roman"/>
                <w:sz w:val="24"/>
                <w:szCs w:val="24"/>
              </w:rPr>
            </w:pPr>
            <w:r w:rsidRPr="00302993">
              <w:rPr>
                <w:rFonts w:ascii="Times New Roman" w:hAnsi="Times New Roman" w:cs="Times New Roman"/>
                <w:sz w:val="24"/>
                <w:szCs w:val="24"/>
              </w:rPr>
              <w:t>да</w:t>
            </w:r>
          </w:p>
        </w:tc>
        <w:tc>
          <w:tcPr>
            <w:tcW w:w="1276" w:type="dxa"/>
          </w:tcPr>
          <w:p w:rsidR="00B933B9" w:rsidRPr="00302993" w:rsidRDefault="00E93CB7"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417" w:type="dxa"/>
          </w:tcPr>
          <w:p w:rsidR="00B933B9" w:rsidRPr="00302993" w:rsidRDefault="00B933B9" w:rsidP="00B933B9">
            <w:pPr>
              <w:tabs>
                <w:tab w:val="left" w:pos="0"/>
              </w:tabs>
              <w:jc w:val="both"/>
              <w:rPr>
                <w:rFonts w:ascii="Times New Roman" w:hAnsi="Times New Roman" w:cs="Times New Roman"/>
                <w:sz w:val="24"/>
                <w:szCs w:val="24"/>
              </w:rPr>
            </w:pPr>
            <w:r w:rsidRPr="00302993">
              <w:rPr>
                <w:rFonts w:ascii="Times New Roman" w:hAnsi="Times New Roman" w:cs="Times New Roman"/>
                <w:sz w:val="24"/>
                <w:szCs w:val="24"/>
              </w:rPr>
              <w:t>не</w:t>
            </w:r>
          </w:p>
        </w:tc>
        <w:tc>
          <w:tcPr>
            <w:tcW w:w="1800" w:type="dxa"/>
          </w:tcPr>
          <w:p w:rsidR="00B933B9" w:rsidRPr="00302993" w:rsidRDefault="00B933B9" w:rsidP="00B933B9">
            <w:pPr>
              <w:tabs>
                <w:tab w:val="left" w:pos="0"/>
              </w:tabs>
              <w:jc w:val="both"/>
              <w:rPr>
                <w:rFonts w:ascii="Times New Roman" w:hAnsi="Times New Roman" w:cs="Times New Roman"/>
                <w:sz w:val="24"/>
                <w:szCs w:val="24"/>
              </w:rPr>
            </w:pPr>
            <w:r w:rsidRPr="00302993">
              <w:rPr>
                <w:rFonts w:ascii="Times New Roman" w:hAnsi="Times New Roman" w:cs="Times New Roman"/>
                <w:sz w:val="24"/>
                <w:szCs w:val="24"/>
              </w:rPr>
              <w:t>не</w:t>
            </w:r>
          </w:p>
        </w:tc>
        <w:tc>
          <w:tcPr>
            <w:tcW w:w="1602" w:type="dxa"/>
          </w:tcPr>
          <w:p w:rsidR="00B933B9" w:rsidRPr="00302993" w:rsidRDefault="00EF17AF"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B933B9" w:rsidTr="00B933B9">
        <w:tc>
          <w:tcPr>
            <w:tcW w:w="1702" w:type="dxa"/>
          </w:tcPr>
          <w:p w:rsidR="00B933B9" w:rsidRDefault="00DC2740" w:rsidP="00B933B9">
            <w:pPr>
              <w:tabs>
                <w:tab w:val="left" w:pos="0"/>
              </w:tabs>
              <w:rPr>
                <w:rFonts w:ascii="Times New Roman" w:hAnsi="Times New Roman" w:cs="Times New Roman"/>
                <w:sz w:val="24"/>
                <w:szCs w:val="24"/>
              </w:rPr>
            </w:pPr>
            <w:r>
              <w:rPr>
                <w:rFonts w:ascii="Times New Roman" w:hAnsi="Times New Roman" w:cs="Times New Roman"/>
                <w:sz w:val="24"/>
                <w:szCs w:val="24"/>
              </w:rPr>
              <w:t>ОУ „Христо Ботев</w:t>
            </w:r>
            <w:r w:rsidR="00B933B9">
              <w:rPr>
                <w:rFonts w:ascii="Times New Roman" w:hAnsi="Times New Roman" w:cs="Times New Roman"/>
                <w:sz w:val="24"/>
                <w:szCs w:val="24"/>
              </w:rPr>
              <w:t>“</w:t>
            </w:r>
          </w:p>
        </w:tc>
        <w:tc>
          <w:tcPr>
            <w:tcW w:w="851" w:type="dxa"/>
          </w:tcPr>
          <w:p w:rsidR="00B933B9" w:rsidRPr="006E6739" w:rsidRDefault="0027239B"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5" w:type="dxa"/>
          </w:tcPr>
          <w:p w:rsidR="00B933B9" w:rsidRPr="006E6739" w:rsidRDefault="00B933B9" w:rsidP="00B933B9">
            <w:pPr>
              <w:tabs>
                <w:tab w:val="left" w:pos="0"/>
              </w:tabs>
              <w:jc w:val="both"/>
              <w:rPr>
                <w:rFonts w:ascii="Times New Roman" w:hAnsi="Times New Roman" w:cs="Times New Roman"/>
                <w:sz w:val="24"/>
                <w:szCs w:val="24"/>
              </w:rPr>
            </w:pPr>
            <w:r w:rsidRPr="006E6739">
              <w:rPr>
                <w:rFonts w:ascii="Times New Roman" w:hAnsi="Times New Roman" w:cs="Times New Roman"/>
                <w:sz w:val="24"/>
                <w:szCs w:val="24"/>
              </w:rPr>
              <w:t>не</w:t>
            </w:r>
          </w:p>
        </w:tc>
        <w:tc>
          <w:tcPr>
            <w:tcW w:w="1276" w:type="dxa"/>
          </w:tcPr>
          <w:p w:rsidR="00B933B9" w:rsidRPr="006E6739" w:rsidRDefault="00B933B9" w:rsidP="00B933B9">
            <w:pPr>
              <w:tabs>
                <w:tab w:val="left" w:pos="0"/>
              </w:tabs>
              <w:jc w:val="both"/>
              <w:rPr>
                <w:rFonts w:ascii="Times New Roman" w:hAnsi="Times New Roman" w:cs="Times New Roman"/>
                <w:sz w:val="24"/>
                <w:szCs w:val="24"/>
              </w:rPr>
            </w:pPr>
            <w:r w:rsidRPr="006E6739">
              <w:rPr>
                <w:rFonts w:ascii="Times New Roman" w:hAnsi="Times New Roman" w:cs="Times New Roman"/>
                <w:sz w:val="24"/>
                <w:szCs w:val="24"/>
              </w:rPr>
              <w:t>да</w:t>
            </w:r>
          </w:p>
        </w:tc>
        <w:tc>
          <w:tcPr>
            <w:tcW w:w="1276" w:type="dxa"/>
          </w:tcPr>
          <w:p w:rsidR="00B933B9" w:rsidRPr="006E6739" w:rsidRDefault="00B933B9" w:rsidP="00B933B9">
            <w:pPr>
              <w:tabs>
                <w:tab w:val="left" w:pos="0"/>
              </w:tabs>
              <w:jc w:val="both"/>
              <w:rPr>
                <w:rFonts w:ascii="Times New Roman" w:hAnsi="Times New Roman" w:cs="Times New Roman"/>
                <w:sz w:val="24"/>
                <w:szCs w:val="24"/>
              </w:rPr>
            </w:pPr>
            <w:r w:rsidRPr="006E6739">
              <w:rPr>
                <w:rFonts w:ascii="Times New Roman" w:hAnsi="Times New Roman" w:cs="Times New Roman"/>
                <w:sz w:val="24"/>
                <w:szCs w:val="24"/>
              </w:rPr>
              <w:t>не</w:t>
            </w:r>
          </w:p>
        </w:tc>
        <w:tc>
          <w:tcPr>
            <w:tcW w:w="1417" w:type="dxa"/>
          </w:tcPr>
          <w:p w:rsidR="00B933B9" w:rsidRPr="006E6739" w:rsidRDefault="00B933B9" w:rsidP="00B933B9">
            <w:pPr>
              <w:tabs>
                <w:tab w:val="left" w:pos="0"/>
              </w:tabs>
              <w:jc w:val="both"/>
              <w:rPr>
                <w:rFonts w:ascii="Times New Roman" w:hAnsi="Times New Roman" w:cs="Times New Roman"/>
                <w:sz w:val="24"/>
                <w:szCs w:val="24"/>
              </w:rPr>
            </w:pPr>
            <w:r w:rsidRPr="006E6739">
              <w:rPr>
                <w:rFonts w:ascii="Times New Roman" w:hAnsi="Times New Roman" w:cs="Times New Roman"/>
                <w:sz w:val="24"/>
                <w:szCs w:val="24"/>
              </w:rPr>
              <w:t>не</w:t>
            </w:r>
          </w:p>
        </w:tc>
        <w:tc>
          <w:tcPr>
            <w:tcW w:w="1800" w:type="dxa"/>
          </w:tcPr>
          <w:p w:rsidR="00B933B9" w:rsidRPr="006E6739" w:rsidRDefault="00B933B9" w:rsidP="00B933B9">
            <w:pPr>
              <w:tabs>
                <w:tab w:val="left" w:pos="0"/>
              </w:tabs>
              <w:jc w:val="both"/>
              <w:rPr>
                <w:rFonts w:ascii="Times New Roman" w:hAnsi="Times New Roman" w:cs="Times New Roman"/>
                <w:sz w:val="24"/>
                <w:szCs w:val="24"/>
              </w:rPr>
            </w:pPr>
            <w:r w:rsidRPr="006E6739">
              <w:rPr>
                <w:rFonts w:ascii="Times New Roman" w:hAnsi="Times New Roman" w:cs="Times New Roman"/>
                <w:sz w:val="24"/>
                <w:szCs w:val="24"/>
              </w:rPr>
              <w:t>не</w:t>
            </w:r>
          </w:p>
        </w:tc>
        <w:tc>
          <w:tcPr>
            <w:tcW w:w="1602" w:type="dxa"/>
          </w:tcPr>
          <w:p w:rsidR="00B933B9"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r>
      <w:tr w:rsidR="00DC2740" w:rsidTr="00B933B9">
        <w:tc>
          <w:tcPr>
            <w:tcW w:w="1702" w:type="dxa"/>
          </w:tcPr>
          <w:p w:rsidR="00DC2740" w:rsidRPr="000319BE" w:rsidRDefault="00DC2740" w:rsidP="00B933B9">
            <w:pPr>
              <w:tabs>
                <w:tab w:val="left" w:pos="0"/>
              </w:tabs>
              <w:rPr>
                <w:rFonts w:ascii="Times New Roman" w:hAnsi="Times New Roman" w:cs="Times New Roman"/>
                <w:sz w:val="24"/>
                <w:szCs w:val="24"/>
              </w:rPr>
            </w:pPr>
            <w:r>
              <w:rPr>
                <w:rFonts w:ascii="Times New Roman" w:hAnsi="Times New Roman" w:cs="Times New Roman"/>
                <w:sz w:val="24"/>
                <w:szCs w:val="24"/>
              </w:rPr>
              <w:t>СУ“Христо Ботев“</w:t>
            </w:r>
          </w:p>
        </w:tc>
        <w:tc>
          <w:tcPr>
            <w:tcW w:w="851"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5"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276"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да</w:t>
            </w:r>
          </w:p>
        </w:tc>
        <w:tc>
          <w:tcPr>
            <w:tcW w:w="1276"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417"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c>
          <w:tcPr>
            <w:tcW w:w="1800"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не </w:t>
            </w:r>
          </w:p>
        </w:tc>
        <w:tc>
          <w:tcPr>
            <w:tcW w:w="1602" w:type="dxa"/>
          </w:tcPr>
          <w:p w:rsidR="00DC2740" w:rsidRPr="006E6739" w:rsidRDefault="0001173C" w:rsidP="00B933B9">
            <w:pPr>
              <w:tabs>
                <w:tab w:val="left" w:pos="0"/>
              </w:tabs>
              <w:jc w:val="both"/>
              <w:rPr>
                <w:rFonts w:ascii="Times New Roman" w:hAnsi="Times New Roman" w:cs="Times New Roman"/>
                <w:sz w:val="24"/>
                <w:szCs w:val="24"/>
              </w:rPr>
            </w:pPr>
            <w:r>
              <w:rPr>
                <w:rFonts w:ascii="Times New Roman" w:hAnsi="Times New Roman" w:cs="Times New Roman"/>
                <w:sz w:val="24"/>
                <w:szCs w:val="24"/>
              </w:rPr>
              <w:t>не</w:t>
            </w:r>
          </w:p>
        </w:tc>
      </w:tr>
    </w:tbl>
    <w:p w:rsidR="00B933B9" w:rsidRPr="00D73DF6" w:rsidRDefault="00B933B9" w:rsidP="00B933B9">
      <w:pPr>
        <w:ind w:firstLine="540"/>
        <w:jc w:val="both"/>
        <w:rPr>
          <w:rFonts w:ascii="Times New Roman" w:hAnsi="Times New Roman" w:cs="Times New Roman"/>
          <w:sz w:val="6"/>
          <w:szCs w:val="24"/>
        </w:rPr>
      </w:pPr>
    </w:p>
    <w:p w:rsidR="00B933B9" w:rsidRDefault="00B933B9" w:rsidP="00B933B9">
      <w:pPr>
        <w:pStyle w:val="ListParagraph"/>
        <w:numPr>
          <w:ilvl w:val="0"/>
          <w:numId w:val="19"/>
        </w:numPr>
        <w:tabs>
          <w:tab w:val="left" w:pos="900"/>
        </w:tabs>
        <w:ind w:hanging="18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C1269D">
        <w:rPr>
          <w:rFonts w:ascii="Times New Roman" w:hAnsi="Times New Roman" w:cs="Times New Roman"/>
          <w:b/>
          <w:i/>
          <w:sz w:val="24"/>
          <w:szCs w:val="24"/>
        </w:rPr>
        <w:t>Други институции и доставчици на социални услуги</w:t>
      </w:r>
    </w:p>
    <w:p w:rsidR="00B933B9" w:rsidRPr="00A504D2" w:rsidRDefault="00B933B9" w:rsidP="00B933B9">
      <w:pPr>
        <w:pStyle w:val="ListParagraph"/>
        <w:tabs>
          <w:tab w:val="left" w:pos="900"/>
        </w:tabs>
        <w:spacing w:after="0"/>
        <w:ind w:left="0" w:firstLine="540"/>
        <w:jc w:val="both"/>
        <w:rPr>
          <w:rFonts w:ascii="Times New Roman" w:hAnsi="Times New Roman" w:cs="Times New Roman"/>
          <w:sz w:val="24"/>
          <w:szCs w:val="23"/>
        </w:rPr>
      </w:pPr>
      <w:r w:rsidRPr="00743FE7">
        <w:rPr>
          <w:rFonts w:ascii="Times New Roman" w:hAnsi="Times New Roman" w:cs="Times New Roman"/>
          <w:sz w:val="24"/>
          <w:szCs w:val="23"/>
        </w:rPr>
        <w:t>Важно значение в подкрепата на децата и семействата имат социалните услуги.</w:t>
      </w:r>
      <w:r>
        <w:rPr>
          <w:rFonts w:ascii="Times New Roman" w:hAnsi="Times New Roman" w:cs="Times New Roman"/>
          <w:sz w:val="24"/>
          <w:szCs w:val="23"/>
        </w:rPr>
        <w:t xml:space="preserve"> Н</w:t>
      </w:r>
      <w:r w:rsidR="002813B6">
        <w:rPr>
          <w:rFonts w:ascii="Times New Roman" w:hAnsi="Times New Roman" w:cs="Times New Roman"/>
          <w:sz w:val="24"/>
          <w:szCs w:val="23"/>
        </w:rPr>
        <w:t xml:space="preserve">а </w:t>
      </w:r>
      <w:r w:rsidR="002813B6" w:rsidRPr="00A504D2">
        <w:rPr>
          <w:rFonts w:ascii="Times New Roman" w:hAnsi="Times New Roman" w:cs="Times New Roman"/>
          <w:sz w:val="24"/>
          <w:szCs w:val="23"/>
        </w:rPr>
        <w:t>територията на община Рудозем  съществува ДЦДМУ и</w:t>
      </w:r>
      <w:r w:rsidRPr="00A504D2">
        <w:rPr>
          <w:rFonts w:ascii="Times New Roman" w:hAnsi="Times New Roman" w:cs="Times New Roman"/>
          <w:sz w:val="24"/>
          <w:szCs w:val="23"/>
        </w:rPr>
        <w:t xml:space="preserve"> ЦОП</w:t>
      </w:r>
      <w:r w:rsidR="00A504D2" w:rsidRPr="00A504D2">
        <w:rPr>
          <w:rFonts w:ascii="Times New Roman" w:hAnsi="Times New Roman" w:cs="Times New Roman"/>
          <w:sz w:val="24"/>
          <w:szCs w:val="23"/>
        </w:rPr>
        <w:t xml:space="preserve">, които </w:t>
      </w:r>
      <w:r w:rsidRPr="00A504D2">
        <w:rPr>
          <w:rFonts w:ascii="Times New Roman" w:hAnsi="Times New Roman" w:cs="Times New Roman"/>
          <w:sz w:val="24"/>
          <w:szCs w:val="23"/>
        </w:rPr>
        <w:t xml:space="preserve"> предлага</w:t>
      </w:r>
      <w:r w:rsidR="002813B6" w:rsidRPr="00A504D2">
        <w:rPr>
          <w:rFonts w:ascii="Times New Roman" w:hAnsi="Times New Roman" w:cs="Times New Roman"/>
          <w:sz w:val="24"/>
          <w:szCs w:val="23"/>
        </w:rPr>
        <w:t xml:space="preserve">т </w:t>
      </w:r>
      <w:r w:rsidRPr="00A504D2">
        <w:rPr>
          <w:rFonts w:ascii="Times New Roman" w:hAnsi="Times New Roman" w:cs="Times New Roman"/>
          <w:sz w:val="24"/>
          <w:szCs w:val="23"/>
        </w:rPr>
        <w:t xml:space="preserve"> добре развит набор от услуги по превенция, които да оказват подкрепа, както на децата, така и на техните семейства.</w:t>
      </w:r>
    </w:p>
    <w:p w:rsidR="00B933B9" w:rsidRPr="00C1269D" w:rsidRDefault="00B933B9" w:rsidP="00B933B9">
      <w:pPr>
        <w:pStyle w:val="ListParagraph"/>
        <w:numPr>
          <w:ilvl w:val="1"/>
          <w:numId w:val="19"/>
        </w:numPr>
        <w:spacing w:after="0"/>
        <w:rPr>
          <w:rFonts w:ascii="Times New Roman" w:hAnsi="Times New Roman" w:cs="Times New Roman"/>
          <w:b/>
          <w:sz w:val="24"/>
          <w:szCs w:val="24"/>
        </w:rPr>
      </w:pPr>
      <w:r w:rsidRPr="00C1269D">
        <w:rPr>
          <w:rFonts w:ascii="Times New Roman" w:hAnsi="Times New Roman" w:cs="Times New Roman"/>
          <w:b/>
          <w:sz w:val="24"/>
          <w:szCs w:val="24"/>
        </w:rPr>
        <w:t xml:space="preserve"> Център за обществена подкрепа /ЦОП/</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Центърът е разположен в част от сграда, публична общинска собственост, на подходящо и достъпно място в централната част на града.</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 xml:space="preserve">Заниманията /индивидуални и групови/ се провеждат в добре обзаведени зали и са обезпечени с опитни и квалифицирани специалисти – психолог, социални работници, педагог. </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Услугите в центъра са насочени главно към:</w:t>
      </w:r>
    </w:p>
    <w:p w:rsidR="00B933B9" w:rsidRPr="00C1269D" w:rsidRDefault="00B933B9" w:rsidP="00B933B9">
      <w:pPr>
        <w:pStyle w:val="ListParagraph"/>
        <w:numPr>
          <w:ilvl w:val="0"/>
          <w:numId w:val="22"/>
        </w:numPr>
        <w:spacing w:after="0"/>
        <w:ind w:left="990" w:hanging="450"/>
        <w:jc w:val="both"/>
        <w:rPr>
          <w:rFonts w:ascii="Times New Roman" w:hAnsi="Times New Roman" w:cs="Times New Roman"/>
          <w:sz w:val="24"/>
          <w:szCs w:val="24"/>
        </w:rPr>
      </w:pPr>
      <w:r w:rsidRPr="00C1269D">
        <w:rPr>
          <w:rFonts w:ascii="Times New Roman" w:hAnsi="Times New Roman" w:cs="Times New Roman"/>
          <w:sz w:val="24"/>
          <w:szCs w:val="24"/>
        </w:rPr>
        <w:t>деца от 0 до 18 години в риск и техните семейства;</w:t>
      </w:r>
    </w:p>
    <w:p w:rsidR="00B933B9" w:rsidRPr="00C1269D" w:rsidRDefault="00B933B9" w:rsidP="00B933B9">
      <w:pPr>
        <w:pStyle w:val="2"/>
        <w:numPr>
          <w:ilvl w:val="0"/>
          <w:numId w:val="23"/>
        </w:numPr>
        <w:spacing w:after="0"/>
        <w:ind w:left="990" w:hanging="450"/>
        <w:jc w:val="both"/>
      </w:pPr>
      <w:r w:rsidRPr="00C1269D">
        <w:t>деца, лишени от родителска грижа, които нямат родители или са останали трайно без тяхна грижа</w:t>
      </w:r>
      <w:r w:rsidRPr="00C1269D">
        <w:rPr>
          <w:lang w:val="en-US"/>
        </w:rPr>
        <w:t>;</w:t>
      </w:r>
    </w:p>
    <w:p w:rsidR="00B933B9" w:rsidRPr="00C1269D" w:rsidRDefault="00B933B9" w:rsidP="00B933B9">
      <w:pPr>
        <w:pStyle w:val="2"/>
        <w:numPr>
          <w:ilvl w:val="0"/>
          <w:numId w:val="23"/>
        </w:numPr>
        <w:spacing w:after="0"/>
        <w:ind w:left="990" w:hanging="450"/>
        <w:jc w:val="both"/>
      </w:pPr>
      <w:r w:rsidRPr="00C1269D">
        <w:t>деца, които са жертва на злоупотреба, насилие, експлоатация или всяко друго нехуманно или унизително отношение или наказание в или извън семейството им</w:t>
      </w:r>
      <w:r w:rsidRPr="00C1269D">
        <w:rPr>
          <w:lang w:val="en-US"/>
        </w:rPr>
        <w:t>;</w:t>
      </w:r>
    </w:p>
    <w:p w:rsidR="00B933B9" w:rsidRPr="00C1269D" w:rsidRDefault="00B933B9" w:rsidP="00B933B9">
      <w:pPr>
        <w:pStyle w:val="2"/>
        <w:numPr>
          <w:ilvl w:val="0"/>
          <w:numId w:val="23"/>
        </w:numPr>
        <w:spacing w:after="0"/>
        <w:ind w:left="990" w:hanging="450"/>
        <w:jc w:val="both"/>
      </w:pPr>
      <w:r w:rsidRPr="00C1269D">
        <w:t>децата за които съществува опасност от увреждане на физическото, психологическото, нравственото, интелектуалното и социално развитие</w:t>
      </w:r>
      <w:r w:rsidRPr="00C1269D">
        <w:rPr>
          <w:lang w:val="en-US"/>
        </w:rPr>
        <w:t>;</w:t>
      </w:r>
    </w:p>
    <w:p w:rsidR="00B933B9" w:rsidRPr="00C1269D" w:rsidRDefault="00B933B9" w:rsidP="00B933B9">
      <w:pPr>
        <w:pStyle w:val="2"/>
        <w:numPr>
          <w:ilvl w:val="0"/>
          <w:numId w:val="23"/>
        </w:numPr>
        <w:spacing w:after="0"/>
        <w:ind w:left="990" w:hanging="450"/>
        <w:jc w:val="both"/>
      </w:pPr>
      <w:r w:rsidRPr="00C1269D">
        <w:lastRenderedPageBreak/>
        <w:t>деца с отклоняващо се поведение или с физически увреждания</w:t>
      </w:r>
      <w:r w:rsidRPr="00C1269D">
        <w:rPr>
          <w:lang w:val="en-US"/>
        </w:rPr>
        <w:t>;</w:t>
      </w:r>
    </w:p>
    <w:p w:rsidR="00B933B9" w:rsidRPr="00C1269D" w:rsidRDefault="00B933B9" w:rsidP="00B933B9">
      <w:pPr>
        <w:pStyle w:val="2"/>
        <w:numPr>
          <w:ilvl w:val="0"/>
          <w:numId w:val="23"/>
        </w:numPr>
        <w:spacing w:after="0"/>
        <w:ind w:left="990" w:hanging="450"/>
        <w:jc w:val="both"/>
      </w:pPr>
      <w:r w:rsidRPr="00C1269D">
        <w:t>деца, които имат проблеми в училище, и за които има риск от отпадане от училище</w:t>
      </w:r>
      <w:r w:rsidRPr="00C1269D">
        <w:rPr>
          <w:lang w:val="en-US"/>
        </w:rPr>
        <w:t>;</w:t>
      </w:r>
    </w:p>
    <w:p w:rsidR="00B933B9" w:rsidRPr="00C1269D" w:rsidRDefault="00B933B9" w:rsidP="00B933B9">
      <w:pPr>
        <w:pStyle w:val="2"/>
        <w:numPr>
          <w:ilvl w:val="0"/>
          <w:numId w:val="23"/>
        </w:numPr>
        <w:spacing w:after="0"/>
        <w:ind w:left="990" w:hanging="450"/>
        <w:jc w:val="both"/>
      </w:pPr>
      <w:r w:rsidRPr="00C1269D">
        <w:t>родители на деца в риск, самотни родители, социално слаби родители</w:t>
      </w:r>
      <w:r w:rsidRPr="00C1269D">
        <w:rPr>
          <w:lang w:val="en-US"/>
        </w:rPr>
        <w:t>;</w:t>
      </w:r>
    </w:p>
    <w:p w:rsidR="00B933B9" w:rsidRPr="00C1269D" w:rsidRDefault="00B933B9" w:rsidP="00B933B9">
      <w:pPr>
        <w:pStyle w:val="2"/>
        <w:numPr>
          <w:ilvl w:val="0"/>
          <w:numId w:val="23"/>
        </w:numPr>
        <w:spacing w:after="0"/>
        <w:ind w:left="990" w:hanging="450"/>
        <w:jc w:val="both"/>
      </w:pPr>
      <w:r w:rsidRPr="00C1269D">
        <w:t>деца, чиито родители са в чужбина;</w:t>
      </w:r>
    </w:p>
    <w:p w:rsidR="00B933B9" w:rsidRDefault="00B933B9" w:rsidP="00B933B9">
      <w:pPr>
        <w:pStyle w:val="2"/>
        <w:numPr>
          <w:ilvl w:val="0"/>
          <w:numId w:val="23"/>
        </w:numPr>
        <w:spacing w:after="0"/>
        <w:ind w:left="990" w:hanging="450"/>
        <w:jc w:val="both"/>
      </w:pPr>
      <w:r w:rsidRPr="00C1269D">
        <w:t>талантливи деца, за развиване на таланта;</w:t>
      </w:r>
    </w:p>
    <w:p w:rsidR="00A504D2" w:rsidRPr="00C1269D" w:rsidRDefault="00A504D2" w:rsidP="00A504D2">
      <w:pPr>
        <w:pStyle w:val="2"/>
        <w:spacing w:after="0"/>
        <w:ind w:left="990"/>
        <w:jc w:val="both"/>
      </w:pP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Център за об</w:t>
      </w:r>
      <w:r>
        <w:rPr>
          <w:rFonts w:ascii="Times New Roman" w:hAnsi="Times New Roman" w:cs="Times New Roman"/>
          <w:sz w:val="24"/>
          <w:szCs w:val="24"/>
        </w:rPr>
        <w:t xml:space="preserve">ществена подкрепа – гр. Рудозем </w:t>
      </w:r>
      <w:r w:rsidRPr="00C1269D">
        <w:rPr>
          <w:rFonts w:ascii="Times New Roman" w:hAnsi="Times New Roman" w:cs="Times New Roman"/>
          <w:sz w:val="24"/>
          <w:szCs w:val="24"/>
        </w:rPr>
        <w:t xml:space="preserve"> изпълнява стратегическа цел за подобряване качеството на живот на деца в риск. Осигурява възможности за подкрепа и социално включване на уязвими групи</w:t>
      </w:r>
      <w:r>
        <w:rPr>
          <w:rFonts w:ascii="Times New Roman" w:hAnsi="Times New Roman" w:cs="Times New Roman"/>
          <w:sz w:val="24"/>
          <w:szCs w:val="24"/>
        </w:rPr>
        <w:t xml:space="preserve"> деца от община Рудозем </w:t>
      </w:r>
      <w:r w:rsidRPr="00C1269D">
        <w:rPr>
          <w:rFonts w:ascii="Times New Roman" w:hAnsi="Times New Roman" w:cs="Times New Roman"/>
          <w:sz w:val="24"/>
          <w:szCs w:val="24"/>
        </w:rPr>
        <w:t xml:space="preserve"> чрез предоставяне на комплекс от социални услуги, свързани с превенция на изоставянето на децата и настаняването им в специализирани институции, превенция на насилието, превенция на отпадане на ученици от училище, консултиране и подкрепа на семейства на деца, които са в риск, консултиране на деца с противообществени прояви. </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В центъра се предлагат широк спектър от услуги и дейности, свързани с извършване на :</w:t>
      </w:r>
    </w:p>
    <w:p w:rsidR="00B933B9" w:rsidRPr="00C1269D" w:rsidRDefault="00B933B9" w:rsidP="00B933B9">
      <w:pPr>
        <w:pStyle w:val="ListParagraph"/>
        <w:numPr>
          <w:ilvl w:val="0"/>
          <w:numId w:val="20"/>
        </w:numPr>
        <w:spacing w:after="0"/>
        <w:ind w:hanging="180"/>
        <w:jc w:val="both"/>
        <w:rPr>
          <w:rFonts w:ascii="Times New Roman" w:hAnsi="Times New Roman" w:cs="Times New Roman"/>
          <w:sz w:val="24"/>
          <w:szCs w:val="24"/>
        </w:rPr>
      </w:pPr>
      <w:r w:rsidRPr="00C1269D">
        <w:rPr>
          <w:rFonts w:ascii="Times New Roman" w:hAnsi="Times New Roman" w:cs="Times New Roman"/>
          <w:sz w:val="24"/>
          <w:szCs w:val="24"/>
        </w:rPr>
        <w:t>психологическо консултиране и подкрепа на детето и семейството;</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педагогическа подкрепа за попълване на образователни дефицити;</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социална консултация;</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подкрепа и консултиране на семействата от общността;</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разработване и провеждане на образователни програми;</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тренинги;</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провеждане на кампании;</w:t>
      </w:r>
    </w:p>
    <w:p w:rsidR="00B933B9" w:rsidRPr="00C1269D" w:rsidRDefault="00B933B9" w:rsidP="00B933B9">
      <w:pPr>
        <w:pStyle w:val="ListParagraph"/>
        <w:numPr>
          <w:ilvl w:val="0"/>
          <w:numId w:val="20"/>
        </w:numPr>
        <w:ind w:hanging="180"/>
        <w:jc w:val="both"/>
        <w:rPr>
          <w:rFonts w:ascii="Times New Roman" w:hAnsi="Times New Roman" w:cs="Times New Roman"/>
          <w:sz w:val="24"/>
          <w:szCs w:val="24"/>
        </w:rPr>
      </w:pPr>
      <w:r w:rsidRPr="00C1269D">
        <w:rPr>
          <w:rFonts w:ascii="Times New Roman" w:hAnsi="Times New Roman" w:cs="Times New Roman"/>
          <w:sz w:val="24"/>
          <w:szCs w:val="24"/>
        </w:rPr>
        <w:t>мобилна социална работа;</w:t>
      </w:r>
    </w:p>
    <w:p w:rsidR="00B933B9" w:rsidRPr="00C1269D" w:rsidRDefault="00B933B9" w:rsidP="00B933B9">
      <w:pPr>
        <w:pStyle w:val="ListParagraph"/>
        <w:numPr>
          <w:ilvl w:val="0"/>
          <w:numId w:val="20"/>
        </w:numPr>
        <w:spacing w:after="0"/>
        <w:ind w:hanging="180"/>
        <w:jc w:val="both"/>
        <w:rPr>
          <w:rFonts w:ascii="Times New Roman" w:hAnsi="Times New Roman" w:cs="Times New Roman"/>
          <w:sz w:val="24"/>
          <w:szCs w:val="24"/>
        </w:rPr>
      </w:pPr>
      <w:r w:rsidRPr="00C1269D">
        <w:rPr>
          <w:rFonts w:ascii="Times New Roman" w:hAnsi="Times New Roman" w:cs="Times New Roman"/>
          <w:sz w:val="24"/>
          <w:szCs w:val="24"/>
        </w:rPr>
        <w:t>превенции на насилието и др.</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Кап</w:t>
      </w:r>
      <w:r w:rsidR="009A7DE8">
        <w:rPr>
          <w:rFonts w:ascii="Times New Roman" w:hAnsi="Times New Roman" w:cs="Times New Roman"/>
          <w:sz w:val="24"/>
          <w:szCs w:val="24"/>
        </w:rPr>
        <w:t>ацитетът на ЦОП е 25</w:t>
      </w:r>
      <w:r>
        <w:rPr>
          <w:rFonts w:ascii="Times New Roman" w:hAnsi="Times New Roman" w:cs="Times New Roman"/>
          <w:sz w:val="24"/>
          <w:szCs w:val="24"/>
        </w:rPr>
        <w:t xml:space="preserve"> потребители</w:t>
      </w:r>
      <w:r w:rsidRPr="00C1269D">
        <w:rPr>
          <w:rFonts w:ascii="Times New Roman" w:hAnsi="Times New Roman" w:cs="Times New Roman"/>
          <w:sz w:val="24"/>
          <w:szCs w:val="24"/>
        </w:rPr>
        <w:t>, разпределени в различни по вид групи според техните потребности.</w:t>
      </w:r>
    </w:p>
    <w:p w:rsidR="00B933B9" w:rsidRPr="00C1269D" w:rsidRDefault="00B933B9" w:rsidP="00B933B9">
      <w:pPr>
        <w:spacing w:after="0"/>
        <w:ind w:firstLine="540"/>
        <w:jc w:val="both"/>
        <w:rPr>
          <w:rFonts w:ascii="Times New Roman" w:hAnsi="Times New Roman" w:cs="Times New Roman"/>
          <w:sz w:val="24"/>
          <w:szCs w:val="24"/>
        </w:rPr>
      </w:pPr>
      <w:r w:rsidRPr="00C1269D">
        <w:rPr>
          <w:rFonts w:ascii="Times New Roman" w:hAnsi="Times New Roman" w:cs="Times New Roman"/>
          <w:sz w:val="24"/>
          <w:szCs w:val="24"/>
        </w:rPr>
        <w:t>Цели за постигане по отношение на потребителите:</w:t>
      </w:r>
    </w:p>
    <w:p w:rsidR="00B933B9" w:rsidRPr="00C1269D" w:rsidRDefault="00B933B9" w:rsidP="00B933B9">
      <w:pPr>
        <w:pStyle w:val="ListParagraph"/>
        <w:numPr>
          <w:ilvl w:val="0"/>
          <w:numId w:val="24"/>
        </w:numPr>
        <w:spacing w:after="0"/>
        <w:ind w:left="900"/>
        <w:jc w:val="both"/>
        <w:rPr>
          <w:rFonts w:ascii="Times New Roman" w:hAnsi="Times New Roman" w:cs="Times New Roman"/>
          <w:sz w:val="24"/>
          <w:szCs w:val="24"/>
        </w:rPr>
      </w:pPr>
      <w:r w:rsidRPr="00C1269D">
        <w:rPr>
          <w:rFonts w:ascii="Times New Roman" w:hAnsi="Times New Roman" w:cs="Times New Roman"/>
          <w:sz w:val="24"/>
          <w:szCs w:val="24"/>
        </w:rPr>
        <w:t>да се подобри грижата за децата в семействата чрез превенция на риска от изоставане и неглижиране;</w:t>
      </w:r>
    </w:p>
    <w:p w:rsidR="00B933B9" w:rsidRPr="00C1269D" w:rsidRDefault="00B933B9" w:rsidP="00B933B9">
      <w:pPr>
        <w:pStyle w:val="ListParagraph"/>
        <w:numPr>
          <w:ilvl w:val="0"/>
          <w:numId w:val="24"/>
        </w:numPr>
        <w:spacing w:after="0"/>
        <w:ind w:left="900"/>
        <w:jc w:val="both"/>
        <w:rPr>
          <w:rFonts w:ascii="Times New Roman" w:hAnsi="Times New Roman" w:cs="Times New Roman"/>
          <w:sz w:val="24"/>
          <w:szCs w:val="24"/>
        </w:rPr>
      </w:pPr>
      <w:r w:rsidRPr="00C1269D">
        <w:rPr>
          <w:rFonts w:ascii="Times New Roman" w:hAnsi="Times New Roman" w:cs="Times New Roman"/>
          <w:sz w:val="24"/>
          <w:szCs w:val="24"/>
        </w:rPr>
        <w:t>да се помогне на детето да се справи с проблемите и трудностите, като се опира на неговия потенциал;</w:t>
      </w:r>
    </w:p>
    <w:p w:rsidR="00B933B9" w:rsidRPr="00C1269D" w:rsidRDefault="00B933B9" w:rsidP="00B933B9">
      <w:pPr>
        <w:pStyle w:val="ListParagraph"/>
        <w:numPr>
          <w:ilvl w:val="0"/>
          <w:numId w:val="24"/>
        </w:numPr>
        <w:spacing w:after="0"/>
        <w:ind w:left="900"/>
        <w:jc w:val="both"/>
        <w:rPr>
          <w:rFonts w:ascii="Times New Roman" w:hAnsi="Times New Roman" w:cs="Times New Roman"/>
          <w:sz w:val="24"/>
          <w:szCs w:val="24"/>
        </w:rPr>
      </w:pPr>
      <w:r w:rsidRPr="00C1269D">
        <w:rPr>
          <w:rFonts w:ascii="Times New Roman" w:hAnsi="Times New Roman" w:cs="Times New Roman"/>
          <w:sz w:val="24"/>
          <w:szCs w:val="24"/>
        </w:rPr>
        <w:t>възстановяване и подобряване на връзката и взаимоотношенията меж</w:t>
      </w:r>
      <w:r>
        <w:rPr>
          <w:rFonts w:ascii="Times New Roman" w:hAnsi="Times New Roman" w:cs="Times New Roman"/>
          <w:sz w:val="24"/>
          <w:szCs w:val="24"/>
        </w:rPr>
        <w:t>ду детето и неговото семейство</w:t>
      </w:r>
      <w:r w:rsidRPr="00C1269D">
        <w:rPr>
          <w:rFonts w:ascii="Times New Roman" w:hAnsi="Times New Roman" w:cs="Times New Roman"/>
          <w:sz w:val="24"/>
          <w:szCs w:val="24"/>
        </w:rPr>
        <w:t>, значими за него възрастни и съучениците му;</w:t>
      </w:r>
    </w:p>
    <w:p w:rsidR="00B933B9" w:rsidRPr="00C1269D" w:rsidRDefault="00B933B9" w:rsidP="00B933B9">
      <w:pPr>
        <w:pStyle w:val="ListParagraph"/>
        <w:numPr>
          <w:ilvl w:val="0"/>
          <w:numId w:val="24"/>
        </w:numPr>
        <w:spacing w:after="0"/>
        <w:ind w:left="900"/>
        <w:jc w:val="both"/>
        <w:rPr>
          <w:rFonts w:ascii="Times New Roman" w:hAnsi="Times New Roman" w:cs="Times New Roman"/>
          <w:sz w:val="24"/>
          <w:szCs w:val="24"/>
        </w:rPr>
      </w:pPr>
      <w:r w:rsidRPr="00C1269D">
        <w:rPr>
          <w:rFonts w:ascii="Times New Roman" w:hAnsi="Times New Roman" w:cs="Times New Roman"/>
          <w:sz w:val="24"/>
          <w:szCs w:val="24"/>
        </w:rPr>
        <w:t>да се осигури равен достъп на децата от рисковите общности и уязвими групи до качествено образование;</w:t>
      </w:r>
    </w:p>
    <w:p w:rsidR="00B933B9" w:rsidRPr="00C1269D" w:rsidRDefault="00B933B9" w:rsidP="00B933B9">
      <w:pPr>
        <w:pStyle w:val="ListParagraph"/>
        <w:numPr>
          <w:ilvl w:val="0"/>
          <w:numId w:val="24"/>
        </w:numPr>
        <w:spacing w:after="0"/>
        <w:ind w:left="900"/>
        <w:jc w:val="both"/>
        <w:rPr>
          <w:rFonts w:ascii="Times New Roman" w:hAnsi="Times New Roman" w:cs="Times New Roman"/>
          <w:sz w:val="24"/>
          <w:szCs w:val="24"/>
        </w:rPr>
      </w:pPr>
      <w:r>
        <w:rPr>
          <w:rFonts w:ascii="Times New Roman" w:hAnsi="Times New Roman" w:cs="Times New Roman"/>
          <w:sz w:val="24"/>
          <w:szCs w:val="24"/>
        </w:rPr>
        <w:t>подкрепа на родителите</w:t>
      </w:r>
      <w:r w:rsidRPr="00C1269D">
        <w:rPr>
          <w:rFonts w:ascii="Times New Roman" w:hAnsi="Times New Roman" w:cs="Times New Roman"/>
          <w:sz w:val="24"/>
          <w:szCs w:val="24"/>
        </w:rPr>
        <w:t xml:space="preserve"> и лицата, които се грижат за детето за справяне с трудности и/или за преодоляване на кризисна ситуация;</w:t>
      </w:r>
    </w:p>
    <w:p w:rsidR="00B933B9" w:rsidRDefault="00B933B9" w:rsidP="00B933B9">
      <w:pPr>
        <w:pStyle w:val="ListParagraph"/>
        <w:numPr>
          <w:ilvl w:val="0"/>
          <w:numId w:val="24"/>
        </w:numPr>
        <w:spacing w:after="0"/>
        <w:ind w:left="900"/>
        <w:jc w:val="both"/>
        <w:rPr>
          <w:rFonts w:ascii="Times New Roman" w:hAnsi="Times New Roman" w:cs="Times New Roman"/>
          <w:sz w:val="24"/>
          <w:szCs w:val="24"/>
        </w:rPr>
      </w:pPr>
      <w:r w:rsidRPr="00C1269D">
        <w:rPr>
          <w:rFonts w:ascii="Times New Roman" w:hAnsi="Times New Roman" w:cs="Times New Roman"/>
          <w:sz w:val="24"/>
          <w:szCs w:val="24"/>
        </w:rPr>
        <w:t>развит</w:t>
      </w:r>
      <w:r>
        <w:rPr>
          <w:rFonts w:ascii="Times New Roman" w:hAnsi="Times New Roman" w:cs="Times New Roman"/>
          <w:sz w:val="24"/>
          <w:szCs w:val="24"/>
        </w:rPr>
        <w:t>ие на социални умения на детето;</w:t>
      </w:r>
    </w:p>
    <w:p w:rsidR="003F6438" w:rsidRDefault="003F6438" w:rsidP="0099092C">
      <w:pPr>
        <w:pStyle w:val="ListParagraph"/>
        <w:spacing w:after="0"/>
        <w:ind w:left="900"/>
        <w:jc w:val="both"/>
        <w:rPr>
          <w:rFonts w:ascii="Times New Roman" w:hAnsi="Times New Roman" w:cs="Times New Roman"/>
          <w:sz w:val="24"/>
          <w:szCs w:val="24"/>
        </w:rPr>
      </w:pPr>
    </w:p>
    <w:p w:rsidR="003F6438" w:rsidRDefault="003F6438" w:rsidP="0099092C">
      <w:pPr>
        <w:pStyle w:val="ListParagraph"/>
        <w:numPr>
          <w:ilvl w:val="1"/>
          <w:numId w:val="19"/>
        </w:num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3F6438">
        <w:rPr>
          <w:rFonts w:ascii="Times New Roman" w:hAnsi="Times New Roman" w:cs="Times New Roman"/>
          <w:b/>
          <w:sz w:val="24"/>
          <w:szCs w:val="24"/>
        </w:rPr>
        <w:t>Дневен</w:t>
      </w:r>
      <w:r>
        <w:rPr>
          <w:rFonts w:ascii="Times New Roman" w:hAnsi="Times New Roman" w:cs="Times New Roman"/>
          <w:sz w:val="24"/>
          <w:szCs w:val="24"/>
        </w:rPr>
        <w:t xml:space="preserve">  </w:t>
      </w:r>
      <w:r>
        <w:rPr>
          <w:rFonts w:ascii="Times New Roman" w:hAnsi="Times New Roman" w:cs="Times New Roman"/>
          <w:b/>
          <w:sz w:val="24"/>
          <w:szCs w:val="24"/>
        </w:rPr>
        <w:t>ц</w:t>
      </w:r>
      <w:r w:rsidRPr="00C1269D">
        <w:rPr>
          <w:rFonts w:ascii="Times New Roman" w:hAnsi="Times New Roman" w:cs="Times New Roman"/>
          <w:b/>
          <w:sz w:val="24"/>
          <w:szCs w:val="24"/>
        </w:rPr>
        <w:t>ентър за</w:t>
      </w:r>
      <w:r>
        <w:rPr>
          <w:rFonts w:ascii="Times New Roman" w:hAnsi="Times New Roman" w:cs="Times New Roman"/>
          <w:b/>
          <w:sz w:val="24"/>
          <w:szCs w:val="24"/>
        </w:rPr>
        <w:t xml:space="preserve"> деца  и младежи с увреждане „Слънце“ </w:t>
      </w:r>
    </w:p>
    <w:p w:rsidR="004669C8" w:rsidRDefault="004669C8" w:rsidP="0099092C">
      <w:pPr>
        <w:spacing w:after="0"/>
        <w:ind w:left="900"/>
        <w:jc w:val="both"/>
        <w:rPr>
          <w:rFonts w:ascii="Times New Roman" w:hAnsi="Times New Roman" w:cs="Times New Roman"/>
          <w:sz w:val="24"/>
          <w:szCs w:val="24"/>
        </w:rPr>
      </w:pPr>
      <w:r w:rsidRPr="004669C8">
        <w:rPr>
          <w:rFonts w:ascii="Times New Roman" w:hAnsi="Times New Roman" w:cs="Times New Roman"/>
          <w:sz w:val="24"/>
          <w:szCs w:val="24"/>
        </w:rPr>
        <w:t>Дне</w:t>
      </w:r>
      <w:r>
        <w:rPr>
          <w:rFonts w:ascii="Times New Roman" w:hAnsi="Times New Roman" w:cs="Times New Roman"/>
          <w:sz w:val="24"/>
          <w:szCs w:val="24"/>
        </w:rPr>
        <w:t xml:space="preserve">вният център  е за деца и младежи с увреждания ,където се предоставят комплекс от социални услуги, които създават условия за цялостно обслужване </w:t>
      </w:r>
      <w:r>
        <w:rPr>
          <w:rFonts w:ascii="Times New Roman" w:hAnsi="Times New Roman" w:cs="Times New Roman"/>
          <w:sz w:val="24"/>
          <w:szCs w:val="24"/>
        </w:rPr>
        <w:lastRenderedPageBreak/>
        <w:t xml:space="preserve">на потребителите през деня </w:t>
      </w:r>
      <w:r w:rsidR="003207BF">
        <w:rPr>
          <w:rFonts w:ascii="Times New Roman" w:hAnsi="Times New Roman" w:cs="Times New Roman"/>
          <w:sz w:val="24"/>
          <w:szCs w:val="24"/>
        </w:rPr>
        <w:t>, свързани с предоставяне на храна, задоволяване на ежедневните , здравните, образователните и рехабилитационните потребности,както и на потребностите от организация на свободнот</w:t>
      </w:r>
      <w:r w:rsidR="004B2AFD">
        <w:rPr>
          <w:rFonts w:ascii="Times New Roman" w:hAnsi="Times New Roman" w:cs="Times New Roman"/>
          <w:sz w:val="24"/>
          <w:szCs w:val="24"/>
        </w:rPr>
        <w:t>о време.Екипът  на ДЦ  Насочва своите усилия в посока на това децата с увреждания да получават знания и подкрепа ,за да успеят да развиват умения за самостоятелен и достоен живот.</w:t>
      </w:r>
    </w:p>
    <w:p w:rsidR="004B2AFD" w:rsidRDefault="004B2AFD" w:rsidP="0099092C">
      <w:pPr>
        <w:spacing w:after="0"/>
        <w:ind w:left="900"/>
        <w:jc w:val="both"/>
        <w:rPr>
          <w:rFonts w:ascii="Times New Roman" w:hAnsi="Times New Roman" w:cs="Times New Roman"/>
          <w:sz w:val="24"/>
          <w:szCs w:val="24"/>
        </w:rPr>
      </w:pPr>
      <w:r>
        <w:rPr>
          <w:rFonts w:ascii="Times New Roman" w:hAnsi="Times New Roman" w:cs="Times New Roman"/>
          <w:sz w:val="24"/>
          <w:szCs w:val="24"/>
        </w:rPr>
        <w:t>Ползването на социалната услуга дава възможност на родителите на децата и младежите с увреждания да преодолеят социалната изолация ,да се  включат в обществения живот.</w:t>
      </w:r>
    </w:p>
    <w:p w:rsidR="004B2AFD" w:rsidRDefault="004B2AFD" w:rsidP="0099092C">
      <w:pPr>
        <w:spacing w:after="0"/>
        <w:ind w:left="900"/>
        <w:jc w:val="both"/>
        <w:rPr>
          <w:rFonts w:ascii="Times New Roman" w:hAnsi="Times New Roman" w:cs="Times New Roman"/>
          <w:sz w:val="24"/>
          <w:szCs w:val="24"/>
        </w:rPr>
      </w:pPr>
      <w:r>
        <w:rPr>
          <w:rFonts w:ascii="Times New Roman" w:hAnsi="Times New Roman" w:cs="Times New Roman"/>
          <w:sz w:val="24"/>
          <w:szCs w:val="24"/>
        </w:rPr>
        <w:t>В центъра се приемат деца и младежи от 3 до 35 години с различни по вид и степен на уврежда</w:t>
      </w:r>
      <w:r w:rsidR="00105BE1">
        <w:rPr>
          <w:rFonts w:ascii="Times New Roman" w:hAnsi="Times New Roman" w:cs="Times New Roman"/>
          <w:sz w:val="24"/>
          <w:szCs w:val="24"/>
        </w:rPr>
        <w:t>не:</w:t>
      </w:r>
    </w:p>
    <w:p w:rsidR="00105BE1" w:rsidRPr="000C6DD6"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Анормално развитие</w:t>
      </w:r>
    </w:p>
    <w:p w:rsidR="00105BE1" w:rsidRPr="000C6DD6"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Умствена изостаналост</w:t>
      </w:r>
    </w:p>
    <w:p w:rsidR="00105BE1" w:rsidRPr="000C6DD6" w:rsidRDefault="00105BE1" w:rsidP="0099092C">
      <w:pPr>
        <w:pStyle w:val="NoSpacing"/>
        <w:numPr>
          <w:ilvl w:val="2"/>
          <w:numId w:val="27"/>
        </w:numPr>
        <w:jc w:val="both"/>
        <w:rPr>
          <w:rFonts w:ascii="Times New Roman" w:hAnsi="Times New Roman" w:cs="Times New Roman"/>
          <w:sz w:val="24"/>
          <w:szCs w:val="24"/>
          <w:lang w:val="en-US"/>
        </w:rPr>
      </w:pPr>
      <w:r w:rsidRPr="000C6DD6">
        <w:rPr>
          <w:rFonts w:ascii="Times New Roman" w:hAnsi="Times New Roman" w:cs="Times New Roman"/>
          <w:sz w:val="24"/>
          <w:szCs w:val="24"/>
        </w:rPr>
        <w:t xml:space="preserve">Сетивни увреждания </w:t>
      </w:r>
      <w:r w:rsidRPr="000C6DD6">
        <w:rPr>
          <w:rFonts w:ascii="Times New Roman" w:hAnsi="Times New Roman" w:cs="Times New Roman"/>
          <w:sz w:val="24"/>
          <w:szCs w:val="24"/>
          <w:lang w:val="en-US"/>
        </w:rPr>
        <w:t>(</w:t>
      </w:r>
      <w:r w:rsidRPr="000C6DD6">
        <w:rPr>
          <w:rFonts w:ascii="Times New Roman" w:hAnsi="Times New Roman" w:cs="Times New Roman"/>
          <w:sz w:val="24"/>
          <w:szCs w:val="24"/>
        </w:rPr>
        <w:t>нарушения в слуха или зрението</w:t>
      </w:r>
      <w:r w:rsidRPr="000C6DD6">
        <w:rPr>
          <w:rFonts w:ascii="Times New Roman" w:hAnsi="Times New Roman" w:cs="Times New Roman"/>
          <w:sz w:val="24"/>
          <w:szCs w:val="24"/>
          <w:lang w:val="en-US"/>
        </w:rPr>
        <w:t>)</w:t>
      </w:r>
    </w:p>
    <w:p w:rsidR="00105BE1" w:rsidRPr="000C6DD6"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Трудности в говора</w:t>
      </w:r>
    </w:p>
    <w:p w:rsidR="00105BE1" w:rsidRPr="000C6DD6"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Двигателни нарушения</w:t>
      </w:r>
    </w:p>
    <w:p w:rsidR="00105BE1" w:rsidRPr="000C6DD6"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Трудности в общуването и взаимоотношенията с другите хора и техните семейства.</w:t>
      </w:r>
    </w:p>
    <w:p w:rsidR="000C6DD6" w:rsidRPr="0099092C" w:rsidRDefault="00105BE1" w:rsidP="0099092C">
      <w:pPr>
        <w:pStyle w:val="NoSpacing"/>
        <w:numPr>
          <w:ilvl w:val="2"/>
          <w:numId w:val="27"/>
        </w:numPr>
        <w:jc w:val="both"/>
        <w:rPr>
          <w:rFonts w:ascii="Times New Roman" w:hAnsi="Times New Roman" w:cs="Times New Roman"/>
          <w:sz w:val="24"/>
          <w:szCs w:val="24"/>
        </w:rPr>
      </w:pPr>
      <w:r w:rsidRPr="000C6DD6">
        <w:rPr>
          <w:rFonts w:ascii="Times New Roman" w:hAnsi="Times New Roman" w:cs="Times New Roman"/>
          <w:sz w:val="24"/>
          <w:szCs w:val="24"/>
        </w:rPr>
        <w:t>Деца със затруднения при самообслужването.</w:t>
      </w:r>
    </w:p>
    <w:p w:rsidR="000C6DD6" w:rsidRPr="000C6DD6" w:rsidRDefault="000C6DD6" w:rsidP="0099092C">
      <w:pPr>
        <w:pStyle w:val="NoSpacing"/>
        <w:jc w:val="both"/>
        <w:rPr>
          <w:rFonts w:ascii="Times New Roman" w:hAnsi="Times New Roman" w:cs="Times New Roman"/>
          <w:sz w:val="24"/>
          <w:szCs w:val="24"/>
        </w:rPr>
      </w:pPr>
    </w:p>
    <w:p w:rsidR="00105BE1" w:rsidRPr="006F79E2" w:rsidRDefault="006F79E2" w:rsidP="0099092C">
      <w:pPr>
        <w:tabs>
          <w:tab w:val="left" w:pos="1131"/>
        </w:tabs>
        <w:spacing w:line="240" w:lineRule="auto"/>
        <w:jc w:val="both"/>
        <w:rPr>
          <w:rFonts w:ascii="Times New Roman" w:hAnsi="Times New Roman" w:cs="Times New Roman"/>
          <w:sz w:val="24"/>
          <w:szCs w:val="24"/>
        </w:rPr>
      </w:pPr>
      <w:r w:rsidRPr="006F79E2">
        <w:rPr>
          <w:rFonts w:ascii="Times New Roman" w:hAnsi="Times New Roman" w:cs="Times New Roman"/>
          <w:sz w:val="24"/>
          <w:szCs w:val="24"/>
        </w:rPr>
        <w:t xml:space="preserve">               </w:t>
      </w:r>
      <w:r w:rsidR="00105BE1" w:rsidRPr="006F79E2">
        <w:rPr>
          <w:rFonts w:ascii="Times New Roman" w:hAnsi="Times New Roman" w:cs="Times New Roman"/>
          <w:sz w:val="24"/>
          <w:szCs w:val="24"/>
        </w:rPr>
        <w:t>Капацитетът на Дневния център е 30</w:t>
      </w:r>
      <w:r w:rsidRPr="006F79E2">
        <w:rPr>
          <w:rFonts w:ascii="Times New Roman" w:hAnsi="Times New Roman" w:cs="Times New Roman"/>
          <w:sz w:val="24"/>
          <w:szCs w:val="24"/>
        </w:rPr>
        <w:t xml:space="preserve"> деца/младежи.</w:t>
      </w:r>
    </w:p>
    <w:p w:rsidR="006F79E2" w:rsidRDefault="00105BE1" w:rsidP="0099092C">
      <w:pPr>
        <w:tabs>
          <w:tab w:val="left" w:pos="1131"/>
        </w:tabs>
        <w:spacing w:line="240" w:lineRule="auto"/>
        <w:jc w:val="both"/>
        <w:rPr>
          <w:rFonts w:ascii="Times New Roman" w:hAnsi="Times New Roman" w:cs="Times New Roman"/>
          <w:sz w:val="24"/>
          <w:szCs w:val="24"/>
        </w:rPr>
      </w:pPr>
      <w:r>
        <w:rPr>
          <w:rFonts w:ascii="Times New Roman" w:hAnsi="Times New Roman" w:cs="Times New Roman"/>
        </w:rPr>
        <w:t xml:space="preserve">             </w:t>
      </w:r>
      <w:r w:rsidR="006F79E2" w:rsidRPr="00C1269D">
        <w:rPr>
          <w:rFonts w:ascii="Times New Roman" w:hAnsi="Times New Roman" w:cs="Times New Roman"/>
          <w:sz w:val="24"/>
          <w:szCs w:val="24"/>
        </w:rPr>
        <w:t>В центъра се предла</w:t>
      </w:r>
      <w:r w:rsidR="006F79E2">
        <w:rPr>
          <w:rFonts w:ascii="Times New Roman" w:hAnsi="Times New Roman" w:cs="Times New Roman"/>
          <w:sz w:val="24"/>
          <w:szCs w:val="24"/>
        </w:rPr>
        <w:t>гат следните услуги:</w:t>
      </w:r>
    </w:p>
    <w:p w:rsidR="000C6DD6" w:rsidRDefault="000C6DD6" w:rsidP="0099092C">
      <w:pPr>
        <w:pStyle w:val="ListParagraph"/>
        <w:numPr>
          <w:ilvl w:val="0"/>
          <w:numId w:val="28"/>
        </w:numPr>
        <w:tabs>
          <w:tab w:val="left" w:pos="1131"/>
        </w:tabs>
        <w:spacing w:line="240" w:lineRule="auto"/>
        <w:jc w:val="both"/>
        <w:rPr>
          <w:rFonts w:ascii="Times New Roman" w:hAnsi="Times New Roman" w:cs="Times New Roman"/>
          <w:sz w:val="24"/>
          <w:szCs w:val="24"/>
        </w:rPr>
      </w:pPr>
      <w:r>
        <w:rPr>
          <w:rFonts w:ascii="Times New Roman" w:hAnsi="Times New Roman" w:cs="Times New Roman"/>
          <w:sz w:val="24"/>
          <w:szCs w:val="24"/>
        </w:rPr>
        <w:t>Прием на децата в дневна , полудневна или почасова форма на грижа</w:t>
      </w:r>
    </w:p>
    <w:p w:rsidR="000C6DD6" w:rsidRDefault="000C6DD6" w:rsidP="0099092C">
      <w:pPr>
        <w:pStyle w:val="ListParagraph"/>
        <w:numPr>
          <w:ilvl w:val="0"/>
          <w:numId w:val="28"/>
        </w:numPr>
        <w:tabs>
          <w:tab w:val="left" w:pos="1131"/>
        </w:tabs>
        <w:spacing w:line="240" w:lineRule="auto"/>
        <w:jc w:val="both"/>
        <w:rPr>
          <w:rFonts w:ascii="Times New Roman" w:hAnsi="Times New Roman" w:cs="Times New Roman"/>
          <w:sz w:val="24"/>
          <w:szCs w:val="24"/>
        </w:rPr>
      </w:pPr>
      <w:r>
        <w:rPr>
          <w:rFonts w:ascii="Times New Roman" w:hAnsi="Times New Roman" w:cs="Times New Roman"/>
          <w:sz w:val="24"/>
          <w:szCs w:val="24"/>
        </w:rPr>
        <w:t>Терапевтична работа</w:t>
      </w:r>
    </w:p>
    <w:p w:rsidR="000C6DD6" w:rsidRDefault="000C6DD6" w:rsidP="0099092C">
      <w:pPr>
        <w:pStyle w:val="ListParagraph"/>
        <w:numPr>
          <w:ilvl w:val="0"/>
          <w:numId w:val="28"/>
        </w:numPr>
        <w:tabs>
          <w:tab w:val="left" w:pos="1131"/>
        </w:tabs>
        <w:spacing w:line="240" w:lineRule="auto"/>
        <w:jc w:val="both"/>
        <w:rPr>
          <w:rFonts w:ascii="Times New Roman" w:hAnsi="Times New Roman" w:cs="Times New Roman"/>
          <w:sz w:val="24"/>
          <w:szCs w:val="24"/>
        </w:rPr>
      </w:pPr>
      <w:r>
        <w:rPr>
          <w:rFonts w:ascii="Times New Roman" w:hAnsi="Times New Roman" w:cs="Times New Roman"/>
          <w:sz w:val="24"/>
          <w:szCs w:val="24"/>
        </w:rPr>
        <w:t>Психологична консултация и оценка на ресурсите на детето</w:t>
      </w:r>
    </w:p>
    <w:p w:rsidR="000C6DD6" w:rsidRDefault="000C6DD6" w:rsidP="0099092C">
      <w:pPr>
        <w:pStyle w:val="ListParagraph"/>
        <w:numPr>
          <w:ilvl w:val="0"/>
          <w:numId w:val="28"/>
        </w:numPr>
        <w:tabs>
          <w:tab w:val="left" w:pos="1131"/>
        </w:tabs>
        <w:spacing w:line="240" w:lineRule="auto"/>
        <w:jc w:val="both"/>
        <w:rPr>
          <w:rFonts w:ascii="Times New Roman" w:hAnsi="Times New Roman" w:cs="Times New Roman"/>
          <w:sz w:val="24"/>
          <w:szCs w:val="24"/>
        </w:rPr>
      </w:pPr>
      <w:r>
        <w:rPr>
          <w:rFonts w:ascii="Times New Roman" w:hAnsi="Times New Roman" w:cs="Times New Roman"/>
          <w:sz w:val="24"/>
          <w:szCs w:val="24"/>
        </w:rPr>
        <w:t>Придобиване на различни умения, вкл.</w:t>
      </w:r>
      <w:r w:rsidR="00563477">
        <w:rPr>
          <w:rFonts w:ascii="Times New Roman" w:hAnsi="Times New Roman" w:cs="Times New Roman"/>
          <w:sz w:val="24"/>
          <w:szCs w:val="24"/>
        </w:rPr>
        <w:t>умения за общуване и работа в група</w:t>
      </w:r>
    </w:p>
    <w:p w:rsidR="00563477" w:rsidRDefault="00563477" w:rsidP="0099092C">
      <w:pPr>
        <w:pStyle w:val="ListParagraph"/>
        <w:numPr>
          <w:ilvl w:val="0"/>
          <w:numId w:val="28"/>
        </w:numPr>
        <w:tabs>
          <w:tab w:val="left" w:pos="1131"/>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Услуги за родители </w:t>
      </w:r>
    </w:p>
    <w:p w:rsidR="003F6438" w:rsidRPr="0099092C" w:rsidRDefault="00563477" w:rsidP="0099092C">
      <w:pPr>
        <w:tabs>
          <w:tab w:val="left" w:pos="1131"/>
        </w:tabs>
        <w:spacing w:line="24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  Предоставянето на услугите отговаря на Европейското и Българското законодателство в областта на закрилата на децата при пълното спазване на Международната конвенция на ООН за защита правата на децата,Закона за закрила на д</w:t>
      </w:r>
      <w:r w:rsidR="00137479">
        <w:rPr>
          <w:rFonts w:ascii="Times New Roman" w:hAnsi="Times New Roman" w:cs="Times New Roman"/>
          <w:sz w:val="24"/>
          <w:szCs w:val="24"/>
        </w:rPr>
        <w:t xml:space="preserve">етето и правилника на неговото </w:t>
      </w:r>
      <w:r>
        <w:rPr>
          <w:rFonts w:ascii="Times New Roman" w:hAnsi="Times New Roman" w:cs="Times New Roman"/>
          <w:sz w:val="24"/>
          <w:szCs w:val="24"/>
        </w:rPr>
        <w:t>прилагане,Зак</w:t>
      </w:r>
      <w:r w:rsidR="00137479">
        <w:rPr>
          <w:rFonts w:ascii="Times New Roman" w:hAnsi="Times New Roman" w:cs="Times New Roman"/>
          <w:sz w:val="24"/>
          <w:szCs w:val="24"/>
        </w:rPr>
        <w:t>он за социално подпомагане и пра</w:t>
      </w:r>
      <w:r>
        <w:rPr>
          <w:rFonts w:ascii="Times New Roman" w:hAnsi="Times New Roman" w:cs="Times New Roman"/>
          <w:sz w:val="24"/>
          <w:szCs w:val="24"/>
        </w:rPr>
        <w:t>вилника за неговото прилагани, както и Закона за интеграция на хората с увреждания и неговото прилагане, Наредба за критерии и стандарти за социални услуги за деца.</w:t>
      </w:r>
      <w:r w:rsidR="00105BE1">
        <w:t xml:space="preserve">           </w:t>
      </w:r>
      <w:r w:rsidR="00D9501B">
        <w:t xml:space="preserve">                  </w:t>
      </w:r>
      <w:r w:rsidR="00105BE1">
        <w:t xml:space="preserve">                                                                                                                                    </w:t>
      </w:r>
    </w:p>
    <w:p w:rsidR="00B933B9" w:rsidRDefault="00D9501B" w:rsidP="00D9501B">
      <w:pPr>
        <w:pStyle w:val="ListParagraph"/>
        <w:spacing w:after="0"/>
        <w:jc w:val="both"/>
        <w:rPr>
          <w:rFonts w:ascii="Times New Roman" w:hAnsi="Times New Roman" w:cs="Times New Roman"/>
          <w:b/>
          <w:i/>
          <w:sz w:val="24"/>
          <w:szCs w:val="24"/>
        </w:rPr>
      </w:pPr>
      <w:r>
        <w:rPr>
          <w:rFonts w:ascii="Times New Roman" w:hAnsi="Times New Roman" w:cs="Times New Roman"/>
          <w:b/>
          <w:i/>
          <w:sz w:val="24"/>
          <w:szCs w:val="24"/>
        </w:rPr>
        <w:t>4.</w:t>
      </w:r>
      <w:r w:rsidR="00B933B9" w:rsidRPr="00186D27">
        <w:rPr>
          <w:rFonts w:ascii="Times New Roman" w:hAnsi="Times New Roman" w:cs="Times New Roman"/>
          <w:b/>
          <w:i/>
          <w:sz w:val="24"/>
          <w:szCs w:val="24"/>
        </w:rPr>
        <w:t xml:space="preserve"> Напускане </w:t>
      </w:r>
      <w:r w:rsidR="00B933B9">
        <w:rPr>
          <w:rFonts w:ascii="Times New Roman" w:hAnsi="Times New Roman" w:cs="Times New Roman"/>
          <w:b/>
          <w:i/>
          <w:sz w:val="24"/>
          <w:szCs w:val="24"/>
        </w:rPr>
        <w:t xml:space="preserve">на </w:t>
      </w:r>
      <w:r w:rsidR="00B933B9" w:rsidRPr="00186D27">
        <w:rPr>
          <w:rFonts w:ascii="Times New Roman" w:hAnsi="Times New Roman" w:cs="Times New Roman"/>
          <w:b/>
          <w:i/>
          <w:sz w:val="24"/>
          <w:szCs w:val="24"/>
        </w:rPr>
        <w:t>образователната система. Деца в риск</w:t>
      </w:r>
    </w:p>
    <w:p w:rsidR="00B933B9" w:rsidRDefault="00B933B9" w:rsidP="00B933B9">
      <w:pPr>
        <w:spacing w:after="0"/>
        <w:ind w:firstLine="540"/>
        <w:jc w:val="both"/>
        <w:rPr>
          <w:rFonts w:ascii="Times New Roman" w:hAnsi="Times New Roman" w:cs="Times New Roman"/>
          <w:sz w:val="24"/>
        </w:rPr>
      </w:pPr>
      <w:r>
        <w:rPr>
          <w:rFonts w:ascii="Times New Roman" w:hAnsi="Times New Roman" w:cs="Times New Roman"/>
          <w:sz w:val="24"/>
          <w:szCs w:val="24"/>
        </w:rPr>
        <w:t xml:space="preserve">Процесът на напусналите и процеса на връщане на напусналите деца и ученици в задължителна предучилищна и училищна възраст се проследява чрез Информационна система за реализация на механизма / ИСРМ/, съгласно Постановление № 100 на МС от 2018г. </w:t>
      </w:r>
      <w:r w:rsidRPr="00867709">
        <w:rPr>
          <w:rFonts w:ascii="Times New Roman" w:hAnsi="Times New Roman" w:cs="Times New Roman"/>
          <w:sz w:val="24"/>
        </w:rPr>
        <w:t>за създаване и функциониране на Механизъм за съвместна работа на институциите по обхващане, включване и предотвратяване на отпадането от образователната система на деца и ученици в задължителна предучилищна и училищна възраст</w:t>
      </w:r>
      <w:r>
        <w:rPr>
          <w:rFonts w:ascii="Times New Roman" w:hAnsi="Times New Roman" w:cs="Times New Roman"/>
          <w:sz w:val="24"/>
        </w:rPr>
        <w:t>.</w:t>
      </w:r>
    </w:p>
    <w:p w:rsidR="0099092C" w:rsidRDefault="0099092C" w:rsidP="00B933B9">
      <w:pPr>
        <w:spacing w:after="0"/>
        <w:ind w:firstLine="540"/>
        <w:jc w:val="both"/>
        <w:rPr>
          <w:rFonts w:ascii="Times New Roman" w:hAnsi="Times New Roman" w:cs="Times New Roman"/>
          <w:sz w:val="24"/>
        </w:rPr>
      </w:pPr>
    </w:p>
    <w:p w:rsidR="00B933B9" w:rsidRDefault="00B933B9" w:rsidP="00B933B9">
      <w:pPr>
        <w:spacing w:after="0"/>
        <w:ind w:firstLine="540"/>
        <w:jc w:val="both"/>
        <w:rPr>
          <w:rFonts w:ascii="Times New Roman" w:hAnsi="Times New Roman" w:cs="Times New Roman"/>
          <w:sz w:val="24"/>
          <w:szCs w:val="24"/>
        </w:rPr>
      </w:pPr>
      <w:r>
        <w:rPr>
          <w:rFonts w:ascii="Times New Roman" w:hAnsi="Times New Roman" w:cs="Times New Roman"/>
          <w:sz w:val="24"/>
        </w:rPr>
        <w:lastRenderedPageBreak/>
        <w:t xml:space="preserve">Създадена е практика за всяко дете и </w:t>
      </w:r>
      <w:r w:rsidRPr="00041126">
        <w:rPr>
          <w:rFonts w:ascii="Times New Roman" w:hAnsi="Times New Roman" w:cs="Times New Roman"/>
          <w:sz w:val="24"/>
          <w:szCs w:val="24"/>
        </w:rPr>
        <w:t>ученик, за които има риск от отпадане от детската градина или от училището,</w:t>
      </w:r>
      <w:r>
        <w:rPr>
          <w:rFonts w:ascii="Times New Roman" w:hAnsi="Times New Roman" w:cs="Times New Roman"/>
          <w:sz w:val="24"/>
          <w:szCs w:val="24"/>
        </w:rPr>
        <w:t xml:space="preserve"> </w:t>
      </w:r>
      <w:r w:rsidRPr="00041126">
        <w:rPr>
          <w:rFonts w:ascii="Times New Roman" w:hAnsi="Times New Roman" w:cs="Times New Roman"/>
          <w:sz w:val="24"/>
          <w:szCs w:val="24"/>
        </w:rPr>
        <w:t>директорите до 15-</w:t>
      </w:r>
      <w:r w:rsidR="00EE2817">
        <w:rPr>
          <w:rFonts w:ascii="Times New Roman" w:hAnsi="Times New Roman" w:cs="Times New Roman"/>
          <w:sz w:val="24"/>
          <w:szCs w:val="24"/>
        </w:rPr>
        <w:t>т</w:t>
      </w:r>
      <w:r w:rsidRPr="00041126">
        <w:rPr>
          <w:rFonts w:ascii="Times New Roman" w:hAnsi="Times New Roman" w:cs="Times New Roman"/>
          <w:sz w:val="24"/>
          <w:szCs w:val="24"/>
        </w:rPr>
        <w:t>о число на съответния месец подават чрез ИСРМ информация за предходния месец за неосигурено задължително присъствие на учениците за повече от 5 учебни часа или за повече от 3 дни на дете, посещаващо група за задължително предучилищно образование, по неуважителни причини, с цел налагане на наказания на родителите по реда на чл. 347 от Закона за предучилищното и училищното образование</w:t>
      </w:r>
      <w:r>
        <w:rPr>
          <w:rFonts w:ascii="Times New Roman" w:hAnsi="Times New Roman" w:cs="Times New Roman"/>
          <w:sz w:val="24"/>
          <w:szCs w:val="24"/>
        </w:rPr>
        <w:t>.</w:t>
      </w:r>
    </w:p>
    <w:p w:rsidR="00B933B9" w:rsidRPr="00CF4008" w:rsidRDefault="00B933B9" w:rsidP="00B933B9">
      <w:pPr>
        <w:tabs>
          <w:tab w:val="left" w:pos="0"/>
          <w:tab w:val="left" w:pos="540"/>
        </w:tabs>
        <w:rPr>
          <w:rFonts w:ascii="Times New Roman" w:hAnsi="Times New Roman" w:cs="Times New Roman"/>
          <w:b/>
          <w:sz w:val="20"/>
          <w:szCs w:val="24"/>
        </w:rPr>
      </w:pPr>
    </w:p>
    <w:tbl>
      <w:tblPr>
        <w:tblStyle w:val="TableGrid"/>
        <w:tblW w:w="0" w:type="auto"/>
        <w:tblInd w:w="108" w:type="dxa"/>
        <w:tblLook w:val="04A0"/>
      </w:tblPr>
      <w:tblGrid>
        <w:gridCol w:w="9104"/>
      </w:tblGrid>
      <w:tr w:rsidR="00B933B9" w:rsidTr="00B933B9">
        <w:trPr>
          <w:trHeight w:val="567"/>
        </w:trPr>
        <w:tc>
          <w:tcPr>
            <w:tcW w:w="9104" w:type="dxa"/>
            <w:shd w:val="clear" w:color="auto" w:fill="BFBFBF" w:themeFill="background1" w:themeFillShade="BF"/>
            <w:vAlign w:val="center"/>
          </w:tcPr>
          <w:p w:rsidR="00B933B9" w:rsidRPr="00E373F8" w:rsidRDefault="00B933B9" w:rsidP="00B933B9">
            <w:pPr>
              <w:rPr>
                <w:rFonts w:ascii="Times New Roman" w:hAnsi="Times New Roman" w:cs="Times New Roman"/>
                <w:b/>
                <w:sz w:val="24"/>
                <w:szCs w:val="24"/>
              </w:rPr>
            </w:pPr>
            <w:r w:rsidRPr="00E373F8">
              <w:rPr>
                <w:rFonts w:ascii="Times New Roman" w:hAnsi="Times New Roman" w:cs="Times New Roman"/>
                <w:b/>
                <w:sz w:val="24"/>
                <w:szCs w:val="24"/>
                <w:lang w:val="en-US"/>
              </w:rPr>
              <w:t>III</w:t>
            </w:r>
            <w:r w:rsidRPr="00E373F8">
              <w:rPr>
                <w:rFonts w:ascii="Times New Roman" w:hAnsi="Times New Roman" w:cs="Times New Roman"/>
                <w:b/>
                <w:sz w:val="24"/>
                <w:szCs w:val="24"/>
              </w:rPr>
              <w:t xml:space="preserve">. </w:t>
            </w:r>
            <w:r>
              <w:rPr>
                <w:rFonts w:ascii="Times New Roman" w:hAnsi="Times New Roman" w:cs="Times New Roman"/>
                <w:b/>
                <w:sz w:val="24"/>
                <w:szCs w:val="24"/>
              </w:rPr>
              <w:t>ОБОБЩЕНИЕ И ИЗВОДИ ОТ АНАЛИЗА</w:t>
            </w:r>
          </w:p>
        </w:tc>
      </w:tr>
    </w:tbl>
    <w:p w:rsidR="00B933B9" w:rsidRPr="002F5F2C" w:rsidRDefault="00B933B9" w:rsidP="00B933B9">
      <w:pPr>
        <w:rPr>
          <w:sz w:val="10"/>
          <w:szCs w:val="24"/>
        </w:rPr>
      </w:pPr>
    </w:p>
    <w:p w:rsidR="00B933B9" w:rsidRDefault="00B933B9" w:rsidP="00B933B9">
      <w:pPr>
        <w:spacing w:after="0"/>
        <w:ind w:firstLine="567"/>
        <w:jc w:val="both"/>
        <w:rPr>
          <w:rFonts w:ascii="Times New Roman" w:hAnsi="Times New Roman" w:cs="Times New Roman"/>
          <w:sz w:val="24"/>
        </w:rPr>
      </w:pPr>
      <w:r w:rsidRPr="002F5F2C">
        <w:rPr>
          <w:rFonts w:ascii="Times New Roman" w:hAnsi="Times New Roman" w:cs="Times New Roman"/>
          <w:sz w:val="24"/>
        </w:rPr>
        <w:t>След изложената информация за състоянието на предучилищното и училищно</w:t>
      </w:r>
      <w:r>
        <w:rPr>
          <w:rFonts w:ascii="Times New Roman" w:hAnsi="Times New Roman" w:cs="Times New Roman"/>
          <w:sz w:val="24"/>
        </w:rPr>
        <w:t>то</w:t>
      </w:r>
      <w:r w:rsidRPr="002F5F2C">
        <w:rPr>
          <w:rFonts w:ascii="Times New Roman" w:hAnsi="Times New Roman" w:cs="Times New Roman"/>
          <w:sz w:val="24"/>
        </w:rPr>
        <w:t xml:space="preserve"> образование на територията на община </w:t>
      </w:r>
      <w:r w:rsidR="005F592A">
        <w:rPr>
          <w:rFonts w:ascii="Times New Roman" w:hAnsi="Times New Roman" w:cs="Times New Roman"/>
          <w:sz w:val="24"/>
        </w:rPr>
        <w:t xml:space="preserve">Рудозем </w:t>
      </w:r>
      <w:r w:rsidRPr="002F5F2C">
        <w:rPr>
          <w:rFonts w:ascii="Times New Roman" w:hAnsi="Times New Roman" w:cs="Times New Roman"/>
          <w:sz w:val="24"/>
        </w:rPr>
        <w:t xml:space="preserve"> и взаимодействието между ключовите фактори в процеса на предоставяне на подкрепа за личностно развитие, се направи оценка, идентифицираха се нужди и се изведоха следните изводи:</w:t>
      </w:r>
    </w:p>
    <w:p w:rsidR="00B933B9" w:rsidRDefault="00B933B9" w:rsidP="00B933B9">
      <w:pPr>
        <w:pStyle w:val="NormalWeb"/>
        <w:numPr>
          <w:ilvl w:val="0"/>
          <w:numId w:val="26"/>
        </w:numPr>
        <w:shd w:val="clear" w:color="auto" w:fill="FFFFFF"/>
        <w:spacing w:before="0" w:beforeAutospacing="0" w:after="0" w:afterAutospacing="0" w:line="276" w:lineRule="auto"/>
        <w:ind w:left="851" w:hanging="284"/>
        <w:jc w:val="both"/>
        <w:rPr>
          <w:color w:val="000000"/>
        </w:rPr>
      </w:pPr>
      <w:r>
        <w:rPr>
          <w:color w:val="000000"/>
        </w:rPr>
        <w:t>с</w:t>
      </w:r>
      <w:r w:rsidRPr="002A473D">
        <w:rPr>
          <w:color w:val="000000"/>
        </w:rPr>
        <w:t>истемата за предучил</w:t>
      </w:r>
      <w:r>
        <w:rPr>
          <w:color w:val="000000"/>
        </w:rPr>
        <w:t>ищно и училищно образование  в о</w:t>
      </w:r>
      <w:r w:rsidRPr="002A473D">
        <w:rPr>
          <w:color w:val="000000"/>
        </w:rPr>
        <w:t xml:space="preserve">бщина </w:t>
      </w:r>
      <w:r w:rsidR="0073713D">
        <w:rPr>
          <w:color w:val="000000"/>
        </w:rPr>
        <w:t>Рудозем</w:t>
      </w:r>
      <w:r w:rsidRPr="002A473D">
        <w:rPr>
          <w:color w:val="000000"/>
        </w:rPr>
        <w:t xml:space="preserve"> е запазена и осигурява качествено обучение, независимо от намалелия брой дец</w:t>
      </w:r>
      <w:r>
        <w:rPr>
          <w:color w:val="000000"/>
        </w:rPr>
        <w:t>а и ученици;</w:t>
      </w:r>
    </w:p>
    <w:p w:rsidR="00B933B9" w:rsidRPr="002A473D" w:rsidRDefault="00B933B9" w:rsidP="00B933B9">
      <w:pPr>
        <w:pStyle w:val="NormalWeb"/>
        <w:numPr>
          <w:ilvl w:val="0"/>
          <w:numId w:val="26"/>
        </w:numPr>
        <w:shd w:val="clear" w:color="auto" w:fill="FFFFFF"/>
        <w:spacing w:before="0" w:beforeAutospacing="0" w:after="0" w:afterAutospacing="0" w:line="276" w:lineRule="auto"/>
        <w:ind w:left="851" w:hanging="284"/>
        <w:jc w:val="both"/>
        <w:rPr>
          <w:color w:val="000000"/>
        </w:rPr>
      </w:pPr>
      <w:r>
        <w:rPr>
          <w:color w:val="000000"/>
        </w:rPr>
        <w:t>в</w:t>
      </w:r>
      <w:r w:rsidRPr="002A473D">
        <w:rPr>
          <w:color w:val="000000"/>
        </w:rPr>
        <w:t xml:space="preserve"> училищата и детските градини се предоставя обща и допълнителна подкрепа за личностно развитие за децата и учениците според</w:t>
      </w:r>
      <w:r>
        <w:rPr>
          <w:color w:val="000000"/>
        </w:rPr>
        <w:t xml:space="preserve"> техните</w:t>
      </w:r>
      <w:r w:rsidRPr="002A473D">
        <w:rPr>
          <w:color w:val="000000"/>
        </w:rPr>
        <w:t xml:space="preserve"> потребности</w:t>
      </w:r>
      <w:r>
        <w:rPr>
          <w:rFonts w:ascii="Verdana" w:hAnsi="Verdana"/>
          <w:color w:val="000000"/>
          <w:sz w:val="17"/>
          <w:szCs w:val="17"/>
        </w:rPr>
        <w:t>;</w:t>
      </w:r>
    </w:p>
    <w:p w:rsidR="00B933B9" w:rsidRDefault="00B933B9" w:rsidP="00B933B9">
      <w:pPr>
        <w:pStyle w:val="ListParagraph"/>
        <w:numPr>
          <w:ilvl w:val="0"/>
          <w:numId w:val="26"/>
        </w:numPr>
        <w:ind w:left="851" w:hanging="284"/>
        <w:jc w:val="both"/>
        <w:rPr>
          <w:rFonts w:ascii="Times New Roman" w:hAnsi="Times New Roman" w:cs="Times New Roman"/>
          <w:sz w:val="24"/>
        </w:rPr>
      </w:pPr>
      <w:r>
        <w:rPr>
          <w:rFonts w:ascii="Times New Roman" w:hAnsi="Times New Roman" w:cs="Times New Roman"/>
          <w:sz w:val="24"/>
        </w:rPr>
        <w:t xml:space="preserve">съществува необходимост от осигуряване на условия и </w:t>
      </w:r>
      <w:r w:rsidRPr="00FC0B5D">
        <w:rPr>
          <w:rFonts w:ascii="Times New Roman" w:hAnsi="Times New Roman" w:cs="Times New Roman"/>
          <w:sz w:val="24"/>
        </w:rPr>
        <w:t>екипи от висококвалифицирани специалисти: педагози, психолози, ресурсни учители, логопеди, които ще направят оценка и ще осъществят допълнителна подкрепа на деца и ученици, имащи необходимост от приобщаване и социализация;</w:t>
      </w:r>
    </w:p>
    <w:p w:rsidR="00B933B9" w:rsidRDefault="00B933B9" w:rsidP="00B933B9">
      <w:pPr>
        <w:pStyle w:val="ListParagraph"/>
        <w:numPr>
          <w:ilvl w:val="0"/>
          <w:numId w:val="26"/>
        </w:numPr>
        <w:ind w:left="851" w:hanging="284"/>
        <w:jc w:val="both"/>
        <w:rPr>
          <w:rFonts w:ascii="Times New Roman" w:hAnsi="Times New Roman" w:cs="Times New Roman"/>
          <w:sz w:val="24"/>
        </w:rPr>
      </w:pPr>
      <w:r>
        <w:rPr>
          <w:rFonts w:ascii="Times New Roman" w:hAnsi="Times New Roman" w:cs="Times New Roman"/>
          <w:sz w:val="24"/>
        </w:rPr>
        <w:t xml:space="preserve">съществува необходимост от </w:t>
      </w:r>
      <w:r w:rsidRPr="002F5F2C">
        <w:rPr>
          <w:rFonts w:ascii="Times New Roman" w:hAnsi="Times New Roman" w:cs="Times New Roman"/>
          <w:sz w:val="24"/>
        </w:rPr>
        <w:t>създаване на подходяща подкрепяща среда за деца със СОП повсеместно - достъпна архитектурна, обща и специализирана среда, технически средства, специализирано оборудване, дидактически м</w:t>
      </w:r>
      <w:r>
        <w:rPr>
          <w:rFonts w:ascii="Times New Roman" w:hAnsi="Times New Roman" w:cs="Times New Roman"/>
          <w:sz w:val="24"/>
        </w:rPr>
        <w:t>атериали, методики и др.</w:t>
      </w:r>
      <w:r w:rsidRPr="002F5F2C">
        <w:rPr>
          <w:rFonts w:ascii="Times New Roman" w:hAnsi="Times New Roman" w:cs="Times New Roman"/>
          <w:sz w:val="24"/>
        </w:rPr>
        <w:t>;</w:t>
      </w:r>
    </w:p>
    <w:p w:rsidR="00B933B9" w:rsidRDefault="00B933B9" w:rsidP="00B933B9">
      <w:pPr>
        <w:pStyle w:val="ListParagraph"/>
        <w:numPr>
          <w:ilvl w:val="0"/>
          <w:numId w:val="26"/>
        </w:numPr>
        <w:spacing w:after="0"/>
        <w:ind w:left="851" w:hanging="284"/>
        <w:jc w:val="both"/>
        <w:rPr>
          <w:rFonts w:ascii="Times New Roman" w:hAnsi="Times New Roman" w:cs="Times New Roman"/>
          <w:sz w:val="24"/>
        </w:rPr>
      </w:pPr>
      <w:r>
        <w:rPr>
          <w:rFonts w:ascii="Times New Roman" w:hAnsi="Times New Roman" w:cs="Times New Roman"/>
          <w:sz w:val="24"/>
        </w:rPr>
        <w:t xml:space="preserve">създадени са </w:t>
      </w:r>
      <w:r w:rsidRPr="002F5F2C">
        <w:rPr>
          <w:rFonts w:ascii="Times New Roman" w:hAnsi="Times New Roman" w:cs="Times New Roman"/>
          <w:sz w:val="24"/>
        </w:rPr>
        <w:t>условия за сътрудничество</w:t>
      </w:r>
      <w:r>
        <w:rPr>
          <w:rFonts w:ascii="Times New Roman" w:hAnsi="Times New Roman" w:cs="Times New Roman"/>
          <w:sz w:val="24"/>
        </w:rPr>
        <w:t xml:space="preserve"> и отношения на загриженост </w:t>
      </w:r>
      <w:r w:rsidRPr="002F5F2C">
        <w:rPr>
          <w:rFonts w:ascii="Times New Roman" w:hAnsi="Times New Roman" w:cs="Times New Roman"/>
          <w:sz w:val="24"/>
        </w:rPr>
        <w:t>между всички участници в образователния процес – учебни заведения, орган</w:t>
      </w:r>
      <w:r>
        <w:rPr>
          <w:rFonts w:ascii="Times New Roman" w:hAnsi="Times New Roman" w:cs="Times New Roman"/>
          <w:sz w:val="24"/>
        </w:rPr>
        <w:t>и на местното самоуправление и р</w:t>
      </w:r>
      <w:r w:rsidRPr="002F5F2C">
        <w:rPr>
          <w:rFonts w:ascii="Times New Roman" w:hAnsi="Times New Roman" w:cs="Times New Roman"/>
          <w:sz w:val="24"/>
        </w:rPr>
        <w:t>егионалното управление на образование</w:t>
      </w:r>
      <w:r>
        <w:rPr>
          <w:rFonts w:ascii="Times New Roman" w:hAnsi="Times New Roman" w:cs="Times New Roman"/>
          <w:sz w:val="24"/>
        </w:rPr>
        <w:t>то</w:t>
      </w:r>
      <w:r w:rsidRPr="002F5F2C">
        <w:rPr>
          <w:rFonts w:ascii="Times New Roman" w:hAnsi="Times New Roman" w:cs="Times New Roman"/>
          <w:sz w:val="24"/>
        </w:rPr>
        <w:t>, семействата и общността;</w:t>
      </w:r>
    </w:p>
    <w:p w:rsidR="00B933B9" w:rsidRDefault="00B933B9" w:rsidP="00B933B9">
      <w:pPr>
        <w:pStyle w:val="ListParagraph"/>
        <w:numPr>
          <w:ilvl w:val="0"/>
          <w:numId w:val="26"/>
        </w:numPr>
        <w:spacing w:after="0"/>
        <w:ind w:left="851" w:hanging="284"/>
        <w:jc w:val="both"/>
        <w:rPr>
          <w:rFonts w:ascii="Times New Roman" w:hAnsi="Times New Roman" w:cs="Times New Roman"/>
          <w:sz w:val="24"/>
        </w:rPr>
      </w:pPr>
      <w:r>
        <w:rPr>
          <w:rFonts w:ascii="Times New Roman" w:hAnsi="Times New Roman" w:cs="Times New Roman"/>
          <w:sz w:val="24"/>
        </w:rPr>
        <w:t xml:space="preserve">необходимост от </w:t>
      </w:r>
      <w:r w:rsidRPr="002F5F2C">
        <w:rPr>
          <w:rFonts w:ascii="Times New Roman" w:hAnsi="Times New Roman" w:cs="Times New Roman"/>
          <w:sz w:val="24"/>
        </w:rPr>
        <w:t>обновяване и модернизиране на образователната инфраструктура;</w:t>
      </w:r>
    </w:p>
    <w:p w:rsidR="00B933B9" w:rsidRPr="007B3DF7" w:rsidRDefault="0073713D" w:rsidP="00B933B9">
      <w:pPr>
        <w:pStyle w:val="NormalWeb"/>
        <w:numPr>
          <w:ilvl w:val="0"/>
          <w:numId w:val="26"/>
        </w:numPr>
        <w:shd w:val="clear" w:color="auto" w:fill="FFFFFF"/>
        <w:spacing w:before="0" w:beforeAutospacing="0" w:after="0" w:afterAutospacing="0" w:line="276" w:lineRule="auto"/>
        <w:ind w:left="851" w:hanging="284"/>
        <w:jc w:val="both"/>
        <w:rPr>
          <w:color w:val="000000"/>
        </w:rPr>
      </w:pPr>
      <w:r>
        <w:rPr>
          <w:color w:val="000000"/>
        </w:rPr>
        <w:t>община Рудозем</w:t>
      </w:r>
      <w:r w:rsidR="00B933B9" w:rsidRPr="007B3DF7">
        <w:rPr>
          <w:color w:val="000000"/>
        </w:rPr>
        <w:t xml:space="preserve"> обезпечава дейностите за подкрепа за личностно развитие, чрез общински образователни и младежки програми, програми за култура, спорт, туризъм, превен</w:t>
      </w:r>
      <w:r w:rsidR="00B933B9">
        <w:rPr>
          <w:color w:val="000000"/>
        </w:rPr>
        <w:t>ции, здраве и социални дейности;</w:t>
      </w:r>
    </w:p>
    <w:p w:rsidR="00B933B9" w:rsidRPr="007B3DF7" w:rsidRDefault="00B933B9" w:rsidP="00B933B9">
      <w:pPr>
        <w:pStyle w:val="NormalWeb"/>
        <w:numPr>
          <w:ilvl w:val="0"/>
          <w:numId w:val="26"/>
        </w:numPr>
        <w:shd w:val="clear" w:color="auto" w:fill="FFFFFF"/>
        <w:spacing w:before="0" w:beforeAutospacing="0" w:after="0" w:afterAutospacing="0" w:line="276" w:lineRule="auto"/>
        <w:ind w:left="851" w:hanging="284"/>
        <w:jc w:val="both"/>
        <w:rPr>
          <w:color w:val="000000"/>
        </w:rPr>
      </w:pPr>
      <w:r>
        <w:rPr>
          <w:color w:val="000000"/>
        </w:rPr>
        <w:t>о</w:t>
      </w:r>
      <w:r w:rsidRPr="007B3DF7">
        <w:rPr>
          <w:color w:val="000000"/>
        </w:rPr>
        <w:t xml:space="preserve">бщина </w:t>
      </w:r>
      <w:r w:rsidR="0073713D">
        <w:rPr>
          <w:color w:val="000000"/>
        </w:rPr>
        <w:t>Рудозем</w:t>
      </w:r>
      <w:r>
        <w:rPr>
          <w:color w:val="000000"/>
        </w:rPr>
        <w:t xml:space="preserve"> прилага активна политика</w:t>
      </w:r>
      <w:r w:rsidRPr="007B3DF7">
        <w:rPr>
          <w:color w:val="000000"/>
        </w:rPr>
        <w:t xml:space="preserve"> за реализиране на проекти, за  осигуряване  на допълнителен финансов ресурс и дългосрочно положително въздействие върху местната общност.</w:t>
      </w:r>
    </w:p>
    <w:p w:rsidR="00B933B9" w:rsidRPr="007B3DF7" w:rsidRDefault="00B933B9" w:rsidP="00B933B9">
      <w:pPr>
        <w:ind w:left="567"/>
        <w:jc w:val="both"/>
        <w:rPr>
          <w:rFonts w:ascii="Times New Roman" w:hAnsi="Times New Roman" w:cs="Times New Roman"/>
          <w:sz w:val="16"/>
        </w:rPr>
      </w:pPr>
      <w:r w:rsidRPr="007B3DF7">
        <w:rPr>
          <w:rFonts w:ascii="Times New Roman" w:hAnsi="Times New Roman" w:cs="Times New Roman"/>
          <w:sz w:val="24"/>
        </w:rPr>
        <w:t xml:space="preserve"> </w:t>
      </w:r>
    </w:p>
    <w:tbl>
      <w:tblPr>
        <w:tblStyle w:val="TableGrid"/>
        <w:tblW w:w="0" w:type="auto"/>
        <w:tblInd w:w="108" w:type="dxa"/>
        <w:tblLook w:val="04A0"/>
      </w:tblPr>
      <w:tblGrid>
        <w:gridCol w:w="9104"/>
      </w:tblGrid>
      <w:tr w:rsidR="00B933B9" w:rsidTr="00B933B9">
        <w:trPr>
          <w:trHeight w:val="567"/>
        </w:trPr>
        <w:tc>
          <w:tcPr>
            <w:tcW w:w="9104" w:type="dxa"/>
            <w:shd w:val="clear" w:color="auto" w:fill="BFBFBF" w:themeFill="background1" w:themeFillShade="BF"/>
            <w:vAlign w:val="center"/>
          </w:tcPr>
          <w:p w:rsidR="00B933B9" w:rsidRPr="001F4CF5" w:rsidRDefault="00B933B9" w:rsidP="00B933B9">
            <w:pPr>
              <w:rPr>
                <w:rFonts w:ascii="Times New Roman" w:hAnsi="Times New Roman" w:cs="Times New Roman"/>
                <w:b/>
                <w:sz w:val="24"/>
                <w:szCs w:val="24"/>
              </w:rPr>
            </w:pPr>
            <w:r w:rsidRPr="001F4CF5">
              <w:rPr>
                <w:rFonts w:ascii="Times New Roman" w:hAnsi="Times New Roman" w:cs="Times New Roman"/>
                <w:b/>
                <w:sz w:val="24"/>
                <w:szCs w:val="24"/>
                <w:lang w:val="en-US"/>
              </w:rPr>
              <w:lastRenderedPageBreak/>
              <w:t>IV</w:t>
            </w:r>
            <w:r w:rsidRPr="001F4CF5">
              <w:rPr>
                <w:rFonts w:ascii="Times New Roman" w:hAnsi="Times New Roman" w:cs="Times New Roman"/>
                <w:b/>
                <w:sz w:val="24"/>
                <w:szCs w:val="24"/>
              </w:rPr>
              <w:t>. ЗАКЛЮЧЕНИЕ</w:t>
            </w:r>
          </w:p>
        </w:tc>
      </w:tr>
    </w:tbl>
    <w:p w:rsidR="00B933B9" w:rsidRPr="001F4CF5" w:rsidRDefault="00B933B9" w:rsidP="00B933B9">
      <w:pPr>
        <w:rPr>
          <w:sz w:val="6"/>
          <w:szCs w:val="24"/>
        </w:rPr>
      </w:pPr>
    </w:p>
    <w:p w:rsidR="00B933B9" w:rsidRDefault="00B933B9" w:rsidP="00B933B9">
      <w:pPr>
        <w:tabs>
          <w:tab w:val="left" w:pos="567"/>
        </w:tabs>
        <w:spacing w:after="0"/>
        <w:jc w:val="both"/>
        <w:rPr>
          <w:rFonts w:ascii="Times New Roman" w:hAnsi="Times New Roman" w:cs="Times New Roman"/>
          <w:sz w:val="24"/>
        </w:rPr>
      </w:pPr>
      <w:r>
        <w:rPr>
          <w:sz w:val="24"/>
          <w:szCs w:val="24"/>
        </w:rPr>
        <w:tab/>
      </w:r>
      <w:r w:rsidRPr="00594BD7">
        <w:rPr>
          <w:rFonts w:ascii="Times New Roman" w:hAnsi="Times New Roman" w:cs="Times New Roman"/>
          <w:sz w:val="24"/>
        </w:rPr>
        <w:t>Осигуряването на подкрепа за личностно развитие на децата и учениците е приоритет в националната образователна политика. Законът за предучилищното и училищното образование и Наредбата за приобщаващо</w:t>
      </w:r>
      <w:r>
        <w:rPr>
          <w:rFonts w:ascii="Times New Roman" w:hAnsi="Times New Roman" w:cs="Times New Roman"/>
          <w:sz w:val="24"/>
        </w:rPr>
        <w:t>то</w:t>
      </w:r>
      <w:r w:rsidRPr="00594BD7">
        <w:rPr>
          <w:rFonts w:ascii="Times New Roman" w:hAnsi="Times New Roman" w:cs="Times New Roman"/>
          <w:sz w:val="24"/>
        </w:rPr>
        <w:t xml:space="preserve"> образование са нормативните основания за организиране на образователната среда и нейните елементи чрез обединяване на ресурсите на всички държавни и местни органи и институции. Изградената система за подкрепа за личностното развитие на децата и учениците </w:t>
      </w:r>
      <w:r>
        <w:rPr>
          <w:rFonts w:ascii="Times New Roman" w:hAnsi="Times New Roman" w:cs="Times New Roman"/>
          <w:sz w:val="24"/>
        </w:rPr>
        <w:t>в</w:t>
      </w:r>
      <w:r w:rsidRPr="00594BD7">
        <w:rPr>
          <w:rFonts w:ascii="Times New Roman" w:hAnsi="Times New Roman" w:cs="Times New Roman"/>
          <w:sz w:val="24"/>
        </w:rPr>
        <w:t xml:space="preserve"> община </w:t>
      </w:r>
      <w:r w:rsidR="00206E6D">
        <w:rPr>
          <w:rFonts w:ascii="Times New Roman" w:hAnsi="Times New Roman" w:cs="Times New Roman"/>
          <w:sz w:val="24"/>
        </w:rPr>
        <w:t xml:space="preserve">Рудозем </w:t>
      </w:r>
      <w:r w:rsidRPr="00594BD7">
        <w:rPr>
          <w:rFonts w:ascii="Times New Roman" w:hAnsi="Times New Roman" w:cs="Times New Roman"/>
          <w:sz w:val="24"/>
        </w:rPr>
        <w:t xml:space="preserve"> доказва ползата от единните и целенасочени действия на цялата </w:t>
      </w:r>
      <w:r>
        <w:rPr>
          <w:rFonts w:ascii="Times New Roman" w:hAnsi="Times New Roman" w:cs="Times New Roman"/>
          <w:sz w:val="24"/>
        </w:rPr>
        <w:t xml:space="preserve">ангажирана </w:t>
      </w:r>
      <w:r w:rsidRPr="00594BD7">
        <w:rPr>
          <w:rFonts w:ascii="Times New Roman" w:hAnsi="Times New Roman" w:cs="Times New Roman"/>
          <w:sz w:val="24"/>
        </w:rPr>
        <w:t>общност.</w:t>
      </w:r>
      <w:r>
        <w:rPr>
          <w:rFonts w:ascii="Times New Roman" w:hAnsi="Times New Roman" w:cs="Times New Roman"/>
          <w:sz w:val="24"/>
        </w:rPr>
        <w:t xml:space="preserve"> Основните фокусирани усилия се съсредоточават върху развитието на личността на детето и ученика, с неговата автономност и свобода на избор, право на личен стремеж към преуспяване и благоденствие, принадлежност, участие и отговорност към множество общности и групи едновременно. </w:t>
      </w:r>
    </w:p>
    <w:p w:rsidR="00B933B9" w:rsidRPr="00594BD7" w:rsidRDefault="00B933B9" w:rsidP="00B933B9">
      <w:pPr>
        <w:tabs>
          <w:tab w:val="left" w:pos="567"/>
        </w:tabs>
        <w:spacing w:after="0"/>
        <w:jc w:val="both"/>
        <w:rPr>
          <w:rFonts w:ascii="Times New Roman" w:hAnsi="Times New Roman" w:cs="Times New Roman"/>
          <w:sz w:val="28"/>
          <w:szCs w:val="24"/>
        </w:rPr>
      </w:pPr>
      <w:r w:rsidRPr="00594BD7">
        <w:rPr>
          <w:rFonts w:ascii="Times New Roman" w:hAnsi="Times New Roman" w:cs="Times New Roman"/>
          <w:sz w:val="24"/>
        </w:rPr>
        <w:t xml:space="preserve"> </w:t>
      </w:r>
      <w:r>
        <w:rPr>
          <w:rFonts w:ascii="Times New Roman" w:hAnsi="Times New Roman" w:cs="Times New Roman"/>
          <w:sz w:val="24"/>
        </w:rPr>
        <w:tab/>
      </w:r>
      <w:r w:rsidRPr="00594BD7">
        <w:rPr>
          <w:rFonts w:ascii="Times New Roman" w:hAnsi="Times New Roman" w:cs="Times New Roman"/>
          <w:sz w:val="24"/>
        </w:rPr>
        <w:t>Натрупаният опит – постиженията и проблемните аспекти, определя</w:t>
      </w:r>
      <w:r>
        <w:rPr>
          <w:rFonts w:ascii="Times New Roman" w:hAnsi="Times New Roman" w:cs="Times New Roman"/>
          <w:sz w:val="24"/>
        </w:rPr>
        <w:t>т</w:t>
      </w:r>
      <w:r w:rsidRPr="00594BD7">
        <w:rPr>
          <w:rFonts w:ascii="Times New Roman" w:hAnsi="Times New Roman" w:cs="Times New Roman"/>
          <w:sz w:val="24"/>
        </w:rPr>
        <w:t xml:space="preserve"> бъдещите стратегически цели и идеи за превантивни и корекционни дейности в областта на общата и допълнителната подкрепа.</w:t>
      </w:r>
    </w:p>
    <w:p w:rsidR="00B933B9" w:rsidRPr="002A473D" w:rsidRDefault="00B933B9" w:rsidP="00B933B9">
      <w:pPr>
        <w:jc w:val="both"/>
        <w:rPr>
          <w:rFonts w:ascii="Times New Roman" w:hAnsi="Times New Roman" w:cs="Times New Roman"/>
          <w:sz w:val="28"/>
          <w:szCs w:val="24"/>
        </w:rPr>
      </w:pPr>
    </w:p>
    <w:p w:rsidR="00B933B9" w:rsidRPr="002A473D" w:rsidRDefault="00B933B9" w:rsidP="00B933B9">
      <w:pPr>
        <w:rPr>
          <w:rFonts w:ascii="Times New Roman" w:hAnsi="Times New Roman" w:cs="Times New Roman"/>
          <w:sz w:val="28"/>
          <w:szCs w:val="24"/>
        </w:rPr>
      </w:pPr>
    </w:p>
    <w:p w:rsidR="00B933B9" w:rsidRDefault="00B933B9" w:rsidP="00B933B9">
      <w:pPr>
        <w:rPr>
          <w:rFonts w:ascii="Verdana" w:eastAsia="Times New Roman" w:hAnsi="Verdana" w:cs="Times New Roman"/>
          <w:color w:val="000000"/>
          <w:sz w:val="17"/>
          <w:szCs w:val="17"/>
          <w:lang w:eastAsia="bg-BG"/>
        </w:rPr>
      </w:pPr>
    </w:p>
    <w:p w:rsidR="00B933B9" w:rsidRDefault="00B933B9"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EE2817" w:rsidRDefault="00EE2817" w:rsidP="00B933B9">
      <w:pPr>
        <w:rPr>
          <w:rFonts w:ascii="Verdana" w:eastAsia="Times New Roman" w:hAnsi="Verdana" w:cs="Times New Roman"/>
          <w:color w:val="000000"/>
          <w:sz w:val="17"/>
          <w:szCs w:val="17"/>
          <w:lang w:eastAsia="bg-BG"/>
        </w:rPr>
      </w:pPr>
    </w:p>
    <w:p w:rsidR="00B933B9" w:rsidRDefault="00B933B9" w:rsidP="00B933B9">
      <w:pPr>
        <w:rPr>
          <w:rFonts w:ascii="Verdana" w:eastAsia="Times New Roman" w:hAnsi="Verdana" w:cs="Times New Roman"/>
          <w:color w:val="000000"/>
          <w:sz w:val="17"/>
          <w:szCs w:val="17"/>
          <w:lang w:eastAsia="bg-BG"/>
        </w:rPr>
      </w:pPr>
    </w:p>
    <w:p w:rsidR="00B933B9" w:rsidRDefault="00B933B9" w:rsidP="00B933B9">
      <w:pPr>
        <w:jc w:val="both"/>
        <w:rPr>
          <w:rFonts w:ascii="Verdana" w:eastAsia="Times New Roman" w:hAnsi="Verdana" w:cs="Times New Roman"/>
          <w:color w:val="000000"/>
          <w:sz w:val="17"/>
          <w:szCs w:val="17"/>
          <w:lang w:eastAsia="bg-BG"/>
        </w:rPr>
      </w:pPr>
    </w:p>
    <w:p w:rsidR="00B933B9" w:rsidRPr="00CD1787" w:rsidRDefault="00B933B9" w:rsidP="00B933B9">
      <w:pPr>
        <w:tabs>
          <w:tab w:val="left" w:pos="142"/>
          <w:tab w:val="left" w:pos="426"/>
        </w:tabs>
        <w:spacing w:after="0"/>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CD1787">
        <w:rPr>
          <w:rFonts w:ascii="Times New Roman" w:hAnsi="Times New Roman" w:cs="Times New Roman"/>
          <w:sz w:val="24"/>
          <w:szCs w:val="24"/>
        </w:rPr>
        <w:t xml:space="preserve">Анализът на потребностите от подкрепа за личностно развитие на </w:t>
      </w:r>
      <w:r>
        <w:rPr>
          <w:rFonts w:ascii="Times New Roman" w:hAnsi="Times New Roman" w:cs="Times New Roman"/>
          <w:sz w:val="24"/>
          <w:szCs w:val="24"/>
        </w:rPr>
        <w:t>децата и учениците в</w:t>
      </w:r>
      <w:r w:rsidR="00D9501B">
        <w:rPr>
          <w:rFonts w:ascii="Times New Roman" w:hAnsi="Times New Roman" w:cs="Times New Roman"/>
          <w:sz w:val="24"/>
          <w:szCs w:val="24"/>
        </w:rPr>
        <w:t xml:space="preserve"> община Рудозем</w:t>
      </w:r>
      <w:r w:rsidRPr="00CD1787">
        <w:rPr>
          <w:rFonts w:ascii="Times New Roman" w:hAnsi="Times New Roman" w:cs="Times New Roman"/>
          <w:sz w:val="24"/>
          <w:szCs w:val="24"/>
        </w:rPr>
        <w:t xml:space="preserve"> е</w:t>
      </w:r>
      <w:r>
        <w:rPr>
          <w:rFonts w:ascii="Times New Roman" w:hAnsi="Times New Roman" w:cs="Times New Roman"/>
          <w:sz w:val="24"/>
          <w:szCs w:val="24"/>
        </w:rPr>
        <w:t xml:space="preserve"> приет</w:t>
      </w:r>
      <w:r w:rsidR="00D9501B">
        <w:rPr>
          <w:rFonts w:ascii="Times New Roman" w:hAnsi="Times New Roman" w:cs="Times New Roman"/>
          <w:sz w:val="24"/>
          <w:szCs w:val="24"/>
        </w:rPr>
        <w:t xml:space="preserve"> от Общински съвет – Рудозем</w:t>
      </w:r>
      <w:r>
        <w:rPr>
          <w:rFonts w:ascii="Times New Roman" w:hAnsi="Times New Roman" w:cs="Times New Roman"/>
          <w:sz w:val="24"/>
          <w:szCs w:val="24"/>
        </w:rPr>
        <w:t>,</w:t>
      </w:r>
      <w:r w:rsidRPr="00CD1787">
        <w:rPr>
          <w:rFonts w:ascii="Times New Roman" w:hAnsi="Times New Roman" w:cs="Times New Roman"/>
          <w:sz w:val="24"/>
          <w:szCs w:val="24"/>
        </w:rPr>
        <w:t xml:space="preserve"> с Решение №</w:t>
      </w:r>
      <w:r>
        <w:rPr>
          <w:rFonts w:ascii="Times New Roman" w:hAnsi="Times New Roman" w:cs="Times New Roman"/>
          <w:sz w:val="24"/>
          <w:szCs w:val="24"/>
        </w:rPr>
        <w:t xml:space="preserve"> ……</w:t>
      </w:r>
      <w:r w:rsidRPr="00CD1787">
        <w:rPr>
          <w:rFonts w:ascii="Times New Roman" w:hAnsi="Times New Roman" w:cs="Times New Roman"/>
          <w:sz w:val="24"/>
          <w:szCs w:val="24"/>
        </w:rPr>
        <w:t>, по Протокол №</w:t>
      </w:r>
      <w:r>
        <w:rPr>
          <w:rFonts w:ascii="Times New Roman" w:hAnsi="Times New Roman" w:cs="Times New Roman"/>
          <w:sz w:val="24"/>
          <w:szCs w:val="24"/>
        </w:rPr>
        <w:t xml:space="preserve"> …….</w:t>
      </w:r>
      <w:r w:rsidRPr="00CD1787">
        <w:rPr>
          <w:rFonts w:ascii="Times New Roman" w:hAnsi="Times New Roman" w:cs="Times New Roman"/>
          <w:sz w:val="24"/>
          <w:szCs w:val="24"/>
        </w:rPr>
        <w:t xml:space="preserve"> от  </w:t>
      </w:r>
      <w:r>
        <w:rPr>
          <w:rFonts w:ascii="Times New Roman" w:hAnsi="Times New Roman" w:cs="Times New Roman"/>
          <w:sz w:val="24"/>
          <w:szCs w:val="24"/>
        </w:rPr>
        <w:t>…………..2020 г.</w:t>
      </w:r>
    </w:p>
    <w:p w:rsidR="002877E8" w:rsidRPr="00420D33" w:rsidRDefault="002877E8" w:rsidP="00420D33">
      <w:pPr>
        <w:jc w:val="both"/>
        <w:rPr>
          <w:rFonts w:ascii="Times New Roman" w:hAnsi="Times New Roman" w:cs="Times New Roman"/>
          <w:sz w:val="24"/>
          <w:szCs w:val="24"/>
        </w:rPr>
      </w:pPr>
    </w:p>
    <w:sectPr w:rsidR="002877E8" w:rsidRPr="00420D33" w:rsidSect="001101C4">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32" w:rsidRDefault="00860632" w:rsidP="00B406A3">
      <w:pPr>
        <w:spacing w:after="0" w:line="240" w:lineRule="auto"/>
      </w:pPr>
      <w:r>
        <w:separator/>
      </w:r>
    </w:p>
  </w:endnote>
  <w:endnote w:type="continuationSeparator" w:id="0">
    <w:p w:rsidR="00860632" w:rsidRDefault="00860632" w:rsidP="00B40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BF1" w:rsidRPr="0065261B" w:rsidRDefault="00496A27" w:rsidP="0065261B">
    <w:pPr>
      <w:pStyle w:val="Footer"/>
      <w:jc w:val="center"/>
      <w:rPr>
        <w:rFonts w:ascii="Times New Roman" w:hAnsi="Times New Roman" w:cs="Times New Roman"/>
        <w:i/>
        <w:color w:val="000000" w:themeColor="text1"/>
        <w:sz w:val="24"/>
        <w:szCs w:val="24"/>
      </w:rPr>
    </w:pPr>
    <w:sdt>
      <w:sdtPr>
        <w:rPr>
          <w:rFonts w:ascii="Times New Roman" w:hAnsi="Times New Roman" w:cs="Times New Roman"/>
          <w:i/>
          <w:sz w:val="24"/>
          <w:szCs w:val="24"/>
        </w:rPr>
        <w:alias w:val="Автор"/>
        <w:id w:val="761960641"/>
        <w:placeholder>
          <w:docPart w:val="3911D3E6D3234EEBBF70185456AF74F9"/>
        </w:placeholder>
        <w:dataBinding w:prefixMappings="xmlns:ns0='http://schemas.openxmlformats.org/package/2006/metadata/core-properties' xmlns:ns1='http://purl.org/dc/elements/1.1/'" w:xpath="/ns0:coreProperties[1]/ns1:creator[1]" w:storeItemID="{6C3C8BC8-F283-45AE-878A-BAB7291924A1}"/>
        <w:text/>
      </w:sdtPr>
      <w:sdtContent>
        <w:r w:rsidR="00DA4BF1">
          <w:rPr>
            <w:rFonts w:ascii="Times New Roman" w:hAnsi="Times New Roman" w:cs="Times New Roman"/>
            <w:i/>
            <w:color w:val="000000" w:themeColor="text1"/>
            <w:sz w:val="24"/>
            <w:szCs w:val="24"/>
          </w:rPr>
          <w:t xml:space="preserve">Анализ на потребностите от подкрепа за личностно развитие на децата и       </w:t>
        </w:r>
        <w:r w:rsidR="0018522B">
          <w:rPr>
            <w:rFonts w:ascii="Times New Roman" w:hAnsi="Times New Roman" w:cs="Times New Roman"/>
            <w:i/>
            <w:color w:val="000000" w:themeColor="text1"/>
            <w:sz w:val="24"/>
            <w:szCs w:val="24"/>
          </w:rPr>
          <w:t xml:space="preserve">     учениците в община Рудозем</w:t>
        </w:r>
      </w:sdtContent>
    </w:sdt>
  </w:p>
  <w:p w:rsidR="00DA4BF1" w:rsidRDefault="00496A27">
    <w:pPr>
      <w:pStyle w:val="Footer"/>
    </w:pPr>
    <w:r>
      <w:rPr>
        <w:noProof/>
        <w:lang w:eastAsia="bg-BG"/>
      </w:rPr>
      <w:pict>
        <v:shapetype id="_x0000_t202" coordsize="21600,21600" o:spt="202" path="m,l,21600r21600,l21600,xe">
          <v:stroke joinstyle="miter"/>
          <v:path gradientshapeok="t" o:connecttype="rect"/>
        </v:shapetype>
        <v:shape id="Текстово поле 56" o:spid="_x0000_s2050" type="#_x0000_t202" style="position:absolute;margin-left:225.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mYVgIAAHIEAAAOAAAAZHJzL2Uyb0RvYy54bWysVEtu2zAQ3RfoHQjua8mO7SSC5cBN4KKA&#10;kQRwiqxpirIE8FeStuTu2qPkCAWyaYH0CsqNOqRkx0i7KrqhZjgfzrw3o8lFLTjaMmNLJVPc78UY&#10;MUlVVsp1ij/dzd+dYWQdkRnhSrIU75jFF9O3byaVTthAFYpnzCBIIm1S6RQXzukkiiwtmCC2pzST&#10;YMyVEcSBatZRZkgF2QWPBnE8jiplMm0UZdbC7VVrxNOQP88ZdTd5bplDPMVQmwunCefKn9F0QpK1&#10;IbooaVcG+YcqBCklPHpIdUUcQRtT/pFKlNQoq3LXo0pEKs9LykIP0E0/ftXNsiCahV4AHKsPMNn/&#10;l5Zeb28NKrMUj8YYSSKAo+aheWx+PH99/tY8Nd+bJ9T8AuFn84jABwCrtE0gbqkh0tXvVQ3E7+8t&#10;XHoc6twI/4UOEdgB+t0BblY7RH3QKD47HYOJgu3kfDSORz5N9BKtjXUfmBLICyk2QGdAmWwX1rWu&#10;exf/mFTzkvNAKZeoSvH4ZBSHgIMFknPpfVkYji6N76it3EuuXtVdmyuV7aBLo9rBsZrOSyhlQay7&#10;JQYmBaqH6Xc3cORcwZOqkzAqlPnyt3vvDwSCFaMKJi/F9vOGGIYR/yiB2vP+cOhHNSjD0ekAFHNs&#10;WR1b5EZcKhjuPuyZpkH0/o7vxdwocQ9LMvOvgolICm+n2O3FS9fuAywZZbNZcILh1MQt5FJTn9oD&#10;5oG+q++J0R0bDni8VvsZJckrUlpfH2n1bOOAmsCYB7hFFZj2Cgx24LxbQr85x3rwevlVTH8DAAD/&#10;/wMAUEsDBBQABgAIAAAAIQA4sBLD2QAAAAQBAAAPAAAAZHJzL2Rvd25yZXYueG1sTI/BasMwEETv&#10;hf6D2EIvJZHjgFtcr0MJ+Bzi5AMUa2O7lVbGkmP376v20lwWhhlm3ha7xRpxo9H3jhE26wQEceN0&#10;zy3C+VSt3kD4oFgr45gQvsnDrnx8KFSu3cxHutWhFbGEfa4QuhCGXErfdGSVX7uBOHpXN1oVohxb&#10;qUc1x3JrZJokmbSq57jQqYH2HTVf9WQRXDq/mGO9qfaH+bNKDhOdak+Iz0/LxzuIQEv4D8MvfkSH&#10;MjJd3MTaC4MQHwl/N3rp9jUDcUHI0i3IspD38OUPAAAA//8DAFBLAQItABQABgAIAAAAIQC2gziS&#10;/gAAAOEBAAATAAAAAAAAAAAAAAAAAAAAAABbQ29udGVudF9UeXBlc10ueG1sUEsBAi0AFAAGAAgA&#10;AAAhADj9If/WAAAAlAEAAAsAAAAAAAAAAAAAAAAALwEAAF9yZWxzLy5yZWxzUEsBAi0AFAAGAAgA&#10;AAAhAICoeZhWAgAAcgQAAA4AAAAAAAAAAAAAAAAALgIAAGRycy9lMm9Eb2MueG1sUEsBAi0AFAAG&#10;AAgAAAAhADiwEsPZAAAABAEAAA8AAAAAAAAAAAAAAAAAsAQAAGRycy9kb3ducmV2LnhtbFBLBQYA&#10;AAAABAAEAPMAAAC2BQAAAAA=&#10;" filled="f" stroked="f" strokeweight=".5pt">
          <v:textbox style="mso-next-textbox:#Текстово поле 56;mso-fit-shape-to-text:t">
            <w:txbxContent>
              <w:p w:rsidR="00DA4BF1" w:rsidRDefault="00496A27">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sidR="00DA4BF1">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15AD2">
                  <w:rPr>
                    <w:rFonts w:asciiTheme="majorHAnsi" w:hAnsiTheme="majorHAnsi"/>
                    <w:noProof/>
                    <w:color w:val="000000" w:themeColor="text1"/>
                    <w:sz w:val="40"/>
                    <w:szCs w:val="40"/>
                  </w:rPr>
                  <w:t>20</w:t>
                </w:r>
                <w:r>
                  <w:rPr>
                    <w:rFonts w:asciiTheme="majorHAnsi" w:hAnsiTheme="majorHAnsi"/>
                    <w:color w:val="000000" w:themeColor="text1"/>
                    <w:sz w:val="40"/>
                    <w:szCs w:val="40"/>
                  </w:rPr>
                  <w:fldChar w:fldCharType="end"/>
                </w:r>
              </w:p>
            </w:txbxContent>
          </v:textbox>
          <w10:wrap anchorx="margin" anchory="margin"/>
        </v:shape>
      </w:pict>
    </w:r>
    <w:r w:rsidRPr="00496A27">
      <w:rPr>
        <w:noProof/>
        <w:color w:val="4F81BD" w:themeColor="accent1"/>
        <w:lang w:eastAsia="bg-BG"/>
      </w:rPr>
      <w:pict>
        <v:rect id="Правоъгълник 58" o:spid="_x0000_s2049"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qEBQIAACIEAAAOAAAAZHJzL2Uyb0RvYy54bWysU81uEzEQviPxDpbvZDcpiegqmx5alQuC&#10;isIDuN5xdiX/yTbZ5MaZl+AVEFwQFTzD9o06trfbiiIOiEjx2p6Zb75vZrw+2StJduB8Z3RN57OS&#10;EtDcNJ3e1vT9u/NnLyjxgemGSaOhpgfw9GTz9Mm6txUsTGtkA44giPZVb2vahmCrovC8BcX8zFjQ&#10;aBTGKRbw6LZF41iP6EoWi7JcFb1xjXWGg/d4e5aNdJPwhQAe3gjhIRBZU+QW0urSehXXYrNm1dYx&#10;23Z8pMH+gYVincakE9QZC4x8cN0jKNVxZ7wRYcaNKowQHYekAdXMy9/UXLbMQtKCxfF2KpP/f7D8&#10;9e7Cka6p6RI7pZnCHg2fbz4OX4avw6+bT8M3/F8PP4fvww+CLliv3voKwy7thRtPHrdR/F44Fb8o&#10;i+xTjQ9TjWEfCMfL5fHzo1WJreBoO1rNj5cRs7gPts6Hl2AUiZuaOmxhqizbvfIhu965xFxSx1Wb&#10;807KbI03RSSZaaVdOEjI3m9BoFwkskioadDgVDqyYzgijHPQYZ5NLWsgXy9L/I08p4jEWmoEjMgC&#10;80/YI0Ac4sfYmeXoH0MhzekUXP6NWA6eIlJmo8MUrDpt3J8AJKoaM2f/uyLl0sQqXZnmgMPggjw1&#10;+bkwzVuDr4UHl4KjFw5iUj4+mjjpD88J9v5pb24BAAD//wMAUEsDBBQABgAIAAAAIQC7vFZz2QAA&#10;AAMBAAAPAAAAZHJzL2Rvd25yZXYueG1sTI/BTsMwEETvSPyDtUjcqE2rBAhxqqqICzcCH+DES5IS&#10;r9PYaVK+noULXEYazWrmbb5dXC9OOIbOk4bblQKBVHvbUaPh/e355h5EiIas6T2hhjMG2BaXF7nJ&#10;rJ/pFU9lbASXUMiMhjbGIZMy1C06E1Z+QOLsw4/ORLZjI+1oZi53vVwrlUpnOuKF1gy4b7H+LCen&#10;YT4nx5fNQX2pfXo47qrJPSXlWuvrq2X3CCLiEv+O4Qef0aFgpspPZIPoNfAj8Vc5e9ikbCsNyR3I&#10;Ipf/2YtvAAAA//8DAFBLAQItABQABgAIAAAAIQC2gziS/gAAAOEBAAATAAAAAAAAAAAAAAAAAAAA&#10;AABbQ29udGVudF9UeXBlc10ueG1sUEsBAi0AFAAGAAgAAAAhADj9If/WAAAAlAEAAAsAAAAAAAAA&#10;AAAAAAAALwEAAF9yZWxzLy5yZWxzUEsBAi0AFAAGAAgAAAAhAK2BaoQFAgAAIgQAAA4AAAAAAAAA&#10;AAAAAAAALgIAAGRycy9lMm9Eb2MueG1sUEsBAi0AFAAGAAgAAAAhALu8VnPZAAAAAwEAAA8AAAAA&#10;AAAAAAAAAAAAXwQAAGRycy9kb3ducmV2LnhtbFBLBQYAAAAABAAEAPMAAABlBQAAAAA=&#10;" fillcolor="#4f81bd [3204]" stroked="f" strokeweight="2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32" w:rsidRDefault="00860632" w:rsidP="00B406A3">
      <w:pPr>
        <w:spacing w:after="0" w:line="240" w:lineRule="auto"/>
      </w:pPr>
      <w:r>
        <w:separator/>
      </w:r>
    </w:p>
  </w:footnote>
  <w:footnote w:type="continuationSeparator" w:id="0">
    <w:p w:rsidR="00860632" w:rsidRDefault="00860632" w:rsidP="00B40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DAC"/>
    <w:multiLevelType w:val="hybridMultilevel"/>
    <w:tmpl w:val="75047C66"/>
    <w:lvl w:ilvl="0" w:tplc="F4C6E22C">
      <w:numFmt w:val="bullet"/>
      <w:lvlText w:val="-"/>
      <w:lvlJc w:val="left"/>
      <w:pPr>
        <w:ind w:left="720" w:hanging="360"/>
      </w:pPr>
      <w:rPr>
        <w:rFonts w:ascii="Times New Roman" w:eastAsiaTheme="minorHAnsi"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D941595"/>
    <w:multiLevelType w:val="multilevel"/>
    <w:tmpl w:val="0F4C53F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F555C1F"/>
    <w:multiLevelType w:val="hybridMultilevel"/>
    <w:tmpl w:val="9FDC5CCE"/>
    <w:lvl w:ilvl="0" w:tplc="04020005">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0FEF673E"/>
    <w:multiLevelType w:val="hybridMultilevel"/>
    <w:tmpl w:val="7C844A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05A1244"/>
    <w:multiLevelType w:val="hybridMultilevel"/>
    <w:tmpl w:val="0310CAA2"/>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5">
    <w:nsid w:val="18772FDD"/>
    <w:multiLevelType w:val="hybridMultilevel"/>
    <w:tmpl w:val="12ACBD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9C30D7C"/>
    <w:multiLevelType w:val="multilevel"/>
    <w:tmpl w:val="5A32CD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C9D578C"/>
    <w:multiLevelType w:val="hybridMultilevel"/>
    <w:tmpl w:val="AE5C7F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23E6B73"/>
    <w:multiLevelType w:val="hybridMultilevel"/>
    <w:tmpl w:val="E8DE5264"/>
    <w:lvl w:ilvl="0" w:tplc="FA0C60B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5E3404F"/>
    <w:multiLevelType w:val="hybridMultilevel"/>
    <w:tmpl w:val="B8D680EC"/>
    <w:lvl w:ilvl="0" w:tplc="FA0C60B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7994E17"/>
    <w:multiLevelType w:val="hybridMultilevel"/>
    <w:tmpl w:val="338861B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270C6F"/>
    <w:multiLevelType w:val="hybridMultilevel"/>
    <w:tmpl w:val="61486D3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240BD4"/>
    <w:multiLevelType w:val="hybridMultilevel"/>
    <w:tmpl w:val="FB208338"/>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nsid w:val="345E41C3"/>
    <w:multiLevelType w:val="hybridMultilevel"/>
    <w:tmpl w:val="103876FE"/>
    <w:lvl w:ilvl="0" w:tplc="04020005">
      <w:start w:val="1"/>
      <w:numFmt w:val="bullet"/>
      <w:lvlText w:val=""/>
      <w:lvlJc w:val="left"/>
      <w:pPr>
        <w:ind w:left="789" w:hanging="360"/>
      </w:pPr>
      <w:rPr>
        <w:rFonts w:ascii="Wingdings" w:hAnsi="Wingdings" w:hint="default"/>
      </w:rPr>
    </w:lvl>
    <w:lvl w:ilvl="1" w:tplc="04020003" w:tentative="1">
      <w:start w:val="1"/>
      <w:numFmt w:val="bullet"/>
      <w:lvlText w:val="o"/>
      <w:lvlJc w:val="left"/>
      <w:pPr>
        <w:ind w:left="1509" w:hanging="360"/>
      </w:pPr>
      <w:rPr>
        <w:rFonts w:ascii="Courier New" w:hAnsi="Courier New" w:cs="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cs="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cs="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14">
    <w:nsid w:val="383F09E0"/>
    <w:multiLevelType w:val="hybridMultilevel"/>
    <w:tmpl w:val="07467276"/>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384865B3"/>
    <w:multiLevelType w:val="hybridMultilevel"/>
    <w:tmpl w:val="468A9B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C170DD7"/>
    <w:multiLevelType w:val="multilevel"/>
    <w:tmpl w:val="448E4B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4094F23"/>
    <w:multiLevelType w:val="hybridMultilevel"/>
    <w:tmpl w:val="616E47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49A122C"/>
    <w:multiLevelType w:val="multilevel"/>
    <w:tmpl w:val="9CB8CA5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9A5A6D"/>
    <w:multiLevelType w:val="hybridMultilevel"/>
    <w:tmpl w:val="1F8A3E3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08A7709"/>
    <w:multiLevelType w:val="hybridMultilevel"/>
    <w:tmpl w:val="B37E7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8DD6AB0"/>
    <w:multiLevelType w:val="hybridMultilevel"/>
    <w:tmpl w:val="D5966E60"/>
    <w:lvl w:ilvl="0" w:tplc="04020005">
      <w:start w:val="1"/>
      <w:numFmt w:val="bullet"/>
      <w:lvlText w:val=""/>
      <w:lvlJc w:val="left"/>
      <w:pPr>
        <w:ind w:left="1260" w:hanging="360"/>
      </w:pPr>
      <w:rPr>
        <w:rFonts w:ascii="Wingdings" w:hAnsi="Wingdings" w:hint="default"/>
      </w:rPr>
    </w:lvl>
    <w:lvl w:ilvl="1" w:tplc="C624F88C">
      <w:numFmt w:val="bullet"/>
      <w:lvlText w:val="•"/>
      <w:lvlJc w:val="left"/>
      <w:pPr>
        <w:ind w:left="2475" w:hanging="855"/>
      </w:pPr>
      <w:rPr>
        <w:rFonts w:ascii="Times New Roman" w:eastAsiaTheme="minorHAnsi" w:hAnsi="Times New Roman" w:cs="Times New Roman"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2">
    <w:nsid w:val="64456671"/>
    <w:multiLevelType w:val="hybridMultilevel"/>
    <w:tmpl w:val="AD365B9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653325DC"/>
    <w:multiLevelType w:val="hybridMultilevel"/>
    <w:tmpl w:val="52D6491A"/>
    <w:lvl w:ilvl="0" w:tplc="78B2D1D4">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4">
    <w:nsid w:val="6A35387D"/>
    <w:multiLevelType w:val="hybridMultilevel"/>
    <w:tmpl w:val="6922A96C"/>
    <w:lvl w:ilvl="0" w:tplc="0402000F">
      <w:start w:val="1"/>
      <w:numFmt w:val="decimal"/>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592094"/>
    <w:multiLevelType w:val="hybridMultilevel"/>
    <w:tmpl w:val="E8E6818E"/>
    <w:lvl w:ilvl="0" w:tplc="04020005">
      <w:start w:val="1"/>
      <w:numFmt w:val="bullet"/>
      <w:lvlText w:val=""/>
      <w:lvlJc w:val="left"/>
      <w:pPr>
        <w:ind w:left="1269" w:hanging="360"/>
      </w:pPr>
      <w:rPr>
        <w:rFonts w:ascii="Wingdings" w:hAnsi="Wingdings" w:hint="default"/>
      </w:rPr>
    </w:lvl>
    <w:lvl w:ilvl="1" w:tplc="04020003" w:tentative="1">
      <w:start w:val="1"/>
      <w:numFmt w:val="bullet"/>
      <w:lvlText w:val="o"/>
      <w:lvlJc w:val="left"/>
      <w:pPr>
        <w:ind w:left="1989" w:hanging="360"/>
      </w:pPr>
      <w:rPr>
        <w:rFonts w:ascii="Courier New" w:hAnsi="Courier New" w:cs="Courier New" w:hint="default"/>
      </w:rPr>
    </w:lvl>
    <w:lvl w:ilvl="2" w:tplc="04020005" w:tentative="1">
      <w:start w:val="1"/>
      <w:numFmt w:val="bullet"/>
      <w:lvlText w:val=""/>
      <w:lvlJc w:val="left"/>
      <w:pPr>
        <w:ind w:left="2709" w:hanging="360"/>
      </w:pPr>
      <w:rPr>
        <w:rFonts w:ascii="Wingdings" w:hAnsi="Wingdings" w:hint="default"/>
      </w:rPr>
    </w:lvl>
    <w:lvl w:ilvl="3" w:tplc="04020001" w:tentative="1">
      <w:start w:val="1"/>
      <w:numFmt w:val="bullet"/>
      <w:lvlText w:val=""/>
      <w:lvlJc w:val="left"/>
      <w:pPr>
        <w:ind w:left="3429" w:hanging="360"/>
      </w:pPr>
      <w:rPr>
        <w:rFonts w:ascii="Symbol" w:hAnsi="Symbol" w:hint="default"/>
      </w:rPr>
    </w:lvl>
    <w:lvl w:ilvl="4" w:tplc="04020003" w:tentative="1">
      <w:start w:val="1"/>
      <w:numFmt w:val="bullet"/>
      <w:lvlText w:val="o"/>
      <w:lvlJc w:val="left"/>
      <w:pPr>
        <w:ind w:left="4149" w:hanging="360"/>
      </w:pPr>
      <w:rPr>
        <w:rFonts w:ascii="Courier New" w:hAnsi="Courier New" w:cs="Courier New" w:hint="default"/>
      </w:rPr>
    </w:lvl>
    <w:lvl w:ilvl="5" w:tplc="04020005" w:tentative="1">
      <w:start w:val="1"/>
      <w:numFmt w:val="bullet"/>
      <w:lvlText w:val=""/>
      <w:lvlJc w:val="left"/>
      <w:pPr>
        <w:ind w:left="4869" w:hanging="360"/>
      </w:pPr>
      <w:rPr>
        <w:rFonts w:ascii="Wingdings" w:hAnsi="Wingdings" w:hint="default"/>
      </w:rPr>
    </w:lvl>
    <w:lvl w:ilvl="6" w:tplc="04020001" w:tentative="1">
      <w:start w:val="1"/>
      <w:numFmt w:val="bullet"/>
      <w:lvlText w:val=""/>
      <w:lvlJc w:val="left"/>
      <w:pPr>
        <w:ind w:left="5589" w:hanging="360"/>
      </w:pPr>
      <w:rPr>
        <w:rFonts w:ascii="Symbol" w:hAnsi="Symbol" w:hint="default"/>
      </w:rPr>
    </w:lvl>
    <w:lvl w:ilvl="7" w:tplc="04020003" w:tentative="1">
      <w:start w:val="1"/>
      <w:numFmt w:val="bullet"/>
      <w:lvlText w:val="o"/>
      <w:lvlJc w:val="left"/>
      <w:pPr>
        <w:ind w:left="6309" w:hanging="360"/>
      </w:pPr>
      <w:rPr>
        <w:rFonts w:ascii="Courier New" w:hAnsi="Courier New" w:cs="Courier New" w:hint="default"/>
      </w:rPr>
    </w:lvl>
    <w:lvl w:ilvl="8" w:tplc="04020005" w:tentative="1">
      <w:start w:val="1"/>
      <w:numFmt w:val="bullet"/>
      <w:lvlText w:val=""/>
      <w:lvlJc w:val="left"/>
      <w:pPr>
        <w:ind w:left="7029" w:hanging="360"/>
      </w:pPr>
      <w:rPr>
        <w:rFonts w:ascii="Wingdings" w:hAnsi="Wingdings" w:hint="default"/>
      </w:rPr>
    </w:lvl>
  </w:abstractNum>
  <w:abstractNum w:abstractNumId="26">
    <w:nsid w:val="6BC52868"/>
    <w:multiLevelType w:val="multilevel"/>
    <w:tmpl w:val="6BC5286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nsid w:val="6E601FE8"/>
    <w:multiLevelType w:val="hybridMultilevel"/>
    <w:tmpl w:val="57D4FC66"/>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8">
    <w:nsid w:val="6E796250"/>
    <w:multiLevelType w:val="hybridMultilevel"/>
    <w:tmpl w:val="B97AF7DA"/>
    <w:lvl w:ilvl="0" w:tplc="0402000D">
      <w:start w:val="1"/>
      <w:numFmt w:val="bullet"/>
      <w:lvlText w:val=""/>
      <w:lvlJc w:val="left"/>
      <w:pPr>
        <w:ind w:left="1455" w:hanging="360"/>
      </w:pPr>
      <w:rPr>
        <w:rFonts w:ascii="Wingdings" w:hAnsi="Wingdings" w:hint="default"/>
      </w:rPr>
    </w:lvl>
    <w:lvl w:ilvl="1" w:tplc="04020003">
      <w:start w:val="1"/>
      <w:numFmt w:val="bullet"/>
      <w:lvlText w:val="o"/>
      <w:lvlJc w:val="left"/>
      <w:pPr>
        <w:ind w:left="2175" w:hanging="360"/>
      </w:pPr>
      <w:rPr>
        <w:rFonts w:ascii="Courier New" w:hAnsi="Courier New" w:cs="Courier New" w:hint="default"/>
      </w:rPr>
    </w:lvl>
    <w:lvl w:ilvl="2" w:tplc="04020005">
      <w:start w:val="1"/>
      <w:numFmt w:val="bullet"/>
      <w:lvlText w:val=""/>
      <w:lvlJc w:val="left"/>
      <w:pPr>
        <w:ind w:left="2895" w:hanging="360"/>
      </w:pPr>
      <w:rPr>
        <w:rFonts w:ascii="Wingdings" w:hAnsi="Wingdings" w:hint="default"/>
      </w:rPr>
    </w:lvl>
    <w:lvl w:ilvl="3" w:tplc="04020001">
      <w:start w:val="1"/>
      <w:numFmt w:val="bullet"/>
      <w:lvlText w:val=""/>
      <w:lvlJc w:val="left"/>
      <w:pPr>
        <w:ind w:left="3615" w:hanging="360"/>
      </w:pPr>
      <w:rPr>
        <w:rFonts w:ascii="Symbol" w:hAnsi="Symbol" w:hint="default"/>
      </w:rPr>
    </w:lvl>
    <w:lvl w:ilvl="4" w:tplc="04020003">
      <w:start w:val="1"/>
      <w:numFmt w:val="bullet"/>
      <w:lvlText w:val="o"/>
      <w:lvlJc w:val="left"/>
      <w:pPr>
        <w:ind w:left="4335" w:hanging="360"/>
      </w:pPr>
      <w:rPr>
        <w:rFonts w:ascii="Courier New" w:hAnsi="Courier New" w:cs="Courier New" w:hint="default"/>
      </w:rPr>
    </w:lvl>
    <w:lvl w:ilvl="5" w:tplc="04020005">
      <w:start w:val="1"/>
      <w:numFmt w:val="bullet"/>
      <w:lvlText w:val=""/>
      <w:lvlJc w:val="left"/>
      <w:pPr>
        <w:ind w:left="5055" w:hanging="360"/>
      </w:pPr>
      <w:rPr>
        <w:rFonts w:ascii="Wingdings" w:hAnsi="Wingdings" w:hint="default"/>
      </w:rPr>
    </w:lvl>
    <w:lvl w:ilvl="6" w:tplc="04020001">
      <w:start w:val="1"/>
      <w:numFmt w:val="bullet"/>
      <w:lvlText w:val=""/>
      <w:lvlJc w:val="left"/>
      <w:pPr>
        <w:ind w:left="5775" w:hanging="360"/>
      </w:pPr>
      <w:rPr>
        <w:rFonts w:ascii="Symbol" w:hAnsi="Symbol" w:hint="default"/>
      </w:rPr>
    </w:lvl>
    <w:lvl w:ilvl="7" w:tplc="04020003">
      <w:start w:val="1"/>
      <w:numFmt w:val="bullet"/>
      <w:lvlText w:val="o"/>
      <w:lvlJc w:val="left"/>
      <w:pPr>
        <w:ind w:left="6495" w:hanging="360"/>
      </w:pPr>
      <w:rPr>
        <w:rFonts w:ascii="Courier New" w:hAnsi="Courier New" w:cs="Courier New" w:hint="default"/>
      </w:rPr>
    </w:lvl>
    <w:lvl w:ilvl="8" w:tplc="04020005">
      <w:start w:val="1"/>
      <w:numFmt w:val="bullet"/>
      <w:lvlText w:val=""/>
      <w:lvlJc w:val="left"/>
      <w:pPr>
        <w:ind w:left="7215" w:hanging="360"/>
      </w:pPr>
      <w:rPr>
        <w:rFonts w:ascii="Wingdings" w:hAnsi="Wingdings" w:hint="default"/>
      </w:rPr>
    </w:lvl>
  </w:abstractNum>
  <w:abstractNum w:abstractNumId="29">
    <w:nsid w:val="6F7F1F17"/>
    <w:multiLevelType w:val="hybridMultilevel"/>
    <w:tmpl w:val="F7ECB8D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1B621EA"/>
    <w:multiLevelType w:val="hybridMultilevel"/>
    <w:tmpl w:val="C3B2F624"/>
    <w:lvl w:ilvl="0" w:tplc="C2E68452">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num w:numId="1">
    <w:abstractNumId w:val="8"/>
  </w:num>
  <w:num w:numId="2">
    <w:abstractNumId w:val="22"/>
  </w:num>
  <w:num w:numId="3">
    <w:abstractNumId w:val="18"/>
  </w:num>
  <w:num w:numId="4">
    <w:abstractNumId w:val="7"/>
  </w:num>
  <w:num w:numId="5">
    <w:abstractNumId w:val="4"/>
  </w:num>
  <w:num w:numId="6">
    <w:abstractNumId w:val="15"/>
  </w:num>
  <w:num w:numId="7">
    <w:abstractNumId w:val="5"/>
  </w:num>
  <w:num w:numId="8">
    <w:abstractNumId w:val="24"/>
  </w:num>
  <w:num w:numId="9">
    <w:abstractNumId w:val="13"/>
  </w:num>
  <w:num w:numId="10">
    <w:abstractNumId w:val="2"/>
  </w:num>
  <w:num w:numId="11">
    <w:abstractNumId w:val="9"/>
  </w:num>
  <w:num w:numId="12">
    <w:abstractNumId w:val="29"/>
  </w:num>
  <w:num w:numId="13">
    <w:abstractNumId w:val="12"/>
  </w:num>
  <w:num w:numId="14">
    <w:abstractNumId w:val="25"/>
  </w:num>
  <w:num w:numId="15">
    <w:abstractNumId w:val="6"/>
  </w:num>
  <w:num w:numId="16">
    <w:abstractNumId w:val="10"/>
  </w:num>
  <w:num w:numId="17">
    <w:abstractNumId w:val="19"/>
  </w:num>
  <w:num w:numId="18">
    <w:abstractNumId w:val="3"/>
  </w:num>
  <w:num w:numId="19">
    <w:abstractNumId w:val="1"/>
  </w:num>
  <w:num w:numId="20">
    <w:abstractNumId w:val="0"/>
  </w:num>
  <w:num w:numId="21">
    <w:abstractNumId w:val="27"/>
  </w:num>
  <w:num w:numId="22">
    <w:abstractNumId w:val="28"/>
  </w:num>
  <w:num w:numId="23">
    <w:abstractNumId w:val="26"/>
  </w:num>
  <w:num w:numId="24">
    <w:abstractNumId w:val="21"/>
  </w:num>
  <w:num w:numId="25">
    <w:abstractNumId w:val="16"/>
  </w:num>
  <w:num w:numId="26">
    <w:abstractNumId w:val="14"/>
  </w:num>
  <w:num w:numId="27">
    <w:abstractNumId w:val="17"/>
  </w:num>
  <w:num w:numId="28">
    <w:abstractNumId w:val="23"/>
  </w:num>
  <w:num w:numId="29">
    <w:abstractNumId w:val="30"/>
  </w:num>
  <w:num w:numId="30">
    <w:abstractNumId w:val="1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13219"/>
    <w:rsid w:val="000020CD"/>
    <w:rsid w:val="0000592B"/>
    <w:rsid w:val="0001173C"/>
    <w:rsid w:val="00015AD2"/>
    <w:rsid w:val="00026756"/>
    <w:rsid w:val="00030923"/>
    <w:rsid w:val="00033431"/>
    <w:rsid w:val="0003541A"/>
    <w:rsid w:val="00043A70"/>
    <w:rsid w:val="00047DB6"/>
    <w:rsid w:val="0005209F"/>
    <w:rsid w:val="00060BCA"/>
    <w:rsid w:val="00075A95"/>
    <w:rsid w:val="00076EA8"/>
    <w:rsid w:val="000771E1"/>
    <w:rsid w:val="000834B4"/>
    <w:rsid w:val="00085893"/>
    <w:rsid w:val="0009277A"/>
    <w:rsid w:val="000A48E5"/>
    <w:rsid w:val="000C6DD6"/>
    <w:rsid w:val="000E4A96"/>
    <w:rsid w:val="000E4F31"/>
    <w:rsid w:val="000F71A8"/>
    <w:rsid w:val="00105BE1"/>
    <w:rsid w:val="00106721"/>
    <w:rsid w:val="001071CE"/>
    <w:rsid w:val="001101C4"/>
    <w:rsid w:val="00113219"/>
    <w:rsid w:val="00121C69"/>
    <w:rsid w:val="00127BB3"/>
    <w:rsid w:val="00137479"/>
    <w:rsid w:val="001548D5"/>
    <w:rsid w:val="00160BC6"/>
    <w:rsid w:val="00165269"/>
    <w:rsid w:val="001712B7"/>
    <w:rsid w:val="00171AF9"/>
    <w:rsid w:val="00176E49"/>
    <w:rsid w:val="00177DB3"/>
    <w:rsid w:val="001837EE"/>
    <w:rsid w:val="0018522B"/>
    <w:rsid w:val="001C6A41"/>
    <w:rsid w:val="001D0EAC"/>
    <w:rsid w:val="001E2ECE"/>
    <w:rsid w:val="001F1F85"/>
    <w:rsid w:val="001F740D"/>
    <w:rsid w:val="0020499C"/>
    <w:rsid w:val="002060B5"/>
    <w:rsid w:val="00206E6D"/>
    <w:rsid w:val="00207D97"/>
    <w:rsid w:val="00213C1C"/>
    <w:rsid w:val="00217E60"/>
    <w:rsid w:val="00227515"/>
    <w:rsid w:val="00235F3E"/>
    <w:rsid w:val="00252322"/>
    <w:rsid w:val="002560B9"/>
    <w:rsid w:val="00260EC2"/>
    <w:rsid w:val="0027239B"/>
    <w:rsid w:val="00276AE6"/>
    <w:rsid w:val="002813B6"/>
    <w:rsid w:val="00285F74"/>
    <w:rsid w:val="002877E8"/>
    <w:rsid w:val="00294B27"/>
    <w:rsid w:val="002A3A18"/>
    <w:rsid w:val="002A7AED"/>
    <w:rsid w:val="002B222B"/>
    <w:rsid w:val="002C424F"/>
    <w:rsid w:val="002D43C3"/>
    <w:rsid w:val="002E1DC6"/>
    <w:rsid w:val="002E616F"/>
    <w:rsid w:val="00317AF3"/>
    <w:rsid w:val="003207BF"/>
    <w:rsid w:val="003210CA"/>
    <w:rsid w:val="00321756"/>
    <w:rsid w:val="00327839"/>
    <w:rsid w:val="0033097E"/>
    <w:rsid w:val="00332174"/>
    <w:rsid w:val="003438E5"/>
    <w:rsid w:val="003450A8"/>
    <w:rsid w:val="0035025A"/>
    <w:rsid w:val="00350AD6"/>
    <w:rsid w:val="00355E2E"/>
    <w:rsid w:val="00365DF0"/>
    <w:rsid w:val="00375427"/>
    <w:rsid w:val="00392A6F"/>
    <w:rsid w:val="003A11FB"/>
    <w:rsid w:val="003A421A"/>
    <w:rsid w:val="003A505B"/>
    <w:rsid w:val="003B5F8A"/>
    <w:rsid w:val="003C74B5"/>
    <w:rsid w:val="003E2300"/>
    <w:rsid w:val="003E5BD6"/>
    <w:rsid w:val="003F6438"/>
    <w:rsid w:val="00415860"/>
    <w:rsid w:val="00420D33"/>
    <w:rsid w:val="004239B9"/>
    <w:rsid w:val="00424606"/>
    <w:rsid w:val="00435C97"/>
    <w:rsid w:val="00435E9F"/>
    <w:rsid w:val="00451AFE"/>
    <w:rsid w:val="00465378"/>
    <w:rsid w:val="00465824"/>
    <w:rsid w:val="004669C8"/>
    <w:rsid w:val="00472D2E"/>
    <w:rsid w:val="004755B7"/>
    <w:rsid w:val="004761CF"/>
    <w:rsid w:val="00491CD6"/>
    <w:rsid w:val="00496A27"/>
    <w:rsid w:val="004A73B2"/>
    <w:rsid w:val="004B24AA"/>
    <w:rsid w:val="004B2AFD"/>
    <w:rsid w:val="004C18F7"/>
    <w:rsid w:val="004D3E6F"/>
    <w:rsid w:val="004D4EE7"/>
    <w:rsid w:val="004D7A32"/>
    <w:rsid w:val="004E0857"/>
    <w:rsid w:val="004E13E7"/>
    <w:rsid w:val="004E18C4"/>
    <w:rsid w:val="004E6367"/>
    <w:rsid w:val="004F1BD6"/>
    <w:rsid w:val="0050099E"/>
    <w:rsid w:val="0050363C"/>
    <w:rsid w:val="00521AA3"/>
    <w:rsid w:val="00530899"/>
    <w:rsid w:val="00532ED4"/>
    <w:rsid w:val="00534938"/>
    <w:rsid w:val="00553D16"/>
    <w:rsid w:val="00563477"/>
    <w:rsid w:val="00567A08"/>
    <w:rsid w:val="00571B29"/>
    <w:rsid w:val="0059286C"/>
    <w:rsid w:val="0059428C"/>
    <w:rsid w:val="005A224C"/>
    <w:rsid w:val="005B5ADF"/>
    <w:rsid w:val="005B71AD"/>
    <w:rsid w:val="005D514C"/>
    <w:rsid w:val="005E1C9A"/>
    <w:rsid w:val="005E47A7"/>
    <w:rsid w:val="005F592A"/>
    <w:rsid w:val="00603EC8"/>
    <w:rsid w:val="006205C1"/>
    <w:rsid w:val="00630048"/>
    <w:rsid w:val="0063291E"/>
    <w:rsid w:val="00634A6E"/>
    <w:rsid w:val="0065261B"/>
    <w:rsid w:val="00654415"/>
    <w:rsid w:val="0067268B"/>
    <w:rsid w:val="006934DB"/>
    <w:rsid w:val="00693C32"/>
    <w:rsid w:val="006A3335"/>
    <w:rsid w:val="006A690A"/>
    <w:rsid w:val="006B5190"/>
    <w:rsid w:val="006C2068"/>
    <w:rsid w:val="006F79E2"/>
    <w:rsid w:val="00701CB9"/>
    <w:rsid w:val="00703885"/>
    <w:rsid w:val="00707A68"/>
    <w:rsid w:val="00715271"/>
    <w:rsid w:val="00716630"/>
    <w:rsid w:val="00720623"/>
    <w:rsid w:val="0072369A"/>
    <w:rsid w:val="007266E8"/>
    <w:rsid w:val="00732D09"/>
    <w:rsid w:val="0073713D"/>
    <w:rsid w:val="007400D4"/>
    <w:rsid w:val="0074464F"/>
    <w:rsid w:val="00744B45"/>
    <w:rsid w:val="00747025"/>
    <w:rsid w:val="007A2E5E"/>
    <w:rsid w:val="007E432F"/>
    <w:rsid w:val="00801D66"/>
    <w:rsid w:val="00806421"/>
    <w:rsid w:val="00817FCE"/>
    <w:rsid w:val="00821CDE"/>
    <w:rsid w:val="008275CA"/>
    <w:rsid w:val="00836CA4"/>
    <w:rsid w:val="00845599"/>
    <w:rsid w:val="0085360C"/>
    <w:rsid w:val="00860632"/>
    <w:rsid w:val="00873CCD"/>
    <w:rsid w:val="008A547F"/>
    <w:rsid w:val="008B22E7"/>
    <w:rsid w:val="008C480F"/>
    <w:rsid w:val="008C4B1E"/>
    <w:rsid w:val="008C6249"/>
    <w:rsid w:val="008C73F8"/>
    <w:rsid w:val="008D3054"/>
    <w:rsid w:val="00900A21"/>
    <w:rsid w:val="009011FC"/>
    <w:rsid w:val="009015F9"/>
    <w:rsid w:val="009109E9"/>
    <w:rsid w:val="00911B5D"/>
    <w:rsid w:val="00912FF0"/>
    <w:rsid w:val="009149F4"/>
    <w:rsid w:val="00914CA3"/>
    <w:rsid w:val="00925FD0"/>
    <w:rsid w:val="00930D39"/>
    <w:rsid w:val="0095571F"/>
    <w:rsid w:val="009609FB"/>
    <w:rsid w:val="0097648A"/>
    <w:rsid w:val="0099092C"/>
    <w:rsid w:val="00997BEB"/>
    <w:rsid w:val="009A37E4"/>
    <w:rsid w:val="009A7B50"/>
    <w:rsid w:val="009A7DE8"/>
    <w:rsid w:val="009B14FE"/>
    <w:rsid w:val="009B28B6"/>
    <w:rsid w:val="009B2DA3"/>
    <w:rsid w:val="009B5FCB"/>
    <w:rsid w:val="009C4560"/>
    <w:rsid w:val="009D244F"/>
    <w:rsid w:val="009D5536"/>
    <w:rsid w:val="009D5AE1"/>
    <w:rsid w:val="009E6BA9"/>
    <w:rsid w:val="009F585D"/>
    <w:rsid w:val="00A027FB"/>
    <w:rsid w:val="00A0652D"/>
    <w:rsid w:val="00A33B71"/>
    <w:rsid w:val="00A35FDE"/>
    <w:rsid w:val="00A469F4"/>
    <w:rsid w:val="00A504D2"/>
    <w:rsid w:val="00A55656"/>
    <w:rsid w:val="00A62963"/>
    <w:rsid w:val="00A63F12"/>
    <w:rsid w:val="00A64F0B"/>
    <w:rsid w:val="00A70971"/>
    <w:rsid w:val="00A772AE"/>
    <w:rsid w:val="00A77AE0"/>
    <w:rsid w:val="00AB17D9"/>
    <w:rsid w:val="00AC3717"/>
    <w:rsid w:val="00AC5034"/>
    <w:rsid w:val="00AC6B29"/>
    <w:rsid w:val="00AE1387"/>
    <w:rsid w:val="00AF601A"/>
    <w:rsid w:val="00B020F6"/>
    <w:rsid w:val="00B034C6"/>
    <w:rsid w:val="00B04C1F"/>
    <w:rsid w:val="00B27218"/>
    <w:rsid w:val="00B406A3"/>
    <w:rsid w:val="00B534B9"/>
    <w:rsid w:val="00B534FD"/>
    <w:rsid w:val="00B639C1"/>
    <w:rsid w:val="00B730E3"/>
    <w:rsid w:val="00B760FA"/>
    <w:rsid w:val="00B85C6F"/>
    <w:rsid w:val="00B933B9"/>
    <w:rsid w:val="00BA71B5"/>
    <w:rsid w:val="00BA72AC"/>
    <w:rsid w:val="00C00A26"/>
    <w:rsid w:val="00C0187D"/>
    <w:rsid w:val="00C035AE"/>
    <w:rsid w:val="00C03C62"/>
    <w:rsid w:val="00C04B78"/>
    <w:rsid w:val="00C05EAB"/>
    <w:rsid w:val="00C10A2C"/>
    <w:rsid w:val="00C2108E"/>
    <w:rsid w:val="00C25EF7"/>
    <w:rsid w:val="00C300EC"/>
    <w:rsid w:val="00C33EC4"/>
    <w:rsid w:val="00C43C99"/>
    <w:rsid w:val="00C53753"/>
    <w:rsid w:val="00C60D85"/>
    <w:rsid w:val="00C61A43"/>
    <w:rsid w:val="00C72557"/>
    <w:rsid w:val="00CB515C"/>
    <w:rsid w:val="00CC2657"/>
    <w:rsid w:val="00CC2936"/>
    <w:rsid w:val="00CC29BF"/>
    <w:rsid w:val="00CE4E2E"/>
    <w:rsid w:val="00CE573D"/>
    <w:rsid w:val="00D160C3"/>
    <w:rsid w:val="00D26C46"/>
    <w:rsid w:val="00D3292E"/>
    <w:rsid w:val="00D32DA1"/>
    <w:rsid w:val="00D4062D"/>
    <w:rsid w:val="00D40BBC"/>
    <w:rsid w:val="00D4786B"/>
    <w:rsid w:val="00D503F1"/>
    <w:rsid w:val="00D52125"/>
    <w:rsid w:val="00D5305B"/>
    <w:rsid w:val="00D567AC"/>
    <w:rsid w:val="00D72A10"/>
    <w:rsid w:val="00D72C3C"/>
    <w:rsid w:val="00D82D3D"/>
    <w:rsid w:val="00D93D1E"/>
    <w:rsid w:val="00D940CC"/>
    <w:rsid w:val="00D9501B"/>
    <w:rsid w:val="00D9523A"/>
    <w:rsid w:val="00DA1CB3"/>
    <w:rsid w:val="00DA4BF1"/>
    <w:rsid w:val="00DA5714"/>
    <w:rsid w:val="00DA7783"/>
    <w:rsid w:val="00DB08F7"/>
    <w:rsid w:val="00DB539C"/>
    <w:rsid w:val="00DB6DA0"/>
    <w:rsid w:val="00DC2740"/>
    <w:rsid w:val="00DD5F01"/>
    <w:rsid w:val="00DD6E47"/>
    <w:rsid w:val="00DE1C98"/>
    <w:rsid w:val="00DE75E1"/>
    <w:rsid w:val="00E00DE8"/>
    <w:rsid w:val="00E036FD"/>
    <w:rsid w:val="00E17EFE"/>
    <w:rsid w:val="00E36BA5"/>
    <w:rsid w:val="00E64F99"/>
    <w:rsid w:val="00E66C8D"/>
    <w:rsid w:val="00E7312F"/>
    <w:rsid w:val="00E750EE"/>
    <w:rsid w:val="00E805FC"/>
    <w:rsid w:val="00E821CB"/>
    <w:rsid w:val="00E855C6"/>
    <w:rsid w:val="00E93CB7"/>
    <w:rsid w:val="00E97214"/>
    <w:rsid w:val="00EA2451"/>
    <w:rsid w:val="00EB7393"/>
    <w:rsid w:val="00EC41EF"/>
    <w:rsid w:val="00EE2817"/>
    <w:rsid w:val="00EF071C"/>
    <w:rsid w:val="00EF17AF"/>
    <w:rsid w:val="00EF2DA7"/>
    <w:rsid w:val="00EF30FB"/>
    <w:rsid w:val="00F20F44"/>
    <w:rsid w:val="00F2146A"/>
    <w:rsid w:val="00F24DAA"/>
    <w:rsid w:val="00F25C32"/>
    <w:rsid w:val="00F32C43"/>
    <w:rsid w:val="00F41477"/>
    <w:rsid w:val="00F43E71"/>
    <w:rsid w:val="00F44181"/>
    <w:rsid w:val="00F52743"/>
    <w:rsid w:val="00F532BE"/>
    <w:rsid w:val="00F62261"/>
    <w:rsid w:val="00F64C8C"/>
    <w:rsid w:val="00F64EF6"/>
    <w:rsid w:val="00F835B9"/>
    <w:rsid w:val="00F87AEF"/>
    <w:rsid w:val="00F948B7"/>
    <w:rsid w:val="00FA0F1C"/>
    <w:rsid w:val="00FA2244"/>
    <w:rsid w:val="00FB023F"/>
    <w:rsid w:val="00FB0AD7"/>
    <w:rsid w:val="00FB341D"/>
    <w:rsid w:val="00FB7252"/>
    <w:rsid w:val="00FC6F50"/>
    <w:rsid w:val="00FD22D9"/>
    <w:rsid w:val="00FD655F"/>
    <w:rsid w:val="00FE0E94"/>
    <w:rsid w:val="00FE2A0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1C4"/>
  </w:style>
  <w:style w:type="paragraph" w:styleId="Heading1">
    <w:name w:val="heading 1"/>
    <w:basedOn w:val="Normal"/>
    <w:next w:val="Normal"/>
    <w:link w:val="Heading1Char"/>
    <w:uiPriority w:val="9"/>
    <w:qFormat/>
    <w:rsid w:val="00105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19"/>
    <w:rPr>
      <w:rFonts w:ascii="Tahoma" w:hAnsi="Tahoma" w:cs="Tahoma"/>
      <w:sz w:val="16"/>
      <w:szCs w:val="16"/>
    </w:rPr>
  </w:style>
  <w:style w:type="paragraph" w:styleId="Header">
    <w:name w:val="header"/>
    <w:basedOn w:val="Normal"/>
    <w:link w:val="HeaderChar"/>
    <w:uiPriority w:val="99"/>
    <w:unhideWhenUsed/>
    <w:rsid w:val="00B406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6A3"/>
  </w:style>
  <w:style w:type="paragraph" w:styleId="Footer">
    <w:name w:val="footer"/>
    <w:basedOn w:val="Normal"/>
    <w:link w:val="FooterChar"/>
    <w:uiPriority w:val="99"/>
    <w:unhideWhenUsed/>
    <w:rsid w:val="00B406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6A3"/>
  </w:style>
  <w:style w:type="paragraph" w:customStyle="1" w:styleId="Default">
    <w:name w:val="Default"/>
    <w:rsid w:val="00127B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360C"/>
    <w:pPr>
      <w:ind w:left="720"/>
      <w:contextualSpacing/>
    </w:pPr>
  </w:style>
  <w:style w:type="table" w:styleId="TableGrid">
    <w:name w:val="Table Grid"/>
    <w:basedOn w:val="TableNormal"/>
    <w:uiPriority w:val="59"/>
    <w:rsid w:val="00A06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E349F008B644AAB6A282E0D042D17E">
    <w:name w:val="A0E349F008B644AAB6A282E0D042D17E"/>
    <w:rsid w:val="0065261B"/>
    <w:rPr>
      <w:rFonts w:eastAsiaTheme="minorEastAsia"/>
      <w:lang w:eastAsia="bg-BG"/>
    </w:rPr>
  </w:style>
  <w:style w:type="paragraph" w:customStyle="1" w:styleId="2">
    <w:name w:val="Списък на абзаци2"/>
    <w:basedOn w:val="Normal"/>
    <w:uiPriority w:val="34"/>
    <w:qFormat/>
    <w:rsid w:val="00B933B9"/>
    <w:pPr>
      <w:ind w:left="720"/>
      <w:contextualSpacing/>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B933B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105BE1"/>
    <w:pPr>
      <w:spacing w:after="0" w:line="240" w:lineRule="auto"/>
    </w:pPr>
  </w:style>
  <w:style w:type="character" w:customStyle="1" w:styleId="Heading1Char">
    <w:name w:val="Heading 1 Char"/>
    <w:basedOn w:val="DefaultParagraphFont"/>
    <w:link w:val="Heading1"/>
    <w:uiPriority w:val="9"/>
    <w:rsid w:val="00105B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79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9E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F79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5B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219"/>
    <w:rPr>
      <w:rFonts w:ascii="Tahoma" w:hAnsi="Tahoma" w:cs="Tahoma"/>
      <w:sz w:val="16"/>
      <w:szCs w:val="16"/>
    </w:rPr>
  </w:style>
  <w:style w:type="paragraph" w:styleId="Header">
    <w:name w:val="header"/>
    <w:basedOn w:val="Normal"/>
    <w:link w:val="HeaderChar"/>
    <w:uiPriority w:val="99"/>
    <w:unhideWhenUsed/>
    <w:rsid w:val="00B406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6A3"/>
  </w:style>
  <w:style w:type="paragraph" w:styleId="Footer">
    <w:name w:val="footer"/>
    <w:basedOn w:val="Normal"/>
    <w:link w:val="FooterChar"/>
    <w:uiPriority w:val="99"/>
    <w:unhideWhenUsed/>
    <w:rsid w:val="00B406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6A3"/>
  </w:style>
  <w:style w:type="paragraph" w:customStyle="1" w:styleId="Default">
    <w:name w:val="Default"/>
    <w:rsid w:val="00127BB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360C"/>
    <w:pPr>
      <w:ind w:left="720"/>
      <w:contextualSpacing/>
    </w:pPr>
  </w:style>
  <w:style w:type="table" w:styleId="TableGrid">
    <w:name w:val="Table Grid"/>
    <w:basedOn w:val="TableNormal"/>
    <w:uiPriority w:val="59"/>
    <w:rsid w:val="00A06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E349F008B644AAB6A282E0D042D17E">
    <w:name w:val="A0E349F008B644AAB6A282E0D042D17E"/>
    <w:rsid w:val="0065261B"/>
    <w:rPr>
      <w:rFonts w:eastAsiaTheme="minorEastAsia"/>
      <w:lang w:eastAsia="bg-BG"/>
    </w:rPr>
  </w:style>
  <w:style w:type="paragraph" w:customStyle="1" w:styleId="2">
    <w:name w:val="Списък на абзаци2"/>
    <w:basedOn w:val="Normal"/>
    <w:uiPriority w:val="34"/>
    <w:qFormat/>
    <w:rsid w:val="00B933B9"/>
    <w:pPr>
      <w:ind w:left="720"/>
      <w:contextualSpacing/>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B933B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uiPriority w:val="1"/>
    <w:qFormat/>
    <w:rsid w:val="00105BE1"/>
    <w:pPr>
      <w:spacing w:after="0" w:line="240" w:lineRule="auto"/>
    </w:pPr>
  </w:style>
  <w:style w:type="character" w:customStyle="1" w:styleId="Heading1Char">
    <w:name w:val="Heading 1 Char"/>
    <w:basedOn w:val="DefaultParagraphFont"/>
    <w:link w:val="Heading1"/>
    <w:uiPriority w:val="9"/>
    <w:rsid w:val="00105BE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F79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79E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F79E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g/url?sa=i&amp;url=https://www.facebook.com/%D0%9E%D0%B1%D1%89%D0%B8%D0%BD%D0%B0-%D0%A0%D1%83%D0%B4%D0%BE%D0%B7%D0%B5%D0%BC-Municipality-of-Rudozem-433428753359360/posts/&amp;psig=AOvVaw3PQ0TeJe7mZEwTqi7CDN62&amp;ust=1587210885360000&amp;source=images&amp;cd=vfe&amp;ved=0CAIQjRxqFwoTCLCy1Kq27-gCFQAAAAAdAAAAABAD"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plotArea>
      <c:layout/>
      <c:barChart>
        <c:barDir val="col"/>
        <c:grouping val="clustered"/>
        <c:ser>
          <c:idx val="0"/>
          <c:order val="0"/>
          <c:tx>
            <c:strRef>
              <c:f>Sheet1!$B$1</c:f>
              <c:strCache>
                <c:ptCount val="1"/>
                <c:pt idx="0">
                  <c:v>Общо 1</c:v>
                </c:pt>
              </c:strCache>
            </c:strRef>
          </c:tx>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Sheet1!$B$2:$B$9</c:f>
              <c:numCache>
                <c:formatCode>General</c:formatCode>
                <c:ptCount val="8"/>
                <c:pt idx="0">
                  <c:v>71</c:v>
                </c:pt>
                <c:pt idx="1">
                  <c:v>87</c:v>
                </c:pt>
                <c:pt idx="2">
                  <c:v>75</c:v>
                </c:pt>
                <c:pt idx="3">
                  <c:v>83</c:v>
                </c:pt>
                <c:pt idx="4">
                  <c:v>88</c:v>
                </c:pt>
                <c:pt idx="5">
                  <c:v>79</c:v>
                </c:pt>
                <c:pt idx="6">
                  <c:v>74</c:v>
                </c:pt>
                <c:pt idx="7">
                  <c:v>73</c:v>
                </c:pt>
              </c:numCache>
            </c:numRef>
          </c:val>
        </c:ser>
        <c:ser>
          <c:idx val="1"/>
          <c:order val="1"/>
          <c:tx>
            <c:strRef>
              <c:f>Sheet1!$C$1</c:f>
              <c:strCache>
                <c:ptCount val="1"/>
                <c:pt idx="0">
                  <c:v>Момичета 2</c:v>
                </c:pt>
              </c:strCache>
            </c:strRef>
          </c:tx>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Sheet1!$C$2:$C$9</c:f>
              <c:numCache>
                <c:formatCode>General</c:formatCode>
                <c:ptCount val="8"/>
                <c:pt idx="0">
                  <c:v>43</c:v>
                </c:pt>
                <c:pt idx="1">
                  <c:v>42</c:v>
                </c:pt>
                <c:pt idx="2">
                  <c:v>38</c:v>
                </c:pt>
                <c:pt idx="3">
                  <c:v>35</c:v>
                </c:pt>
                <c:pt idx="4">
                  <c:v>54</c:v>
                </c:pt>
                <c:pt idx="5">
                  <c:v>38</c:v>
                </c:pt>
                <c:pt idx="6">
                  <c:v>33</c:v>
                </c:pt>
                <c:pt idx="7">
                  <c:v>30</c:v>
                </c:pt>
              </c:numCache>
            </c:numRef>
          </c:val>
        </c:ser>
        <c:ser>
          <c:idx val="2"/>
          <c:order val="2"/>
          <c:tx>
            <c:strRef>
              <c:f>Sheet1!$D$1</c:f>
              <c:strCache>
                <c:ptCount val="1"/>
                <c:pt idx="0">
                  <c:v>Момчета 3</c:v>
                </c:pt>
              </c:strCache>
            </c:strRef>
          </c:tx>
          <c:cat>
            <c:numRef>
              <c:f>Sheet1!$A$2:$A$9</c:f>
              <c:numCache>
                <c:formatCode>General</c:formatCode>
                <c:ptCount val="8"/>
                <c:pt idx="0">
                  <c:v>2012</c:v>
                </c:pt>
                <c:pt idx="1">
                  <c:v>2013</c:v>
                </c:pt>
                <c:pt idx="2">
                  <c:v>2014</c:v>
                </c:pt>
                <c:pt idx="3">
                  <c:v>2015</c:v>
                </c:pt>
                <c:pt idx="4">
                  <c:v>2016</c:v>
                </c:pt>
                <c:pt idx="5">
                  <c:v>2017</c:v>
                </c:pt>
                <c:pt idx="6">
                  <c:v>2018</c:v>
                </c:pt>
                <c:pt idx="7">
                  <c:v>2019</c:v>
                </c:pt>
              </c:numCache>
            </c:numRef>
          </c:cat>
          <c:val>
            <c:numRef>
              <c:f>Sheet1!$D$2:$D$9</c:f>
              <c:numCache>
                <c:formatCode>General</c:formatCode>
                <c:ptCount val="8"/>
                <c:pt idx="0">
                  <c:v>28</c:v>
                </c:pt>
                <c:pt idx="1">
                  <c:v>45</c:v>
                </c:pt>
                <c:pt idx="2">
                  <c:v>37</c:v>
                </c:pt>
                <c:pt idx="3">
                  <c:v>48</c:v>
                </c:pt>
                <c:pt idx="4">
                  <c:v>34</c:v>
                </c:pt>
                <c:pt idx="5">
                  <c:v>41</c:v>
                </c:pt>
                <c:pt idx="6">
                  <c:v>41</c:v>
                </c:pt>
                <c:pt idx="7">
                  <c:v>43</c:v>
                </c:pt>
              </c:numCache>
            </c:numRef>
          </c:val>
        </c:ser>
        <c:axId val="77876608"/>
        <c:axId val="87921792"/>
      </c:barChart>
      <c:catAx>
        <c:axId val="77876608"/>
        <c:scaling>
          <c:orientation val="minMax"/>
        </c:scaling>
        <c:axPos val="b"/>
        <c:numFmt formatCode="General" sourceLinked="1"/>
        <c:tickLblPos val="nextTo"/>
        <c:crossAx val="87921792"/>
        <c:crosses val="autoZero"/>
        <c:auto val="1"/>
        <c:lblAlgn val="ctr"/>
        <c:lblOffset val="100"/>
      </c:catAx>
      <c:valAx>
        <c:axId val="87921792"/>
        <c:scaling>
          <c:orientation val="minMax"/>
        </c:scaling>
        <c:axPos val="l"/>
        <c:majorGridlines/>
        <c:numFmt formatCode="General" sourceLinked="1"/>
        <c:tickLblPos val="nextTo"/>
        <c:crossAx val="77876608"/>
        <c:crosses val="autoZero"/>
        <c:crossBetween val="between"/>
      </c:valAx>
    </c:plotArea>
    <c:legend>
      <c:legendPos val="r"/>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11D3E6D3234EEBBF70185456AF74F9"/>
        <w:category>
          <w:name w:val="Общи"/>
          <w:gallery w:val="placeholder"/>
        </w:category>
        <w:types>
          <w:type w:val="bbPlcHdr"/>
        </w:types>
        <w:behaviors>
          <w:behavior w:val="content"/>
        </w:behaviors>
        <w:guid w:val="{45CD3103-817E-4E3E-AB35-8E660C7B0646}"/>
      </w:docPartPr>
      <w:docPartBody>
        <w:p w:rsidR="005A644E" w:rsidRDefault="0011780B" w:rsidP="0011780B">
          <w:pPr>
            <w:pStyle w:val="3911D3E6D3234EEBBF70185456AF74F9"/>
          </w:pPr>
          <w:r>
            <w:t>[Въведете името на автора]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11780B"/>
    <w:rsid w:val="000706D0"/>
    <w:rsid w:val="000E2632"/>
    <w:rsid w:val="0011780B"/>
    <w:rsid w:val="00212F83"/>
    <w:rsid w:val="002D6067"/>
    <w:rsid w:val="004A3628"/>
    <w:rsid w:val="005A644E"/>
    <w:rsid w:val="00617FDA"/>
    <w:rsid w:val="007C45CB"/>
    <w:rsid w:val="00974AFE"/>
    <w:rsid w:val="00996530"/>
    <w:rsid w:val="00AA2D41"/>
    <w:rsid w:val="00CD0E1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1D3E6D3234EEBBF70185456AF74F9">
    <w:name w:val="3911D3E6D3234EEBBF70185456AF74F9"/>
    <w:rsid w:val="001178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1E9D-D2B3-42B6-BEA7-AB0949F0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5825</Words>
  <Characters>33204</Characters>
  <Application>Microsoft Office Word</Application>
  <DocSecurity>0</DocSecurity>
  <Lines>276</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Анализ на потребностите от подкрепа за личностно развитие на децата и            учениците в община Рудозем</dc:creator>
  <cp:lastModifiedBy>admin</cp:lastModifiedBy>
  <cp:revision>56</cp:revision>
  <dcterms:created xsi:type="dcterms:W3CDTF">2020-04-14T13:46:00Z</dcterms:created>
  <dcterms:modified xsi:type="dcterms:W3CDTF">2020-04-21T12:57:00Z</dcterms:modified>
</cp:coreProperties>
</file>