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74" w:rsidRDefault="00C246BD" w:rsidP="00C246BD">
      <w:pPr>
        <w:spacing w:line="360" w:lineRule="auto"/>
        <w:jc w:val="both"/>
      </w:pPr>
      <w:r>
        <w:t>Изх.№</w:t>
      </w:r>
      <w:r w:rsidR="00ED1074">
        <w:rPr>
          <w:lang w:val="en-US"/>
        </w:rPr>
        <w:t xml:space="preserve"> </w:t>
      </w:r>
      <w:r>
        <w:t>25-00-50/20.03.2024</w:t>
      </w:r>
      <w:r w:rsidR="00ED1074">
        <w:rPr>
          <w:lang w:val="en-US"/>
        </w:rPr>
        <w:t xml:space="preserve"> </w:t>
      </w:r>
      <w:r>
        <w:t>г.</w:t>
      </w:r>
    </w:p>
    <w:p w:rsidR="00ED1074" w:rsidRPr="00ED1074" w:rsidRDefault="00ED1074" w:rsidP="00C246BD">
      <w:pPr>
        <w:spacing w:line="360" w:lineRule="auto"/>
        <w:jc w:val="both"/>
      </w:pPr>
      <w:r>
        <w:t xml:space="preserve">ОБС Вх. № </w:t>
      </w:r>
      <w:r w:rsidR="00AB1CF7">
        <w:t>79/20.03.2024 г.</w:t>
      </w:r>
      <w:bookmarkStart w:id="0" w:name="_GoBack"/>
      <w:bookmarkEnd w:id="0"/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 Недко Фиданов Кулевски</w:t>
      </w:r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403991">
      <w:pPr>
        <w:tabs>
          <w:tab w:val="left" w:pos="567"/>
        </w:tabs>
        <w:spacing w:line="360" w:lineRule="auto"/>
        <w:jc w:val="both"/>
        <w:rPr>
          <w:b/>
          <w:color w:val="FF0000"/>
        </w:rPr>
      </w:pPr>
    </w:p>
    <w:p w:rsidR="00F95140" w:rsidRPr="00CB3EC5" w:rsidRDefault="00F95140" w:rsidP="00C832D4">
      <w:pPr>
        <w:spacing w:line="360" w:lineRule="auto"/>
        <w:jc w:val="both"/>
        <w:rPr>
          <w:color w:val="FF0000"/>
        </w:rPr>
      </w:pPr>
      <w:r w:rsidRPr="0089478D">
        <w:rPr>
          <w:b/>
        </w:rPr>
        <w:t>Относно:</w:t>
      </w:r>
      <w:r w:rsidRPr="001072E9">
        <w:t xml:space="preserve"> </w:t>
      </w:r>
      <w:r w:rsidR="003A4379">
        <w:t>Установяване приложимостта като удостоверителни документи на графични материали – градоустройствен /застроителен</w:t>
      </w:r>
      <w:r w:rsidR="00752B48">
        <w:t xml:space="preserve"> </w:t>
      </w:r>
      <w:r w:rsidR="00752B48" w:rsidRPr="00DF0D40">
        <w:t>и регулационен</w:t>
      </w:r>
      <w:r w:rsidR="003A4379" w:rsidRPr="00DF0D40">
        <w:t xml:space="preserve"> план</w:t>
      </w:r>
      <w:r w:rsidR="003A4379">
        <w:t>/, одобрен през месец</w:t>
      </w:r>
      <w:r w:rsidR="00B51CCC" w:rsidRPr="00B51CCC">
        <w:t xml:space="preserve"> </w:t>
      </w:r>
      <w:r w:rsidR="00B51CCC">
        <w:t>май</w:t>
      </w:r>
      <w:r w:rsidR="003A4379">
        <w:t xml:space="preserve"> 1973 г. в частта </w:t>
      </w:r>
      <w:r w:rsidR="00652B51">
        <w:t>му</w:t>
      </w:r>
      <w:r w:rsidR="00E50C99">
        <w:t>,</w:t>
      </w:r>
      <w:r w:rsidR="00652B51">
        <w:t xml:space="preserve"> </w:t>
      </w:r>
      <w:r w:rsidR="003A4379">
        <w:t>в която попада</w:t>
      </w:r>
      <w:r w:rsidR="000142FB">
        <w:t xml:space="preserve"> общински</w:t>
      </w:r>
      <w:r w:rsidR="003A4379">
        <w:t xml:space="preserve"> поземлен имот с идентиф</w:t>
      </w:r>
      <w:r w:rsidR="0036582F">
        <w:t>и</w:t>
      </w:r>
      <w:r w:rsidR="003A4379">
        <w:t>катор 62307.99.13 по КККР на гр. Рудозем, с площ 267 249 кв.м., отразен в КККР на землището като земеделска земя, с начин на трайно ползване: „Обществен, селищен парк</w:t>
      </w:r>
      <w:r w:rsidR="00CB3EC5">
        <w:t>, градина</w:t>
      </w:r>
      <w:r w:rsidR="003A4379">
        <w:t>“</w:t>
      </w:r>
      <w:r w:rsidR="00CB3EC5">
        <w:t xml:space="preserve">, за който е отреден УПИ </w:t>
      </w:r>
      <w:r w:rsidR="00CB3EC5">
        <w:rPr>
          <w:lang w:val="en-US"/>
        </w:rPr>
        <w:t>I-</w:t>
      </w:r>
      <w:r w:rsidR="00CB3EC5">
        <w:t>лесопарк, в кв. 17 по плана на гр. Рудозем.</w:t>
      </w:r>
    </w:p>
    <w:p w:rsidR="00F95140" w:rsidRPr="00236EC7" w:rsidRDefault="00F95140" w:rsidP="00F95140">
      <w:pPr>
        <w:spacing w:line="360" w:lineRule="auto"/>
        <w:jc w:val="both"/>
        <w:rPr>
          <w:b/>
        </w:rPr>
      </w:pPr>
    </w:p>
    <w:p w:rsidR="00F95140" w:rsidRPr="00236EC7" w:rsidRDefault="00F95140" w:rsidP="001D4E44">
      <w:pPr>
        <w:spacing w:line="360" w:lineRule="auto"/>
        <w:jc w:val="both"/>
        <w:rPr>
          <w:b/>
        </w:rPr>
      </w:pPr>
      <w:r w:rsidRPr="00236EC7">
        <w:rPr>
          <w:b/>
        </w:rPr>
        <w:t>УВАЖАЕМИ ГОСПОДИН ПРЕДСЕДАТЕЛ,</w:t>
      </w:r>
    </w:p>
    <w:p w:rsidR="00F95140" w:rsidRPr="00236EC7" w:rsidRDefault="00F95140" w:rsidP="001D4E44">
      <w:pPr>
        <w:spacing w:line="360" w:lineRule="auto"/>
        <w:jc w:val="both"/>
        <w:rPr>
          <w:b/>
          <w:lang w:val="en-US"/>
        </w:rPr>
      </w:pPr>
      <w:r w:rsidRPr="00236EC7">
        <w:rPr>
          <w:b/>
        </w:rPr>
        <w:t>УВАЖАЕМИ ДАМИ И ГОСПОДА ОБЩИНСКИ СЪВЕТНИЦИ,</w:t>
      </w:r>
    </w:p>
    <w:p w:rsidR="00CB3EC5" w:rsidRPr="00CB3EC5" w:rsidRDefault="00CB3EC5" w:rsidP="00677456">
      <w:pPr>
        <w:pStyle w:val="af"/>
        <w:shd w:val="clear" w:color="auto" w:fill="FFFFFF"/>
        <w:spacing w:beforeAutospacing="0" w:afterAutospacing="0" w:line="240" w:lineRule="atLeast"/>
        <w:jc w:val="both"/>
        <w:rPr>
          <w:rFonts w:ascii="Tahoma" w:hAnsi="Tahoma" w:cs="Tahoma"/>
          <w:color w:val="000000"/>
          <w:sz w:val="21"/>
          <w:szCs w:val="21"/>
        </w:rPr>
      </w:pPr>
    </w:p>
    <w:p w:rsidR="00CB3EC5" w:rsidRPr="00CB3EC5" w:rsidRDefault="00677456" w:rsidP="00677456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77456">
        <w:rPr>
          <w:bCs/>
          <w:color w:val="000000"/>
        </w:rPr>
        <w:t xml:space="preserve">Община Рудозем е възложител на обект: </w:t>
      </w:r>
      <w:r w:rsidR="00B03A22">
        <w:rPr>
          <w:bCs/>
          <w:color w:val="000000"/>
        </w:rPr>
        <w:t>„</w:t>
      </w:r>
      <w:r w:rsidR="00CB3EC5" w:rsidRPr="00CB3EC5">
        <w:rPr>
          <w:b/>
          <w:bCs/>
          <w:color w:val="000000"/>
        </w:rPr>
        <w:t>Проектиране, упражняване на авторски надзор и изпълнение на строително-монтажните работи по паркоустрояване и благоустрояване на съществуващ обществен селищен парк- „Лесопарка“ на гр. Рудозем - изграждане на подходи към парка за МПС, велосипеди и пешеходни туристи; паркинг/и; алейна мрежа; енергоспестяващо осветление;</w:t>
      </w:r>
      <w:r w:rsidR="00B03A22">
        <w:rPr>
          <w:b/>
          <w:bCs/>
          <w:color w:val="000000"/>
        </w:rPr>
        <w:t xml:space="preserve"> зони за отдих, атракциони и др“.</w:t>
      </w:r>
      <w:r w:rsidR="00CB3EC5" w:rsidRPr="00CB3EC5">
        <w:rPr>
          <w:bCs/>
          <w:color w:val="000000"/>
        </w:rPr>
        <w:t> </w:t>
      </w:r>
    </w:p>
    <w:p w:rsidR="00677456" w:rsidRPr="00677456" w:rsidRDefault="00677456" w:rsidP="00677456">
      <w:pPr>
        <w:pStyle w:val="af"/>
        <w:shd w:val="clear" w:color="auto" w:fill="FFFFFF"/>
        <w:spacing w:beforeAutospacing="0" w:afterAutospacing="0" w:line="360" w:lineRule="auto"/>
        <w:jc w:val="both"/>
        <w:rPr>
          <w:color w:val="000000"/>
        </w:rPr>
      </w:pPr>
      <w:r w:rsidRPr="00677456">
        <w:rPr>
          <w:color w:val="000000"/>
        </w:rPr>
        <w:t xml:space="preserve">          </w:t>
      </w:r>
      <w:r>
        <w:rPr>
          <w:color w:val="000000"/>
        </w:rPr>
        <w:t>Посочения о</w:t>
      </w:r>
      <w:r w:rsidRPr="00677456">
        <w:rPr>
          <w:color w:val="000000"/>
        </w:rPr>
        <w:t xml:space="preserve">бект е включен в Приложение №3 към чл. 107, ал. 13 „Прогнозен размер на капиталови разходи по Инвестиционна програма за общински проекти“ от Закон за държавния бюджет на Република България за 2024 г. (ЗДБРБ). </w:t>
      </w:r>
      <w:r w:rsidRPr="00CB3EC5">
        <w:rPr>
          <w:color w:val="000000"/>
        </w:rPr>
        <w:t>За</w:t>
      </w:r>
      <w:r w:rsidRPr="00677456">
        <w:rPr>
          <w:color w:val="000000"/>
        </w:rPr>
        <w:t xml:space="preserve"> негов</w:t>
      </w:r>
      <w:r w:rsidR="0072408A">
        <w:rPr>
          <w:color w:val="000000"/>
        </w:rPr>
        <w:t>ата</w:t>
      </w:r>
      <w:r w:rsidRPr="00677456">
        <w:rPr>
          <w:color w:val="000000"/>
        </w:rPr>
        <w:t xml:space="preserve"> реализация е</w:t>
      </w:r>
      <w:r w:rsidRPr="00CB3EC5">
        <w:rPr>
          <w:color w:val="000000"/>
        </w:rPr>
        <w:t xml:space="preserve"> осигурено финансиране от Министерство на регионалното развитие и благоустройство</w:t>
      </w:r>
      <w:r w:rsidRPr="00677456">
        <w:rPr>
          <w:color w:val="000000"/>
        </w:rPr>
        <w:t>то</w:t>
      </w:r>
      <w:r w:rsidRPr="00CB3EC5">
        <w:rPr>
          <w:color w:val="000000"/>
        </w:rPr>
        <w:t> (МРРБ).</w:t>
      </w:r>
    </w:p>
    <w:p w:rsidR="00677456" w:rsidRDefault="00677456" w:rsidP="000142FB">
      <w:pPr>
        <w:pStyle w:val="af"/>
        <w:shd w:val="clear" w:color="auto" w:fill="FFFFFF"/>
        <w:spacing w:beforeAutospacing="0" w:afterAutospacing="0" w:line="360" w:lineRule="auto"/>
        <w:jc w:val="both"/>
      </w:pPr>
      <w:r>
        <w:rPr>
          <w:color w:val="000000"/>
          <w:sz w:val="21"/>
          <w:szCs w:val="21"/>
        </w:rPr>
        <w:t xml:space="preserve">           </w:t>
      </w:r>
      <w:r w:rsidR="000142FB" w:rsidRPr="000142FB">
        <w:rPr>
          <w:color w:val="000000"/>
        </w:rPr>
        <w:t xml:space="preserve">Предвидените </w:t>
      </w:r>
      <w:r w:rsidR="006C603D">
        <w:rPr>
          <w:color w:val="000000"/>
        </w:rPr>
        <w:t>строително-монтажни работи</w:t>
      </w:r>
      <w:r w:rsidR="000142FB" w:rsidRPr="000142FB">
        <w:rPr>
          <w:color w:val="000000"/>
        </w:rPr>
        <w:t xml:space="preserve"> </w:t>
      </w:r>
      <w:r w:rsidR="006C603D">
        <w:rPr>
          <w:color w:val="000000"/>
        </w:rPr>
        <w:t xml:space="preserve"> </w:t>
      </w:r>
      <w:r w:rsidR="005E0827">
        <w:rPr>
          <w:color w:val="000000"/>
        </w:rPr>
        <w:t>ще бъдат реализирани на територията на</w:t>
      </w:r>
      <w:r w:rsidR="000142FB">
        <w:rPr>
          <w:color w:val="000000"/>
        </w:rPr>
        <w:t xml:space="preserve"> общински</w:t>
      </w:r>
      <w:r w:rsidR="000142FB" w:rsidRPr="000142FB">
        <w:rPr>
          <w:color w:val="000000"/>
        </w:rPr>
        <w:t xml:space="preserve"> </w:t>
      </w:r>
      <w:r w:rsidR="000142FB" w:rsidRPr="000142FB">
        <w:t>поземлен имот с идентиф</w:t>
      </w:r>
      <w:r w:rsidR="00DC3998">
        <w:t>и</w:t>
      </w:r>
      <w:r w:rsidR="000142FB" w:rsidRPr="000142FB">
        <w:t xml:space="preserve">катор 62307.99.13 по КККР на гр. Рудозем, с площ </w:t>
      </w:r>
      <w:r w:rsidR="000142FB" w:rsidRPr="000142FB">
        <w:lastRenderedPageBreak/>
        <w:t xml:space="preserve">267 249 кв.м., отразен в КККР на землището като земеделска земя, с начин на трайно ползване: „Обществен, селищен парк, градина“, за който е отреден УПИ </w:t>
      </w:r>
      <w:r w:rsidR="000142FB" w:rsidRPr="000142FB">
        <w:rPr>
          <w:lang w:val="en-US"/>
        </w:rPr>
        <w:t>I-</w:t>
      </w:r>
      <w:r w:rsidR="000142FB" w:rsidRPr="000142FB">
        <w:t>лесопарк, в кв. 17 по плана на гр. Рудозем</w:t>
      </w:r>
      <w:r w:rsidR="000142FB">
        <w:t>, за който е съставен Акт за частна общинска събственост №</w:t>
      </w:r>
      <w:r w:rsidR="00CD4620">
        <w:t xml:space="preserve"> 925/26.01.2024 г. вписан в Службата по вписванията при Районен съд – Мадан под Акт № 39, том 1, вх. рег. № 55/30.01.2024 г.</w:t>
      </w:r>
    </w:p>
    <w:p w:rsidR="00DC3998" w:rsidRDefault="00DC3998" w:rsidP="000142FB">
      <w:pPr>
        <w:pStyle w:val="af"/>
        <w:shd w:val="clear" w:color="auto" w:fill="FFFFFF"/>
        <w:spacing w:beforeAutospacing="0" w:afterAutospacing="0" w:line="360" w:lineRule="auto"/>
        <w:jc w:val="both"/>
      </w:pPr>
      <w:r>
        <w:t xml:space="preserve">      </w:t>
      </w:r>
      <w:r w:rsidR="00523052">
        <w:t>По повод направено запитване от страна на Община Рудозем</w:t>
      </w:r>
      <w:r>
        <w:t xml:space="preserve"> </w:t>
      </w:r>
      <w:r w:rsidR="00523052">
        <w:t>о</w:t>
      </w:r>
      <w:r w:rsidR="00F0604E">
        <w:t>тносно статута на поземления имот е изразено становище</w:t>
      </w:r>
      <w:r w:rsidR="00403991" w:rsidRPr="00403991">
        <w:t xml:space="preserve"> </w:t>
      </w:r>
      <w:r w:rsidR="00403991">
        <w:t>с рег. индекс ИАГ-6621-07.03.2024 г.</w:t>
      </w:r>
      <w:r w:rsidR="00F0604E">
        <w:t xml:space="preserve"> от</w:t>
      </w:r>
      <w:r w:rsidR="00F0604E" w:rsidRPr="00F0604E">
        <w:t xml:space="preserve"> </w:t>
      </w:r>
      <w:r w:rsidR="00F0604E">
        <w:t xml:space="preserve">Изпълнителна агенция по горите, </w:t>
      </w:r>
      <w:r w:rsidR="0058696B">
        <w:t xml:space="preserve">съгласно което </w:t>
      </w:r>
      <w:r w:rsidR="00F0604E">
        <w:t xml:space="preserve">след извършена инвентаризация на горските територии и на териториите, притежаващи характеристиката на гора, попадащи в района на дейност на ТП „Държавно горско стопанство“ е </w:t>
      </w:r>
      <w:r w:rsidR="0053067A">
        <w:t xml:space="preserve">направено следното </w:t>
      </w:r>
      <w:r w:rsidR="00E20525">
        <w:t xml:space="preserve">обобщено </w:t>
      </w:r>
      <w:r w:rsidR="0053067A">
        <w:t>заключение:</w:t>
      </w:r>
      <w:r w:rsidR="00F0604E">
        <w:t xml:space="preserve"> </w:t>
      </w:r>
      <w:r w:rsidR="0053067A" w:rsidRPr="00DC7978">
        <w:rPr>
          <w:b/>
        </w:rPr>
        <w:t>И</w:t>
      </w:r>
      <w:r w:rsidR="00671E74" w:rsidRPr="00DC7978">
        <w:rPr>
          <w:b/>
        </w:rPr>
        <w:t>мот</w:t>
      </w:r>
      <w:r w:rsidR="002E55C0">
        <w:rPr>
          <w:b/>
        </w:rPr>
        <w:t>ът</w:t>
      </w:r>
      <w:r w:rsidR="00671E74" w:rsidRPr="00DC7978">
        <w:rPr>
          <w:b/>
        </w:rPr>
        <w:t xml:space="preserve"> е инвентаризиран, като целият притежава характеристиката на гора по смисъла на чл. 2 от Закона за горите.</w:t>
      </w:r>
    </w:p>
    <w:p w:rsidR="00E20525" w:rsidRDefault="00E20525" w:rsidP="000142FB">
      <w:pPr>
        <w:pStyle w:val="af"/>
        <w:shd w:val="clear" w:color="auto" w:fill="FFFFFF"/>
        <w:spacing w:beforeAutospacing="0" w:afterAutospacing="0" w:line="360" w:lineRule="auto"/>
        <w:jc w:val="both"/>
      </w:pPr>
      <w:r>
        <w:t xml:space="preserve">       </w:t>
      </w:r>
      <w:r w:rsidR="00DC7978">
        <w:t>Отново във</w:t>
      </w:r>
      <w:r>
        <w:t xml:space="preserve"> връзка с изясняване на статута на имота е изразено становище</w:t>
      </w:r>
      <w:r w:rsidR="00403991" w:rsidRPr="00403991">
        <w:t xml:space="preserve"> </w:t>
      </w:r>
      <w:r w:rsidR="00403991">
        <w:t>с изх. № 66-583/22.02.2024 г.</w:t>
      </w:r>
      <w:r>
        <w:t xml:space="preserve"> от Министерство на земеделието и горите, Дирекция „Поземлени отношения и комасация“, в което се посочва, че същия е инвентаризиран и попада в инвентаризацията на ТП „ДГС Смолян“, утвърдена със Заповед № ЗАП-229/11.03.2020 г. Освен това следва да се вземе под внимание нормата на чл. 2 от ЗСПЗЗ, както и отреждането на </w:t>
      </w:r>
      <w:r w:rsidRPr="000142FB">
        <w:t>поземлен имот с идентиф</w:t>
      </w:r>
      <w:r>
        <w:t>и</w:t>
      </w:r>
      <w:r w:rsidRPr="000142FB">
        <w:t>катор 62307.99.13 по КККР на гр. Рудозем</w:t>
      </w:r>
      <w:r>
        <w:t xml:space="preserve"> – УПИ </w:t>
      </w:r>
      <w:r w:rsidRPr="000142FB">
        <w:rPr>
          <w:lang w:val="en-US"/>
        </w:rPr>
        <w:t>I-</w:t>
      </w:r>
      <w:r w:rsidRPr="000142FB">
        <w:t xml:space="preserve">лесопарк, в кв. 17 по плана на </w:t>
      </w:r>
      <w:r w:rsidR="0029144F">
        <w:t xml:space="preserve">  </w:t>
      </w:r>
      <w:r w:rsidRPr="000142FB">
        <w:t>гр. Рудозем</w:t>
      </w:r>
      <w:r>
        <w:t xml:space="preserve">. </w:t>
      </w:r>
      <w:r w:rsidR="00403991">
        <w:rPr>
          <w:b/>
        </w:rPr>
        <w:t>Н</w:t>
      </w:r>
      <w:r w:rsidR="00DC7978" w:rsidRPr="00DC7978">
        <w:rPr>
          <w:b/>
        </w:rPr>
        <w:t>аправен</w:t>
      </w:r>
      <w:r w:rsidR="00403991">
        <w:rPr>
          <w:b/>
        </w:rPr>
        <w:t xml:space="preserve"> е</w:t>
      </w:r>
      <w:r w:rsidRPr="00DC7978">
        <w:rPr>
          <w:b/>
        </w:rPr>
        <w:t xml:space="preserve"> извод</w:t>
      </w:r>
      <w:r w:rsidR="00DC7978" w:rsidRPr="00DC7978">
        <w:rPr>
          <w:b/>
        </w:rPr>
        <w:t>а</w:t>
      </w:r>
      <w:r w:rsidR="00D235E9">
        <w:rPr>
          <w:b/>
        </w:rPr>
        <w:t>, че поземления</w:t>
      </w:r>
      <w:r w:rsidR="000B1296">
        <w:rPr>
          <w:b/>
        </w:rPr>
        <w:t>т</w:t>
      </w:r>
      <w:r w:rsidR="00D235E9">
        <w:rPr>
          <w:b/>
        </w:rPr>
        <w:t xml:space="preserve"> имот </w:t>
      </w:r>
      <w:r w:rsidRPr="00DC7978">
        <w:rPr>
          <w:b/>
        </w:rPr>
        <w:t>не предства</w:t>
      </w:r>
      <w:r w:rsidR="00752B48">
        <w:rPr>
          <w:b/>
        </w:rPr>
        <w:t>в</w:t>
      </w:r>
      <w:r w:rsidRPr="00DC7978">
        <w:rPr>
          <w:b/>
        </w:rPr>
        <w:t>лява земеделска земя.</w:t>
      </w:r>
    </w:p>
    <w:p w:rsidR="00E20525" w:rsidRDefault="00752B48" w:rsidP="000142FB">
      <w:pPr>
        <w:pStyle w:val="af"/>
        <w:shd w:val="clear" w:color="auto" w:fill="FFFFFF"/>
        <w:spacing w:beforeAutospacing="0" w:afterAutospacing="0" w:line="360" w:lineRule="auto"/>
        <w:jc w:val="both"/>
        <w:rPr>
          <w:b/>
          <w:color w:val="000000"/>
          <w:shd w:val="clear" w:color="auto" w:fill="FFFFFF"/>
        </w:rPr>
      </w:pPr>
      <w:r>
        <w:t xml:space="preserve">      Съгласно § 6, ал. 1 от ПЗ</w:t>
      </w:r>
      <w:r w:rsidR="00BD1F64">
        <w:t>Р</w:t>
      </w:r>
      <w:r>
        <w:t xml:space="preserve"> на Закона</w:t>
      </w:r>
      <w:r w:rsidR="00403991">
        <w:t xml:space="preserve"> за</w:t>
      </w:r>
      <w:r>
        <w:t xml:space="preserve"> горите, </w:t>
      </w:r>
      <w:r w:rsidR="004701B6">
        <w:t>„</w:t>
      </w:r>
      <w:r w:rsidRPr="00752B48">
        <w:rPr>
          <w:b/>
          <w:color w:val="000000"/>
          <w:shd w:val="clear" w:color="auto" w:fill="FFFFFF"/>
        </w:rPr>
        <w:t>горски територии, включени в границите на урбанизирани територии - населени места и селищни образувания, определени с околовръстен полигон съгласно </w:t>
      </w:r>
      <w:r w:rsidRPr="00752B48">
        <w:rPr>
          <w:rStyle w:val="newdocreference"/>
          <w:b/>
          <w:color w:val="000000"/>
          <w:shd w:val="clear" w:color="auto" w:fill="FFFFFF"/>
        </w:rPr>
        <w:t>§ 13, ал. 3 от Правилника за приложение на Закона за планово изграждане на населените места</w:t>
      </w:r>
      <w:r w:rsidRPr="00752B48">
        <w:rPr>
          <w:b/>
          <w:color w:val="000000"/>
          <w:shd w:val="clear" w:color="auto" w:fill="FFFFFF"/>
        </w:rPr>
        <w:t> (обн., Изв., бр. 76 от 1960 г.; попр., бр. 96 от 1960 г.; изм., бр. 92 от 1962 г.; изм., ДВ, бр. 47 от 1964 г.; попр., бр. 55 от 1964 г.; изм., бр. 64 от 1965 г. и отм., бр. 62 от 1973 г.), отразен в едромащабни топографски карти или в графични материали към създаване на съответния кадастрален план до 1 юни 1973 г., или определени със застроителен и регулационен план, одобрен до 1 юни 1973 г., се смятат с променено предназначение и за тях не се извършват процедури за промяна на предназначението по реда на този закон</w:t>
      </w:r>
      <w:r w:rsidR="004701B6">
        <w:rPr>
          <w:b/>
          <w:color w:val="000000"/>
          <w:shd w:val="clear" w:color="auto" w:fill="FFFFFF"/>
        </w:rPr>
        <w:t>“.</w:t>
      </w:r>
    </w:p>
    <w:p w:rsidR="00752B48" w:rsidRDefault="00752B48" w:rsidP="00752B48">
      <w:pPr>
        <w:pStyle w:val="af"/>
        <w:shd w:val="clear" w:color="auto" w:fill="FFFFFF"/>
        <w:spacing w:beforeAutospacing="0" w:afterAutospacing="0" w:line="360" w:lineRule="auto"/>
        <w:jc w:val="both"/>
      </w:pPr>
      <w:r>
        <w:t xml:space="preserve">       От приложените към докладната записка документи е видно, че предвидените в</w:t>
      </w:r>
      <w:r w:rsidRPr="00752B48">
        <w:t xml:space="preserve"> </w:t>
      </w:r>
      <w:r>
        <w:t>посочената разпоредба</w:t>
      </w:r>
      <w:r w:rsidR="00403991">
        <w:t xml:space="preserve"> условия са </w:t>
      </w:r>
      <w:r>
        <w:t xml:space="preserve">налице кумулативно, поради </w:t>
      </w:r>
      <w:r w:rsidR="00403991">
        <w:t xml:space="preserve"> </w:t>
      </w:r>
      <w:r>
        <w:t>коет</w:t>
      </w:r>
      <w:r w:rsidR="00403991">
        <w:t>о</w:t>
      </w:r>
      <w:r>
        <w:t xml:space="preserve"> следва да бъде направен извода, че предназначението на</w:t>
      </w:r>
      <w:r w:rsidR="00403991">
        <w:t xml:space="preserve"> имота от горска в урбанизирана територия е променено по силата на закона.</w:t>
      </w:r>
    </w:p>
    <w:p w:rsidR="00BD1F64" w:rsidRDefault="00403991" w:rsidP="00752B48">
      <w:pPr>
        <w:pStyle w:val="af"/>
        <w:shd w:val="clear" w:color="auto" w:fill="FFFFFF"/>
        <w:spacing w:beforeAutospacing="0" w:afterAutospacing="0" w:line="360" w:lineRule="auto"/>
        <w:jc w:val="both"/>
        <w:rPr>
          <w:rStyle w:val="newdocreference"/>
          <w:b/>
          <w:color w:val="000000"/>
          <w:shd w:val="clear" w:color="auto" w:fill="FFFFFF"/>
        </w:rPr>
      </w:pPr>
      <w:r>
        <w:t xml:space="preserve">     </w:t>
      </w:r>
      <w:r w:rsidR="005527F4">
        <w:t xml:space="preserve"> Следва да бъде посочена и следващата ал. 2 на § 6 от ПЗ</w:t>
      </w:r>
      <w:r w:rsidR="00BD1F64">
        <w:t>Р</w:t>
      </w:r>
      <w:r w:rsidR="005527F4">
        <w:t xml:space="preserve"> на</w:t>
      </w:r>
      <w:r w:rsidR="00BD1F64">
        <w:t xml:space="preserve"> Закона за горите</w:t>
      </w:r>
      <w:r w:rsidR="004701B6">
        <w:t>,</w:t>
      </w:r>
      <w:r w:rsidR="00BD1F64">
        <w:t xml:space="preserve"> съгласно която </w:t>
      </w:r>
      <w:r w:rsidR="004701B6">
        <w:t>„</w:t>
      </w:r>
      <w:r w:rsidR="00BD1F64" w:rsidRPr="00BD1F64">
        <w:rPr>
          <w:b/>
          <w:color w:val="000000"/>
          <w:shd w:val="clear" w:color="auto" w:fill="FFFFFF"/>
        </w:rPr>
        <w:t xml:space="preserve">графичните материали по ал. 1 се разглеждат от общински експертен съвет по устройство на територията, а приложимостта им като удостоверителни документи се </w:t>
      </w:r>
      <w:r w:rsidR="00BD1F64" w:rsidRPr="00BD1F64">
        <w:rPr>
          <w:b/>
          <w:color w:val="000000"/>
          <w:shd w:val="clear" w:color="auto" w:fill="FFFFFF"/>
        </w:rPr>
        <w:lastRenderedPageBreak/>
        <w:t>установява с решение на общинския съвет. Промяната на собствеността върху поземлените имоти се извършва по реда на </w:t>
      </w:r>
      <w:r w:rsidR="00BD1F64" w:rsidRPr="00BD1F64">
        <w:rPr>
          <w:rStyle w:val="newdocreference"/>
          <w:b/>
          <w:color w:val="000000"/>
          <w:shd w:val="clear" w:color="auto" w:fill="FFFFFF"/>
        </w:rPr>
        <w:t>Закона за държавната собственост</w:t>
      </w:r>
      <w:r w:rsidR="004701B6">
        <w:rPr>
          <w:rStyle w:val="newdocreference"/>
          <w:b/>
          <w:color w:val="000000"/>
          <w:shd w:val="clear" w:color="auto" w:fill="FFFFFF"/>
        </w:rPr>
        <w:t>“</w:t>
      </w:r>
      <w:r w:rsidR="00BD1F64" w:rsidRPr="00BD1F64">
        <w:rPr>
          <w:rStyle w:val="newdocreference"/>
          <w:b/>
          <w:color w:val="000000"/>
          <w:shd w:val="clear" w:color="auto" w:fill="FFFFFF"/>
        </w:rPr>
        <w:t>.</w:t>
      </w:r>
    </w:p>
    <w:p w:rsidR="00752B48" w:rsidRPr="00BD1F64" w:rsidRDefault="00BD1F64" w:rsidP="00752B48">
      <w:pPr>
        <w:pStyle w:val="af"/>
        <w:shd w:val="clear" w:color="auto" w:fill="FFFFFF"/>
        <w:spacing w:beforeAutospacing="0" w:afterAutospacing="0" w:line="360" w:lineRule="auto"/>
        <w:jc w:val="both"/>
      </w:pPr>
      <w:r>
        <w:rPr>
          <w:rStyle w:val="newdocreference"/>
          <w:b/>
          <w:color w:val="000000"/>
          <w:shd w:val="clear" w:color="auto" w:fill="FFFFFF"/>
        </w:rPr>
        <w:t xml:space="preserve">     </w:t>
      </w:r>
      <w:r w:rsidR="006C603D">
        <w:rPr>
          <w:rStyle w:val="newdocreference"/>
          <w:color w:val="000000"/>
          <w:shd w:val="clear" w:color="auto" w:fill="FFFFFF"/>
        </w:rPr>
        <w:t>Съобразно</w:t>
      </w:r>
      <w:r w:rsidRPr="00BD1F64">
        <w:rPr>
          <w:rStyle w:val="newdocreference"/>
          <w:color w:val="000000"/>
          <w:shd w:val="clear" w:color="auto" w:fill="FFFFFF"/>
        </w:rPr>
        <w:t xml:space="preserve"> посочената разпоредба е прието Решение 4/26.02.2024 г. на ОЕСУТ, по Протокол № 3.</w:t>
      </w:r>
    </w:p>
    <w:p w:rsidR="00F95140" w:rsidRDefault="000038A0" w:rsidP="00752B48">
      <w:pPr>
        <w:spacing w:line="360" w:lineRule="auto"/>
        <w:jc w:val="both"/>
      </w:pPr>
      <w:r>
        <w:t xml:space="preserve">     </w:t>
      </w:r>
      <w:r w:rsidR="00D54929">
        <w:t xml:space="preserve">Предвид гореизложеното, </w:t>
      </w:r>
      <w:r w:rsidR="00F95140" w:rsidRPr="00440BC6">
        <w:t xml:space="preserve">на основание </w:t>
      </w:r>
      <w:r w:rsidR="00BD1F64">
        <w:t>§ 6, ал. 2 във връзка с ал. 1 от ПЗР на Закона за горите</w:t>
      </w:r>
      <w:r w:rsidR="0010620D">
        <w:rPr>
          <w:color w:val="000000"/>
          <w:shd w:val="clear" w:color="auto" w:fill="FEFEFE"/>
        </w:rPr>
        <w:t>,</w:t>
      </w:r>
      <w:r w:rsidR="007B30F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E43363">
      <w:pPr>
        <w:spacing w:line="360" w:lineRule="auto"/>
        <w:ind w:firstLine="708"/>
        <w:jc w:val="both"/>
      </w:pPr>
    </w:p>
    <w:p w:rsidR="003060F5" w:rsidRPr="00BD1F64" w:rsidRDefault="00F95140" w:rsidP="00BD1F64">
      <w:pPr>
        <w:spacing w:line="360" w:lineRule="auto"/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F95140" w:rsidRPr="00D6049A" w:rsidRDefault="00F95140" w:rsidP="00EE7102">
      <w:pPr>
        <w:spacing w:line="360" w:lineRule="auto"/>
        <w:jc w:val="both"/>
        <w:rPr>
          <w:sz w:val="16"/>
          <w:szCs w:val="16"/>
        </w:rPr>
      </w:pPr>
    </w:p>
    <w:p w:rsidR="003933E6" w:rsidRDefault="004701B6" w:rsidP="00B03A22">
      <w:pPr>
        <w:spacing w:line="360" w:lineRule="auto"/>
        <w:jc w:val="both"/>
      </w:pPr>
      <w:r>
        <w:t xml:space="preserve">     Общински съвет – Рудозем </w:t>
      </w:r>
      <w:r w:rsidR="00B03A22">
        <w:t xml:space="preserve">установява приложимостта като удостоверителни документи на графични материали – градоустройствен /застроителен </w:t>
      </w:r>
      <w:r w:rsidR="00B03A22" w:rsidRPr="00DF0D40">
        <w:t>и регулационен план</w:t>
      </w:r>
      <w:r w:rsidR="00B03A22">
        <w:t>/, одобрен през месец</w:t>
      </w:r>
      <w:r w:rsidR="00B03A22" w:rsidRPr="00B51CCC">
        <w:t xml:space="preserve"> </w:t>
      </w:r>
      <w:r w:rsidR="00B03A22">
        <w:t>май 1973 г. в частта му</w:t>
      </w:r>
      <w:r w:rsidR="00557CB7">
        <w:t>,</w:t>
      </w:r>
      <w:r w:rsidR="00B03A22">
        <w:t xml:space="preserve"> в която попада общински поземлен имот с идентифакатор 62307.99.13 по КККР на гр. Рудозем, с площ 267 249 кв.м., отразен в КККР на землището като земеделска земя, с начин на трайно ползване: „Обществен, селищен парк, градина“, за който е отреден УПИ </w:t>
      </w:r>
      <w:r w:rsidR="00B03A22">
        <w:rPr>
          <w:lang w:val="en-US"/>
        </w:rPr>
        <w:t>I-</w:t>
      </w:r>
      <w:r w:rsidR="00B03A22">
        <w:t>лесопарк, в кв. 17 по плана на гр. Рудозем.</w:t>
      </w:r>
    </w:p>
    <w:p w:rsidR="00B03A22" w:rsidRDefault="00B03A22" w:rsidP="00B03A22">
      <w:pPr>
        <w:spacing w:line="360" w:lineRule="auto"/>
        <w:jc w:val="both"/>
      </w:pPr>
    </w:p>
    <w:p w:rsidR="00B03A22" w:rsidRDefault="002615AB" w:rsidP="00B03A22">
      <w:pPr>
        <w:tabs>
          <w:tab w:val="left" w:pos="284"/>
        </w:tabs>
        <w:spacing w:line="360" w:lineRule="auto"/>
        <w:jc w:val="both"/>
      </w:pPr>
      <w:r>
        <w:t xml:space="preserve">     </w:t>
      </w:r>
    </w:p>
    <w:p w:rsidR="00B03A22" w:rsidRDefault="00B03A22" w:rsidP="00B03A22">
      <w:pPr>
        <w:spacing w:line="360" w:lineRule="auto"/>
        <w:jc w:val="both"/>
      </w:pPr>
    </w:p>
    <w:p w:rsidR="0007633E" w:rsidRDefault="00ED1074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6C603D">
      <w:footerReference w:type="default" r:id="rId9"/>
      <w:headerReference w:type="first" r:id="rId10"/>
      <w:footerReference w:type="first" r:id="rId11"/>
      <w:pgSz w:w="11906" w:h="16838"/>
      <w:pgMar w:top="1135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61" w:rsidRDefault="00920561">
      <w:r>
        <w:separator/>
      </w:r>
    </w:p>
  </w:endnote>
  <w:endnote w:type="continuationSeparator" w:id="0">
    <w:p w:rsidR="00920561" w:rsidRDefault="009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61" w:rsidRDefault="00920561">
      <w:r>
        <w:separator/>
      </w:r>
    </w:p>
  </w:footnote>
  <w:footnote w:type="continuationSeparator" w:id="0">
    <w:p w:rsidR="00920561" w:rsidRDefault="0092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4FE91D59" wp14:editId="3D17B98C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 wp14:anchorId="5235FE02" wp14:editId="7C5E7DDF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038A0"/>
    <w:rsid w:val="000142FB"/>
    <w:rsid w:val="000218AF"/>
    <w:rsid w:val="00073E38"/>
    <w:rsid w:val="0007633E"/>
    <w:rsid w:val="00081AA6"/>
    <w:rsid w:val="00094D81"/>
    <w:rsid w:val="000A07A7"/>
    <w:rsid w:val="000A1640"/>
    <w:rsid w:val="000B1296"/>
    <w:rsid w:val="000E1D3A"/>
    <w:rsid w:val="000E539C"/>
    <w:rsid w:val="000F4DEA"/>
    <w:rsid w:val="0010620D"/>
    <w:rsid w:val="00124148"/>
    <w:rsid w:val="00145F0A"/>
    <w:rsid w:val="00150240"/>
    <w:rsid w:val="00192E15"/>
    <w:rsid w:val="001B0CDC"/>
    <w:rsid w:val="001B3FB7"/>
    <w:rsid w:val="001D4E44"/>
    <w:rsid w:val="001F1566"/>
    <w:rsid w:val="001F5FA4"/>
    <w:rsid w:val="002255EA"/>
    <w:rsid w:val="002615AB"/>
    <w:rsid w:val="0029144F"/>
    <w:rsid w:val="002B7794"/>
    <w:rsid w:val="002C6406"/>
    <w:rsid w:val="002E0DB4"/>
    <w:rsid w:val="002E55C0"/>
    <w:rsid w:val="002F7CFB"/>
    <w:rsid w:val="003060F5"/>
    <w:rsid w:val="00334D9B"/>
    <w:rsid w:val="00342909"/>
    <w:rsid w:val="00346B98"/>
    <w:rsid w:val="0035131C"/>
    <w:rsid w:val="00357BB7"/>
    <w:rsid w:val="0036582F"/>
    <w:rsid w:val="00380322"/>
    <w:rsid w:val="00383169"/>
    <w:rsid w:val="003933E6"/>
    <w:rsid w:val="00393CB9"/>
    <w:rsid w:val="003A29AC"/>
    <w:rsid w:val="003A4379"/>
    <w:rsid w:val="003B4C10"/>
    <w:rsid w:val="003E2F94"/>
    <w:rsid w:val="00403991"/>
    <w:rsid w:val="004202D4"/>
    <w:rsid w:val="00424E0A"/>
    <w:rsid w:val="00431428"/>
    <w:rsid w:val="00440C0E"/>
    <w:rsid w:val="004630FB"/>
    <w:rsid w:val="004701B6"/>
    <w:rsid w:val="00474217"/>
    <w:rsid w:val="004D4953"/>
    <w:rsid w:val="004E0E7B"/>
    <w:rsid w:val="004E7CDB"/>
    <w:rsid w:val="0050474B"/>
    <w:rsid w:val="00506384"/>
    <w:rsid w:val="005070D9"/>
    <w:rsid w:val="00523052"/>
    <w:rsid w:val="00525C79"/>
    <w:rsid w:val="0053067A"/>
    <w:rsid w:val="005349B0"/>
    <w:rsid w:val="00540FAD"/>
    <w:rsid w:val="00547AD7"/>
    <w:rsid w:val="005527F4"/>
    <w:rsid w:val="00557CB7"/>
    <w:rsid w:val="00576646"/>
    <w:rsid w:val="0058696B"/>
    <w:rsid w:val="005874A7"/>
    <w:rsid w:val="005A3BC7"/>
    <w:rsid w:val="005B1FA3"/>
    <w:rsid w:val="005B7CBD"/>
    <w:rsid w:val="005D17B9"/>
    <w:rsid w:val="005E0827"/>
    <w:rsid w:val="005E6ADE"/>
    <w:rsid w:val="005F1CBD"/>
    <w:rsid w:val="005F348A"/>
    <w:rsid w:val="005F7701"/>
    <w:rsid w:val="00600BB0"/>
    <w:rsid w:val="00620578"/>
    <w:rsid w:val="006223A6"/>
    <w:rsid w:val="006301A7"/>
    <w:rsid w:val="0063694C"/>
    <w:rsid w:val="006413A5"/>
    <w:rsid w:val="00641E02"/>
    <w:rsid w:val="00641F55"/>
    <w:rsid w:val="00643604"/>
    <w:rsid w:val="00652B51"/>
    <w:rsid w:val="0065526D"/>
    <w:rsid w:val="00671E74"/>
    <w:rsid w:val="00677456"/>
    <w:rsid w:val="00685A5C"/>
    <w:rsid w:val="00685C32"/>
    <w:rsid w:val="006A5817"/>
    <w:rsid w:val="006C603D"/>
    <w:rsid w:val="006C6725"/>
    <w:rsid w:val="00716738"/>
    <w:rsid w:val="00721FC4"/>
    <w:rsid w:val="0072408A"/>
    <w:rsid w:val="00752B48"/>
    <w:rsid w:val="00775CE3"/>
    <w:rsid w:val="007A7FE4"/>
    <w:rsid w:val="007B30FD"/>
    <w:rsid w:val="007E4CB7"/>
    <w:rsid w:val="00811842"/>
    <w:rsid w:val="00814638"/>
    <w:rsid w:val="00814EE8"/>
    <w:rsid w:val="00815746"/>
    <w:rsid w:val="00820523"/>
    <w:rsid w:val="00820F95"/>
    <w:rsid w:val="0083369D"/>
    <w:rsid w:val="00852881"/>
    <w:rsid w:val="0085505A"/>
    <w:rsid w:val="00855B78"/>
    <w:rsid w:val="00892481"/>
    <w:rsid w:val="008B49DD"/>
    <w:rsid w:val="009120AD"/>
    <w:rsid w:val="00920561"/>
    <w:rsid w:val="00926EBB"/>
    <w:rsid w:val="00940D8C"/>
    <w:rsid w:val="00940F14"/>
    <w:rsid w:val="00956399"/>
    <w:rsid w:val="0095650B"/>
    <w:rsid w:val="00991272"/>
    <w:rsid w:val="00992D96"/>
    <w:rsid w:val="009B3F47"/>
    <w:rsid w:val="009B73D0"/>
    <w:rsid w:val="009E747C"/>
    <w:rsid w:val="00A065C0"/>
    <w:rsid w:val="00A21128"/>
    <w:rsid w:val="00A24EFA"/>
    <w:rsid w:val="00A620E3"/>
    <w:rsid w:val="00A820EF"/>
    <w:rsid w:val="00A86286"/>
    <w:rsid w:val="00A92F6A"/>
    <w:rsid w:val="00A936E0"/>
    <w:rsid w:val="00AB0CA0"/>
    <w:rsid w:val="00AB1CF7"/>
    <w:rsid w:val="00AE3550"/>
    <w:rsid w:val="00B03A22"/>
    <w:rsid w:val="00B1569B"/>
    <w:rsid w:val="00B51CCC"/>
    <w:rsid w:val="00B53328"/>
    <w:rsid w:val="00B57198"/>
    <w:rsid w:val="00B83F63"/>
    <w:rsid w:val="00B91D88"/>
    <w:rsid w:val="00BA2B40"/>
    <w:rsid w:val="00BD1F64"/>
    <w:rsid w:val="00BE0E33"/>
    <w:rsid w:val="00BE4502"/>
    <w:rsid w:val="00C00BE0"/>
    <w:rsid w:val="00C05257"/>
    <w:rsid w:val="00C1001F"/>
    <w:rsid w:val="00C21D76"/>
    <w:rsid w:val="00C246BD"/>
    <w:rsid w:val="00C45ACA"/>
    <w:rsid w:val="00C778F6"/>
    <w:rsid w:val="00C832D4"/>
    <w:rsid w:val="00CA40C6"/>
    <w:rsid w:val="00CA4884"/>
    <w:rsid w:val="00CB3EC5"/>
    <w:rsid w:val="00CB7920"/>
    <w:rsid w:val="00CC59B3"/>
    <w:rsid w:val="00CD4620"/>
    <w:rsid w:val="00CE1BA9"/>
    <w:rsid w:val="00CE60C4"/>
    <w:rsid w:val="00CF7582"/>
    <w:rsid w:val="00D0723E"/>
    <w:rsid w:val="00D235E9"/>
    <w:rsid w:val="00D309A3"/>
    <w:rsid w:val="00D465B7"/>
    <w:rsid w:val="00D54929"/>
    <w:rsid w:val="00D6049A"/>
    <w:rsid w:val="00D74593"/>
    <w:rsid w:val="00D86651"/>
    <w:rsid w:val="00D954B4"/>
    <w:rsid w:val="00DA015B"/>
    <w:rsid w:val="00DC3998"/>
    <w:rsid w:val="00DC7978"/>
    <w:rsid w:val="00DD559C"/>
    <w:rsid w:val="00DF0D40"/>
    <w:rsid w:val="00E072B5"/>
    <w:rsid w:val="00E20525"/>
    <w:rsid w:val="00E246F6"/>
    <w:rsid w:val="00E43363"/>
    <w:rsid w:val="00E50C99"/>
    <w:rsid w:val="00E63984"/>
    <w:rsid w:val="00E678CA"/>
    <w:rsid w:val="00E72F8C"/>
    <w:rsid w:val="00EC6B66"/>
    <w:rsid w:val="00ED0A40"/>
    <w:rsid w:val="00ED1074"/>
    <w:rsid w:val="00ED7919"/>
    <w:rsid w:val="00EE7102"/>
    <w:rsid w:val="00F0604E"/>
    <w:rsid w:val="00F12AFF"/>
    <w:rsid w:val="00F43B7E"/>
    <w:rsid w:val="00F470DD"/>
    <w:rsid w:val="00F5776F"/>
    <w:rsid w:val="00F62421"/>
    <w:rsid w:val="00F71AAC"/>
    <w:rsid w:val="00F95140"/>
    <w:rsid w:val="00FB6F13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9CE60B"/>
  <w15:docId w15:val="{E14430A2-713D-4931-9AD4-CE8DCBBC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character" w:customStyle="1" w:styleId="newdocreference">
    <w:name w:val="newdocreference"/>
    <w:basedOn w:val="a0"/>
    <w:rsid w:val="0075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759D-F1F7-498D-A1FB-FDB3EBC3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32</cp:revision>
  <cp:lastPrinted>2020-03-19T14:57:00Z</cp:lastPrinted>
  <dcterms:created xsi:type="dcterms:W3CDTF">2024-03-20T07:29:00Z</dcterms:created>
  <dcterms:modified xsi:type="dcterms:W3CDTF">2024-03-20T13:18:00Z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