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E6" w:rsidRPr="00FC5791" w:rsidRDefault="008133E6" w:rsidP="00785807">
      <w:pPr>
        <w:jc w:val="center"/>
        <w:rPr>
          <w:b/>
        </w:rPr>
      </w:pPr>
    </w:p>
    <w:p w:rsidR="00785807" w:rsidRPr="00FC5791" w:rsidRDefault="00785807" w:rsidP="00785807">
      <w:pPr>
        <w:jc w:val="center"/>
        <w:rPr>
          <w:b/>
        </w:rPr>
      </w:pPr>
      <w:r w:rsidRPr="00FC5791">
        <w:rPr>
          <w:b/>
        </w:rPr>
        <w:t>Д О К Л А Д</w:t>
      </w:r>
    </w:p>
    <w:p w:rsidR="00074263" w:rsidRPr="00FC5791" w:rsidRDefault="00074263" w:rsidP="00785807">
      <w:pPr>
        <w:jc w:val="center"/>
        <w:rPr>
          <w:b/>
        </w:rPr>
      </w:pPr>
    </w:p>
    <w:p w:rsidR="009A7B5F" w:rsidRPr="00FC5791" w:rsidRDefault="00074263" w:rsidP="00785807">
      <w:pPr>
        <w:jc w:val="center"/>
        <w:rPr>
          <w:b/>
        </w:rPr>
      </w:pPr>
      <w:r w:rsidRPr="00FC5791">
        <w:rPr>
          <w:b/>
        </w:rPr>
        <w:t>ОТНОСНО: Приемане бюджета на Община Рудозем за 202</w:t>
      </w:r>
      <w:r w:rsidR="00FC5791" w:rsidRPr="00FC5791">
        <w:rPr>
          <w:b/>
        </w:rPr>
        <w:t xml:space="preserve">5 </w:t>
      </w:r>
      <w:r w:rsidRPr="00FC5791">
        <w:rPr>
          <w:b/>
        </w:rPr>
        <w:t>година</w:t>
      </w:r>
    </w:p>
    <w:p w:rsidR="009A7B5F" w:rsidRPr="00FC5791" w:rsidRDefault="009A7B5F" w:rsidP="00FC2922">
      <w:pPr>
        <w:jc w:val="center"/>
        <w:rPr>
          <w:b/>
        </w:rPr>
      </w:pPr>
    </w:p>
    <w:p w:rsidR="008133E6" w:rsidRPr="00FC5791" w:rsidRDefault="008133E6" w:rsidP="00FC2922">
      <w:pPr>
        <w:jc w:val="center"/>
        <w:rPr>
          <w:b/>
        </w:rPr>
      </w:pPr>
    </w:p>
    <w:p w:rsidR="00EE6F3E" w:rsidRPr="00FC5791" w:rsidRDefault="00FC5791" w:rsidP="00FC5791">
      <w:pPr>
        <w:jc w:val="both"/>
      </w:pPr>
      <w:r w:rsidRPr="00FC5791">
        <w:t xml:space="preserve">       </w:t>
      </w:r>
      <w:r w:rsidR="00EE6F3E" w:rsidRPr="00FC5791">
        <w:t xml:space="preserve">Проектът за бюджет е </w:t>
      </w:r>
      <w:r w:rsidR="0070608B" w:rsidRPr="00FC5791">
        <w:t xml:space="preserve"> балансиран при осъществен анализ на приходите за 202</w:t>
      </w:r>
      <w:r w:rsidR="00074263" w:rsidRPr="00FC5791">
        <w:t>3</w:t>
      </w:r>
      <w:r w:rsidR="0070608B" w:rsidRPr="00FC5791">
        <w:t>г.</w:t>
      </w:r>
      <w:r w:rsidR="00DC4D00" w:rsidRPr="00FC5791">
        <w:t xml:space="preserve">, </w:t>
      </w:r>
      <w:r w:rsidRPr="00FC5791">
        <w:t xml:space="preserve">2024г. и </w:t>
      </w:r>
      <w:r w:rsidR="00DC4D00" w:rsidRPr="00FC5791">
        <w:t xml:space="preserve">отчета към </w:t>
      </w:r>
      <w:r w:rsidR="00A23CAB" w:rsidRPr="00FC5791">
        <w:t>31.12</w:t>
      </w:r>
      <w:r w:rsidR="00DC4D00" w:rsidRPr="00FC5791">
        <w:t>.202</w:t>
      </w:r>
      <w:r w:rsidRPr="00FC5791">
        <w:t>4</w:t>
      </w:r>
      <w:r w:rsidR="00DC4D00" w:rsidRPr="00FC5791">
        <w:t>г.</w:t>
      </w:r>
      <w:r w:rsidR="0070608B" w:rsidRPr="00FC5791">
        <w:t xml:space="preserve"> и разчет на разходите, съгласно приоритетите, заложени в програмата за управление и развитие на Общината. Разработен е в</w:t>
      </w:r>
      <w:r w:rsidR="00EE6F3E" w:rsidRPr="00FC5791">
        <w:t xml:space="preserve"> съответствие с действащите</w:t>
      </w:r>
      <w:r w:rsidR="0070608B" w:rsidRPr="00FC5791">
        <w:t xml:space="preserve"> </w:t>
      </w:r>
      <w:r w:rsidR="00EE6F3E" w:rsidRPr="00FC5791">
        <w:t>законови и подзаконови нормативни актове и отразява намеренията на</w:t>
      </w:r>
      <w:r w:rsidR="0070608B" w:rsidRPr="00FC5791">
        <w:t xml:space="preserve"> </w:t>
      </w:r>
      <w:r w:rsidR="00EE6F3E" w:rsidRPr="00FC5791">
        <w:t xml:space="preserve">общината за провеждане </w:t>
      </w:r>
      <w:r w:rsidR="000134F5">
        <w:t>н</w:t>
      </w:r>
      <w:r w:rsidR="00EE6F3E" w:rsidRPr="00FC5791">
        <w:t>а комплексна финансова политика в сферата на</w:t>
      </w:r>
      <w:r w:rsidR="0070608B" w:rsidRPr="00FC5791">
        <w:t xml:space="preserve"> </w:t>
      </w:r>
      <w:r w:rsidR="00EE6F3E" w:rsidRPr="00FC5791">
        <w:t>икономиката и социалните дейности през 20</w:t>
      </w:r>
      <w:r w:rsidR="00053C58" w:rsidRPr="00FC5791">
        <w:t>2</w:t>
      </w:r>
      <w:r w:rsidRPr="00FC5791">
        <w:t>5</w:t>
      </w:r>
      <w:r w:rsidR="00EE6F3E" w:rsidRPr="00FC5791">
        <w:t xml:space="preserve"> г.</w:t>
      </w:r>
    </w:p>
    <w:p w:rsidR="00EE6F3E" w:rsidRPr="00FC5791" w:rsidRDefault="00EE6F3E" w:rsidP="00EE6F3E">
      <w:pPr>
        <w:jc w:val="both"/>
      </w:pPr>
      <w:r w:rsidRPr="00FC5791">
        <w:t>Проектът за бюджет е подчинен на изискванията на:</w:t>
      </w:r>
    </w:p>
    <w:p w:rsidR="0070608B" w:rsidRPr="00FC5791" w:rsidRDefault="0070608B" w:rsidP="0070608B">
      <w:pPr>
        <w:widowControl/>
        <w:numPr>
          <w:ilvl w:val="0"/>
          <w:numId w:val="19"/>
        </w:numPr>
        <w:autoSpaceDE/>
        <w:autoSpaceDN/>
        <w:adjustRightInd/>
        <w:jc w:val="both"/>
      </w:pPr>
      <w:r w:rsidRPr="00FC5791">
        <w:t>Закон за публичните финанси;</w:t>
      </w:r>
    </w:p>
    <w:p w:rsidR="0070608B" w:rsidRPr="001E1B13" w:rsidRDefault="0070608B" w:rsidP="0070608B">
      <w:pPr>
        <w:widowControl/>
        <w:numPr>
          <w:ilvl w:val="0"/>
          <w:numId w:val="19"/>
        </w:numPr>
        <w:autoSpaceDE/>
        <w:autoSpaceDN/>
        <w:adjustRightInd/>
        <w:jc w:val="both"/>
      </w:pPr>
      <w:r w:rsidRPr="001E1B13">
        <w:t>Закона за държавния бюджет на Република България за 202</w:t>
      </w:r>
      <w:r w:rsidR="00FC5791" w:rsidRPr="001E1B13">
        <w:t>5</w:t>
      </w:r>
      <w:r w:rsidRPr="001E1B13">
        <w:t xml:space="preserve">г. публикуван в ДВ </w:t>
      </w:r>
      <w:r w:rsidR="005B45F9" w:rsidRPr="001E1B13">
        <w:t xml:space="preserve">на </w:t>
      </w:r>
      <w:r w:rsidR="00074263" w:rsidRPr="001E1B13">
        <w:t>2</w:t>
      </w:r>
      <w:r w:rsidR="001E1B13" w:rsidRPr="001E1B13">
        <w:t>7</w:t>
      </w:r>
      <w:r w:rsidR="005B45F9" w:rsidRPr="001E1B13">
        <w:t>.</w:t>
      </w:r>
      <w:r w:rsidR="00FC5791" w:rsidRPr="001E1B13">
        <w:t>0</w:t>
      </w:r>
      <w:r w:rsidR="001E1B13" w:rsidRPr="001E1B13">
        <w:t>3</w:t>
      </w:r>
      <w:r w:rsidR="005B45F9" w:rsidRPr="001E1B13">
        <w:t>.202</w:t>
      </w:r>
      <w:r w:rsidR="00FC5791" w:rsidRPr="001E1B13">
        <w:t>5</w:t>
      </w:r>
      <w:r w:rsidR="005B45F9" w:rsidRPr="001E1B13">
        <w:t>г.</w:t>
      </w:r>
    </w:p>
    <w:p w:rsidR="0070608B" w:rsidRPr="00FC5791" w:rsidRDefault="0070608B" w:rsidP="0070608B">
      <w:pPr>
        <w:widowControl/>
        <w:numPr>
          <w:ilvl w:val="0"/>
          <w:numId w:val="19"/>
        </w:numPr>
        <w:autoSpaceDE/>
        <w:autoSpaceDN/>
        <w:adjustRightInd/>
        <w:jc w:val="both"/>
      </w:pPr>
      <w:r w:rsidRPr="00FC5791">
        <w:t xml:space="preserve">Постановление на Министерски съвет </w:t>
      </w:r>
      <w:r w:rsidR="00055B9A" w:rsidRPr="00055B9A">
        <w:t>28</w:t>
      </w:r>
      <w:r w:rsidR="005B45F9" w:rsidRPr="00055B9A">
        <w:t>/</w:t>
      </w:r>
      <w:r w:rsidR="00055B9A" w:rsidRPr="00055B9A">
        <w:rPr>
          <w:lang w:val="en-US"/>
        </w:rPr>
        <w:t>16.</w:t>
      </w:r>
      <w:r w:rsidR="00FC5791" w:rsidRPr="00055B9A">
        <w:t>04</w:t>
      </w:r>
      <w:r w:rsidR="00074263" w:rsidRPr="00055B9A">
        <w:t>.</w:t>
      </w:r>
      <w:r w:rsidR="005B45F9" w:rsidRPr="00055B9A">
        <w:t>202</w:t>
      </w:r>
      <w:r w:rsidR="00FC5791" w:rsidRPr="00055B9A">
        <w:t>5</w:t>
      </w:r>
      <w:r w:rsidR="005B45F9" w:rsidRPr="00055B9A">
        <w:t>г</w:t>
      </w:r>
      <w:r w:rsidR="00D77AE7" w:rsidRPr="00055B9A">
        <w:t>.</w:t>
      </w:r>
      <w:r w:rsidR="00D77AE7" w:rsidRPr="00FC5791">
        <w:t xml:space="preserve"> </w:t>
      </w:r>
      <w:r w:rsidRPr="00FC5791">
        <w:t>за изпълнението на ЗДБРБ за 202</w:t>
      </w:r>
      <w:r w:rsidR="00FC5791" w:rsidRPr="00FC5791">
        <w:t>5</w:t>
      </w:r>
      <w:r w:rsidRPr="00FC5791">
        <w:t>г.;</w:t>
      </w:r>
    </w:p>
    <w:p w:rsidR="0070608B" w:rsidRPr="00FC5791" w:rsidRDefault="0070608B" w:rsidP="007D54DF">
      <w:pPr>
        <w:widowControl/>
        <w:numPr>
          <w:ilvl w:val="0"/>
          <w:numId w:val="19"/>
        </w:numPr>
        <w:autoSpaceDE/>
        <w:autoSpaceDN/>
        <w:adjustRightInd/>
        <w:ind w:left="0" w:firstLine="360"/>
        <w:jc w:val="both"/>
      </w:pPr>
      <w:r w:rsidRPr="00FC5791">
        <w:t>Указания на Министерство на финансите за разработване на бюджетите за 202</w:t>
      </w:r>
      <w:r w:rsidR="00FC5791" w:rsidRPr="00FC5791">
        <w:t>5</w:t>
      </w:r>
      <w:r w:rsidRPr="00FC5791">
        <w:t>г.</w:t>
      </w:r>
      <w:r w:rsidR="00C83E54" w:rsidRPr="00FC5791">
        <w:t xml:space="preserve">, включващи </w:t>
      </w:r>
      <w:r w:rsidRPr="00FC5791">
        <w:t>стандарти за делегираните от държавата дейности с натурални и стойностни показатели през 202</w:t>
      </w:r>
      <w:r w:rsidR="00FC5791" w:rsidRPr="00FC5791">
        <w:t>5</w:t>
      </w:r>
      <w:r w:rsidRPr="00FC5791">
        <w:t>г.;</w:t>
      </w:r>
    </w:p>
    <w:p w:rsidR="0070608B" w:rsidRPr="00FC5791" w:rsidRDefault="0070608B" w:rsidP="0070608B">
      <w:pPr>
        <w:widowControl/>
        <w:numPr>
          <w:ilvl w:val="0"/>
          <w:numId w:val="19"/>
        </w:numPr>
        <w:autoSpaceDE/>
        <w:autoSpaceDN/>
        <w:adjustRightInd/>
        <w:ind w:left="0" w:firstLine="360"/>
        <w:jc w:val="both"/>
      </w:pPr>
      <w:r w:rsidRPr="00FC5791">
        <w:t xml:space="preserve">Наредба за условията и реда за съставяне на тригодишна бюджетна прогноза за местните дейности и за съставяне, приемане, изпълнение и отчитане на бюджета на община </w:t>
      </w:r>
      <w:r w:rsidR="00C83E54" w:rsidRPr="00FC5791">
        <w:t>Рудозем</w:t>
      </w:r>
      <w:r w:rsidRPr="00FC5791">
        <w:t>.</w:t>
      </w:r>
    </w:p>
    <w:p w:rsidR="0070608B" w:rsidRPr="00FC5791" w:rsidRDefault="0070608B" w:rsidP="0070608B">
      <w:pPr>
        <w:widowControl/>
        <w:numPr>
          <w:ilvl w:val="0"/>
          <w:numId w:val="19"/>
        </w:numPr>
        <w:autoSpaceDE/>
        <w:autoSpaceDN/>
        <w:adjustRightInd/>
        <w:ind w:left="0" w:firstLine="360"/>
        <w:jc w:val="both"/>
      </w:pPr>
      <w:r w:rsidRPr="00FC5791">
        <w:t>Предложения от ръководителите на всички бюджетни звена финансирани от общинския бюджет</w:t>
      </w:r>
      <w:r w:rsidRPr="00FC5791">
        <w:rPr>
          <w:lang w:val="ru-RU"/>
        </w:rPr>
        <w:t xml:space="preserve">, </w:t>
      </w:r>
      <w:proofErr w:type="spellStart"/>
      <w:r w:rsidRPr="00FC5791">
        <w:rPr>
          <w:lang w:val="ru-RU"/>
        </w:rPr>
        <w:t>кметове</w:t>
      </w:r>
      <w:proofErr w:type="spellEnd"/>
      <w:r w:rsidRPr="00FC5791">
        <w:rPr>
          <w:lang w:val="ru-RU"/>
        </w:rPr>
        <w:t xml:space="preserve"> и </w:t>
      </w:r>
      <w:proofErr w:type="spellStart"/>
      <w:r w:rsidRPr="00FC5791">
        <w:rPr>
          <w:lang w:val="ru-RU"/>
        </w:rPr>
        <w:t>кметски</w:t>
      </w:r>
      <w:proofErr w:type="spellEnd"/>
      <w:r w:rsidRPr="00FC5791">
        <w:rPr>
          <w:lang w:val="ru-RU"/>
        </w:rPr>
        <w:t xml:space="preserve"> </w:t>
      </w:r>
      <w:proofErr w:type="spellStart"/>
      <w:r w:rsidRPr="00FC5791">
        <w:rPr>
          <w:lang w:val="ru-RU"/>
        </w:rPr>
        <w:t>наместници</w:t>
      </w:r>
      <w:proofErr w:type="spellEnd"/>
      <w:r w:rsidRPr="00FC5791">
        <w:rPr>
          <w:lang w:val="ru-RU"/>
        </w:rPr>
        <w:t>.</w:t>
      </w:r>
    </w:p>
    <w:p w:rsidR="002E5515" w:rsidRPr="00FC5791" w:rsidRDefault="002E5515" w:rsidP="002E5515">
      <w:pPr>
        <w:pStyle w:val="a9"/>
        <w:numPr>
          <w:ilvl w:val="0"/>
          <w:numId w:val="19"/>
        </w:numPr>
        <w:jc w:val="both"/>
      </w:pPr>
      <w:r w:rsidRPr="00FC5791">
        <w:t>Минимална работна заплата –</w:t>
      </w:r>
      <w:r w:rsidR="00FC5791">
        <w:t xml:space="preserve">1 077лв. </w:t>
      </w:r>
    </w:p>
    <w:p w:rsidR="00C83E54" w:rsidRPr="00FC5791" w:rsidRDefault="00C83E54" w:rsidP="00C207D4">
      <w:pPr>
        <w:pStyle w:val="a9"/>
        <w:numPr>
          <w:ilvl w:val="0"/>
          <w:numId w:val="19"/>
        </w:numPr>
        <w:jc w:val="both"/>
      </w:pPr>
      <w:r w:rsidRPr="00FC5791">
        <w:t>Без промяна в процентите, касаещи осигурителните плащания.</w:t>
      </w:r>
    </w:p>
    <w:p w:rsidR="00C207D4" w:rsidRPr="00FC5791" w:rsidRDefault="00C207D4" w:rsidP="00C207D4">
      <w:pPr>
        <w:pStyle w:val="a9"/>
        <w:jc w:val="both"/>
      </w:pPr>
    </w:p>
    <w:p w:rsidR="00D86BBF" w:rsidRPr="00FC5791" w:rsidRDefault="00D86BBF" w:rsidP="00EE6F3E">
      <w:pPr>
        <w:jc w:val="both"/>
      </w:pPr>
      <w:r w:rsidRPr="00FC5791">
        <w:t>За бюджет 20</w:t>
      </w:r>
      <w:r w:rsidR="00053C58" w:rsidRPr="00FC5791">
        <w:t>2</w:t>
      </w:r>
      <w:r w:rsidR="00FC5791">
        <w:t>5</w:t>
      </w:r>
      <w:r w:rsidRPr="00FC5791">
        <w:t>г. общината си поставя следните цели:</w:t>
      </w:r>
    </w:p>
    <w:p w:rsidR="00D86BBF" w:rsidRPr="00FC5791" w:rsidRDefault="00D86BBF" w:rsidP="00EE6F3E">
      <w:pPr>
        <w:jc w:val="both"/>
      </w:pPr>
      <w:r w:rsidRPr="00FC5791">
        <w:t>1.</w:t>
      </w:r>
      <w:r w:rsidR="000B431D" w:rsidRPr="00FC5791">
        <w:t>Подобряване</w:t>
      </w:r>
      <w:r w:rsidRPr="00FC5791">
        <w:t xml:space="preserve"> на финансова</w:t>
      </w:r>
      <w:r w:rsidR="007D3780" w:rsidRPr="00FC5791">
        <w:t>та</w:t>
      </w:r>
      <w:r w:rsidR="00B0125D" w:rsidRPr="00FC5791">
        <w:t xml:space="preserve"> </w:t>
      </w:r>
      <w:r w:rsidRPr="00FC5791">
        <w:t>стабилност.</w:t>
      </w:r>
    </w:p>
    <w:p w:rsidR="00D86BBF" w:rsidRPr="00FC5791" w:rsidRDefault="00D86BBF" w:rsidP="00EE6F3E">
      <w:pPr>
        <w:jc w:val="both"/>
      </w:pPr>
      <w:r w:rsidRPr="00FC5791">
        <w:t>2.Намаляване на просрочените вземания и задължения</w:t>
      </w:r>
      <w:r w:rsidR="00074263" w:rsidRPr="00FC5791">
        <w:t xml:space="preserve"> приблизително с 7</w:t>
      </w:r>
      <w:r w:rsidR="00F74504">
        <w:t>7</w:t>
      </w:r>
      <w:r w:rsidR="00074263" w:rsidRPr="00FC5791">
        <w:t>%</w:t>
      </w:r>
      <w:r w:rsidRPr="00FC5791">
        <w:t>.</w:t>
      </w:r>
    </w:p>
    <w:p w:rsidR="008B4CAF" w:rsidRPr="00FC5791" w:rsidRDefault="00A23CAB" w:rsidP="00EE6F3E">
      <w:pPr>
        <w:jc w:val="both"/>
      </w:pPr>
      <w:r w:rsidRPr="00FC5791">
        <w:t>3.Частично погасяване на заеми</w:t>
      </w:r>
      <w:r w:rsidR="00CA280F" w:rsidRPr="00FC5791">
        <w:t xml:space="preserve"> към търговска банка и </w:t>
      </w:r>
      <w:r w:rsidR="00C207D4" w:rsidRPr="00FC5791">
        <w:t>фонд Флаг</w:t>
      </w:r>
      <w:r w:rsidR="00074263" w:rsidRPr="00FC5791">
        <w:t>, съгласно погасителните планове.</w:t>
      </w:r>
    </w:p>
    <w:p w:rsidR="00D86BBF" w:rsidRPr="00FC5791" w:rsidRDefault="002E5515" w:rsidP="00EE6F3E">
      <w:pPr>
        <w:jc w:val="both"/>
      </w:pPr>
      <w:r w:rsidRPr="00FC5791">
        <w:t>4</w:t>
      </w:r>
      <w:r w:rsidR="00D86BBF" w:rsidRPr="00FC5791">
        <w:t>.Ефективно управление на ресурсите по спечелени проекти по Оперативните програми и Програмата</w:t>
      </w:r>
      <w:r w:rsidR="005072A9" w:rsidRPr="00FC5791">
        <w:t xml:space="preserve"> за развитие на селските райони.</w:t>
      </w:r>
    </w:p>
    <w:p w:rsidR="00D86BBF" w:rsidRPr="00FC5791" w:rsidRDefault="002E5515" w:rsidP="00EE6F3E">
      <w:pPr>
        <w:jc w:val="both"/>
      </w:pPr>
      <w:r w:rsidRPr="00FC5791">
        <w:t>5</w:t>
      </w:r>
      <w:r w:rsidR="00D86BBF" w:rsidRPr="00FC5791">
        <w:t>.Не</w:t>
      </w:r>
      <w:r w:rsidR="007D3780" w:rsidRPr="00FC5791">
        <w:t xml:space="preserve"> </w:t>
      </w:r>
      <w:r w:rsidR="00D86BBF" w:rsidRPr="00FC5791">
        <w:t>поемане на нови задължения, които не са финансово обезпечени.</w:t>
      </w:r>
    </w:p>
    <w:p w:rsidR="002E5515" w:rsidRPr="00FC5791" w:rsidRDefault="002E5515" w:rsidP="00EE6F3E">
      <w:pPr>
        <w:jc w:val="both"/>
      </w:pPr>
      <w:r w:rsidRPr="00FC5791">
        <w:t>6.Насочване на инвестиции за  благоустрояване на уличната, водопроводната и канализационната мрежа; зелени площи; пешеходни зони в града и в населените места на общината.</w:t>
      </w:r>
    </w:p>
    <w:p w:rsidR="0005682F" w:rsidRPr="00FC5791" w:rsidRDefault="00D86BBF" w:rsidP="00EE6F3E">
      <w:pPr>
        <w:jc w:val="both"/>
      </w:pPr>
      <w:r w:rsidRPr="00FC5791">
        <w:t xml:space="preserve">        </w:t>
      </w:r>
      <w:r w:rsidR="00E2554F" w:rsidRPr="00FC5791">
        <w:t>С предложения проект сме се постарали да изготвим бю</w:t>
      </w:r>
      <w:r w:rsidR="007B3398" w:rsidRPr="00FC5791">
        <w:t>д</w:t>
      </w:r>
      <w:r w:rsidR="00E2554F" w:rsidRPr="00FC5791">
        <w:t>жет, който максимално да се доближава до нуждите и потребностите на гражданите от общината и разбира се съобразен с финансовите й възможности</w:t>
      </w:r>
      <w:r w:rsidR="007B3398" w:rsidRPr="00FC5791">
        <w:t>.</w:t>
      </w:r>
    </w:p>
    <w:p w:rsidR="00D86BBF" w:rsidRPr="00FC5791" w:rsidRDefault="00D86BBF" w:rsidP="00EE6F3E">
      <w:pPr>
        <w:jc w:val="both"/>
      </w:pPr>
      <w:r w:rsidRPr="00FC5791">
        <w:t xml:space="preserve">Приоритети са – образование, </w:t>
      </w:r>
      <w:r w:rsidR="007B3398" w:rsidRPr="00FC5791">
        <w:t>инфраструктура и благоустрояване, екология, култура, здравеопазване и социални дейности.</w:t>
      </w:r>
    </w:p>
    <w:p w:rsidR="00F74504" w:rsidRDefault="00FC5791" w:rsidP="00F74504">
      <w:pPr>
        <w:pStyle w:val="western"/>
        <w:shd w:val="clear" w:color="auto" w:fill="FFFFFF"/>
        <w:spacing w:before="0" w:beforeAutospacing="0" w:after="300" w:afterAutospacing="0"/>
        <w:rPr>
          <w:color w:val="252525"/>
        </w:rPr>
      </w:pPr>
      <w:r w:rsidRPr="00F74504">
        <w:rPr>
          <w:color w:val="252525"/>
        </w:rPr>
        <w:t>При съставяне на бюджета за 202</w:t>
      </w:r>
      <w:r w:rsidR="00F74504">
        <w:rPr>
          <w:color w:val="252525"/>
        </w:rPr>
        <w:t>5</w:t>
      </w:r>
      <w:r w:rsidRPr="00F74504">
        <w:rPr>
          <w:color w:val="252525"/>
        </w:rPr>
        <w:t>г. са спазени основните правила съгласно ЗДБРБ и ЗПФ,</w:t>
      </w:r>
      <w:r w:rsidR="00117DBF">
        <w:rPr>
          <w:color w:val="252525"/>
        </w:rPr>
        <w:t xml:space="preserve"> </w:t>
      </w:r>
      <w:r w:rsidRPr="00F74504">
        <w:rPr>
          <w:color w:val="252525"/>
        </w:rPr>
        <w:t>а именно:</w:t>
      </w:r>
    </w:p>
    <w:p w:rsidR="00FC5791" w:rsidRPr="00F74504" w:rsidRDefault="00FC5791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74504">
        <w:rPr>
          <w:color w:val="252525"/>
        </w:rPr>
        <w:t>-Използване на приходите от продажба по реда на ЗОС за инвестиционни разходи за основен и текущи ремонт на социалната и техническа инфраструктура, както и за погасяване на ползвани заеми за финансиране на проекти на социалната и техническа инфраструктура;</w:t>
      </w:r>
    </w:p>
    <w:p w:rsidR="00FC5791" w:rsidRPr="00F74504" w:rsidRDefault="00FC5791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74504">
        <w:rPr>
          <w:color w:val="252525"/>
        </w:rPr>
        <w:lastRenderedPageBreak/>
        <w:t>-Освобождаване от наем на бюджетни организации, настанени в сгради – собственост на държавата или общината;</w:t>
      </w:r>
    </w:p>
    <w:p w:rsidR="00FC5791" w:rsidRDefault="00FC5791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74504">
        <w:rPr>
          <w:color w:val="252525"/>
        </w:rPr>
        <w:t>-Запазва се разпределението по тримесечия на общата субсидия за делегирани от</w:t>
      </w:r>
      <w:r w:rsidR="00F74504">
        <w:rPr>
          <w:color w:val="252525"/>
        </w:rPr>
        <w:t xml:space="preserve"> </w:t>
      </w:r>
      <w:r w:rsidRPr="00F74504">
        <w:rPr>
          <w:color w:val="252525"/>
        </w:rPr>
        <w:t>държавата дейности – 30:25:20:25 по тримесечия;</w:t>
      </w:r>
    </w:p>
    <w:p w:rsidR="00B57FDC" w:rsidRDefault="00B57FDC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>
        <w:rPr>
          <w:color w:val="252525"/>
        </w:rPr>
        <w:t>-Обща изравнителна субсидия е трансфер за местни дейности и се предоставя до 20 януари в размер на 50%. Останалата сума от субсидията се предоставя ежемесечно до 5 число на текущия месец на равни части за периода от април до декември;</w:t>
      </w:r>
    </w:p>
    <w:p w:rsidR="00FF66DB" w:rsidRDefault="00FF66DB" w:rsidP="00FF66DB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>
        <w:rPr>
          <w:color w:val="252525"/>
        </w:rPr>
        <w:t xml:space="preserve">-Субсидия за зимно поддържане и </w:t>
      </w:r>
      <w:proofErr w:type="spellStart"/>
      <w:r>
        <w:rPr>
          <w:color w:val="252525"/>
        </w:rPr>
        <w:t>снегопочистване</w:t>
      </w:r>
      <w:proofErr w:type="spellEnd"/>
      <w:r>
        <w:rPr>
          <w:color w:val="252525"/>
        </w:rPr>
        <w:t xml:space="preserve"> е трансфер за местни дейности и се предоставя до 20 януари в размер на 75%. Останалата сума от субсидията се предоставя ежемесечно до 5 число на текущия месец на равни части за периода от септември до декември;</w:t>
      </w:r>
    </w:p>
    <w:p w:rsidR="00FC5791" w:rsidRPr="00F74504" w:rsidRDefault="00FC5791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74504">
        <w:rPr>
          <w:color w:val="252525"/>
        </w:rPr>
        <w:t>-Целевата субсидия за капиталови разходи ще се предоставя до 5-то число на текущия месец , въз основа на заявка до МФ.</w:t>
      </w:r>
    </w:p>
    <w:p w:rsidR="00FC5791" w:rsidRPr="00F74504" w:rsidRDefault="00FC5791" w:rsidP="00F74504">
      <w:pPr>
        <w:pStyle w:val="western"/>
        <w:shd w:val="clear" w:color="auto" w:fill="FFFFFF"/>
        <w:spacing w:before="0" w:beforeAutospacing="0" w:after="300" w:afterAutospacing="0"/>
        <w:jc w:val="both"/>
        <w:rPr>
          <w:color w:val="252525"/>
        </w:rPr>
      </w:pPr>
      <w:r w:rsidRPr="00F74504">
        <w:rPr>
          <w:color w:val="252525"/>
        </w:rPr>
        <w:t xml:space="preserve">-Временно свободните средства по бюджета, може да се ползват за текущо финансиране на одобрени разходи и за други плащания, при условие, че не се нарушава своевременното финансиране на съответните дейности и не се промени предназначението на същите в края на годината – </w:t>
      </w:r>
      <w:proofErr w:type="spellStart"/>
      <w:r w:rsidRPr="00F74504">
        <w:rPr>
          <w:color w:val="252525"/>
        </w:rPr>
        <w:t>напр.</w:t>
      </w:r>
      <w:r w:rsidRPr="00F74504">
        <w:rPr>
          <w:i/>
          <w:iCs/>
          <w:color w:val="252525"/>
        </w:rPr>
        <w:t>съфинансиране</w:t>
      </w:r>
      <w:proofErr w:type="spellEnd"/>
      <w:r w:rsidRPr="00F74504">
        <w:rPr>
          <w:i/>
          <w:iCs/>
          <w:color w:val="252525"/>
        </w:rPr>
        <w:t xml:space="preserve"> на проекти</w:t>
      </w:r>
      <w:r w:rsidR="00F74504">
        <w:rPr>
          <w:i/>
          <w:iCs/>
          <w:color w:val="252525"/>
        </w:rPr>
        <w:t>.</w:t>
      </w:r>
    </w:p>
    <w:p w:rsidR="00D86BBF" w:rsidRPr="00FC5791" w:rsidRDefault="00D86BBF" w:rsidP="00EE6F3E">
      <w:pPr>
        <w:jc w:val="both"/>
      </w:pPr>
      <w:r w:rsidRPr="00FC5791">
        <w:t xml:space="preserve">         Второстепенни разпоредители с бюджетни кредити в община Рудозем са</w:t>
      </w:r>
      <w:r w:rsidR="00074263" w:rsidRPr="00FC5791">
        <w:t xml:space="preserve"> четири</w:t>
      </w:r>
      <w:r w:rsidRPr="00FC5791">
        <w:t>:</w:t>
      </w:r>
    </w:p>
    <w:p w:rsidR="00D86BBF" w:rsidRPr="00FC5791" w:rsidRDefault="00D86BBF" w:rsidP="00EE6F3E">
      <w:pPr>
        <w:jc w:val="both"/>
      </w:pPr>
      <w:r w:rsidRPr="00FC5791">
        <w:t>- Направление „Образование”;</w:t>
      </w:r>
    </w:p>
    <w:p w:rsidR="00D86BBF" w:rsidRPr="00FC5791" w:rsidRDefault="00D86BBF" w:rsidP="00EE6F3E">
      <w:pPr>
        <w:jc w:val="both"/>
      </w:pPr>
      <w:r w:rsidRPr="00FC5791">
        <w:t>- СУ „</w:t>
      </w:r>
      <w:proofErr w:type="spellStart"/>
      <w:r w:rsidRPr="00FC5791">
        <w:t>Св.Св.</w:t>
      </w:r>
      <w:proofErr w:type="spellEnd"/>
      <w:r w:rsidRPr="00FC5791">
        <w:t xml:space="preserve"> Кирил  и Методий” гр. Рудозем</w:t>
      </w:r>
      <w:r w:rsidR="008168F4" w:rsidRPr="00FC5791">
        <w:t>;</w:t>
      </w:r>
    </w:p>
    <w:p w:rsidR="00D86BBF" w:rsidRPr="00FC5791" w:rsidRDefault="00D86BBF" w:rsidP="00EE6F3E">
      <w:pPr>
        <w:jc w:val="both"/>
      </w:pPr>
      <w:r w:rsidRPr="00FC5791">
        <w:t>- СУ „Христо Ботев” с. Чепинци;</w:t>
      </w:r>
    </w:p>
    <w:p w:rsidR="00D86BBF" w:rsidRPr="00FC5791" w:rsidRDefault="00D86BBF" w:rsidP="00EE6F3E">
      <w:pPr>
        <w:jc w:val="both"/>
      </w:pPr>
      <w:r w:rsidRPr="00FC5791">
        <w:t>- ОУ „Христо Ботев” с. Елховец.</w:t>
      </w:r>
    </w:p>
    <w:p w:rsidR="00EF5D83" w:rsidRPr="00FC5791" w:rsidRDefault="00EF5D83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 xml:space="preserve">     Всички училища и детски градини са финансирани, чрез бюджета на общината, съгласно определените стандарти за издръжка на деле</w:t>
      </w:r>
      <w:r w:rsidR="00B67D4D">
        <w:t>гираните от държавата дейности.</w:t>
      </w:r>
    </w:p>
    <w:p w:rsidR="008133E6" w:rsidRPr="00FC5791" w:rsidRDefault="008133E6" w:rsidP="00EE6F3E">
      <w:pPr>
        <w:jc w:val="both"/>
      </w:pPr>
    </w:p>
    <w:p w:rsidR="00D86BBF" w:rsidRDefault="00D86BBF" w:rsidP="00EE6F3E">
      <w:pPr>
        <w:jc w:val="both"/>
      </w:pPr>
      <w:r w:rsidRPr="00FC5791">
        <w:t xml:space="preserve">        Свързани лица – организации с нестопанска цел са Народни читалища</w:t>
      </w:r>
      <w:r w:rsidR="00C70DF0" w:rsidRPr="00FC5791">
        <w:t xml:space="preserve"> – 10бр.</w:t>
      </w:r>
      <w:r w:rsidRPr="00FC5791">
        <w:t>:</w:t>
      </w:r>
    </w:p>
    <w:p w:rsidR="008133E6" w:rsidRPr="00FC5791" w:rsidRDefault="008133E6" w:rsidP="00EE6F3E">
      <w:pPr>
        <w:jc w:val="both"/>
      </w:pPr>
    </w:p>
    <w:tbl>
      <w:tblPr>
        <w:tblW w:w="750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0"/>
        <w:gridCol w:w="3140"/>
      </w:tblGrid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"Христо Ботев 2000"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гр.Рудозем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"Нов живот 1948"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с.Чепинци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"Звезда 1950"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с.Елховец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8B4CAF">
            <w:pPr>
              <w:jc w:val="both"/>
            </w:pPr>
            <w:r w:rsidRPr="00FC5791">
              <w:t>"</w:t>
            </w:r>
            <w:r w:rsidR="008B4CAF" w:rsidRPr="00FC5791">
              <w:t>Възраждане 2013</w:t>
            </w:r>
            <w:r w:rsidRPr="00FC5791">
              <w:t>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8B4CAF" w:rsidP="00EE6F3E">
            <w:pPr>
              <w:jc w:val="both"/>
            </w:pPr>
            <w:proofErr w:type="spellStart"/>
            <w:r w:rsidRPr="00FC5791">
              <w:t>гр.Рудозем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"Пробуда 1967"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с.Пловдивци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"Напредък 2006"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с.Войкова</w:t>
            </w:r>
            <w:proofErr w:type="spellEnd"/>
            <w:r w:rsidRPr="00FC5791">
              <w:t xml:space="preserve"> лъка</w:t>
            </w:r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"Развитие 2008"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с.Борие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"Родопчанка 2008"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с.Рибница</w:t>
            </w:r>
            <w:proofErr w:type="spellEnd"/>
          </w:p>
        </w:tc>
      </w:tr>
      <w:tr w:rsidR="00D86BBF" w:rsidRPr="00FC5791">
        <w:trPr>
          <w:trHeight w:val="300"/>
        </w:trPr>
        <w:tc>
          <w:tcPr>
            <w:tcW w:w="436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r w:rsidRPr="00FC5791">
              <w:t>"</w:t>
            </w:r>
            <w:proofErr w:type="spellStart"/>
            <w:r w:rsidRPr="00FC5791">
              <w:t>Кичика</w:t>
            </w:r>
            <w:proofErr w:type="spellEnd"/>
            <w:r w:rsidRPr="00FC5791">
              <w:t xml:space="preserve"> 2005"</w:t>
            </w:r>
          </w:p>
          <w:p w:rsidR="00C70DF0" w:rsidRPr="00FC5791" w:rsidRDefault="00C70DF0" w:rsidP="00EE6F3E">
            <w:pPr>
              <w:jc w:val="both"/>
            </w:pPr>
            <w:r w:rsidRPr="00FC5791">
              <w:t>„Коритата 2011”</w:t>
            </w:r>
          </w:p>
        </w:tc>
        <w:tc>
          <w:tcPr>
            <w:tcW w:w="3140" w:type="dxa"/>
            <w:shd w:val="clear" w:color="auto" w:fill="auto"/>
            <w:vAlign w:val="center"/>
          </w:tcPr>
          <w:p w:rsidR="00D86BBF" w:rsidRPr="00FC5791" w:rsidRDefault="00D86BBF" w:rsidP="00EE6F3E">
            <w:pPr>
              <w:jc w:val="both"/>
            </w:pPr>
            <w:proofErr w:type="spellStart"/>
            <w:r w:rsidRPr="00FC5791">
              <w:t>с.Сопопот</w:t>
            </w:r>
            <w:proofErr w:type="spellEnd"/>
          </w:p>
          <w:p w:rsidR="00C70DF0" w:rsidRPr="00FC5791" w:rsidRDefault="00C70DF0" w:rsidP="00EE6F3E">
            <w:pPr>
              <w:jc w:val="both"/>
            </w:pPr>
            <w:proofErr w:type="spellStart"/>
            <w:r w:rsidRPr="00FC5791">
              <w:t>с.Коритата</w:t>
            </w:r>
            <w:proofErr w:type="spellEnd"/>
            <w:r w:rsidRPr="00FC5791">
              <w:t xml:space="preserve"> </w:t>
            </w:r>
          </w:p>
        </w:tc>
      </w:tr>
    </w:tbl>
    <w:p w:rsidR="00B76938" w:rsidRPr="00FC5791" w:rsidRDefault="00B76938" w:rsidP="00EE6F3E">
      <w:pPr>
        <w:jc w:val="both"/>
      </w:pPr>
    </w:p>
    <w:p w:rsidR="00D86BBF" w:rsidRDefault="00D86BBF" w:rsidP="00EE6F3E">
      <w:pPr>
        <w:jc w:val="both"/>
      </w:pPr>
      <w:r w:rsidRPr="00FC5791">
        <w:t>Всички читалища са финансирани, чрез бюджета на общината, съгласно определените стандарти за издръжка на делегираните от държавата дейности</w:t>
      </w:r>
      <w:r w:rsidR="00C70DF0" w:rsidRPr="00FC5791">
        <w:t xml:space="preserve"> за 20</w:t>
      </w:r>
      <w:r w:rsidR="008B4CAF" w:rsidRPr="00FC5791">
        <w:t>2</w:t>
      </w:r>
      <w:r w:rsidR="00B67D4D">
        <w:t>5</w:t>
      </w:r>
      <w:r w:rsidR="00C70DF0" w:rsidRPr="00FC5791">
        <w:t xml:space="preserve">г. разходен стандарт </w:t>
      </w:r>
      <w:r w:rsidR="009C0E48" w:rsidRPr="00FC5791">
        <w:t xml:space="preserve">на годишна база </w:t>
      </w:r>
      <w:r w:rsidR="00C70DF0" w:rsidRPr="00FC5791">
        <w:t xml:space="preserve">е </w:t>
      </w:r>
      <w:r w:rsidR="00B67D4D">
        <w:t>351 990</w:t>
      </w:r>
      <w:r w:rsidR="00C70DF0" w:rsidRPr="00FC5791">
        <w:t>лв.</w:t>
      </w:r>
      <w:r w:rsidR="0044271C" w:rsidRPr="00FC5791">
        <w:t xml:space="preserve"> за 1</w:t>
      </w:r>
      <w:r w:rsidR="008B4CAF" w:rsidRPr="00FC5791">
        <w:t>8</w:t>
      </w:r>
      <w:r w:rsidR="0044271C" w:rsidRPr="00FC5791">
        <w:t xml:space="preserve"> натурални показатели.</w:t>
      </w:r>
    </w:p>
    <w:p w:rsidR="00B76938" w:rsidRPr="00FC5791" w:rsidRDefault="00B76938" w:rsidP="00EE6F3E">
      <w:pPr>
        <w:jc w:val="both"/>
      </w:pPr>
    </w:p>
    <w:p w:rsidR="00095C2F" w:rsidRPr="00FC5791" w:rsidRDefault="00095C2F" w:rsidP="00EE6F3E">
      <w:pPr>
        <w:jc w:val="both"/>
      </w:pPr>
    </w:p>
    <w:p w:rsidR="00095C2F" w:rsidRDefault="00095C2F" w:rsidP="00EE6F3E">
      <w:pPr>
        <w:jc w:val="both"/>
      </w:pPr>
      <w:r w:rsidRPr="00FC5791">
        <w:t>Разработени са 17 бюджета за всяко населено място с кмет и кметски наместник, съгласно изискваните показатели.</w:t>
      </w:r>
    </w:p>
    <w:p w:rsidR="00D31B07" w:rsidRPr="00FC5791" w:rsidRDefault="00D31B07" w:rsidP="00EE6F3E">
      <w:pPr>
        <w:jc w:val="both"/>
      </w:pPr>
    </w:p>
    <w:p w:rsidR="00D86BBF" w:rsidRPr="00FC5791" w:rsidRDefault="00D86BBF" w:rsidP="00EE6F3E">
      <w:pPr>
        <w:jc w:val="both"/>
        <w:rPr>
          <w:b/>
        </w:rPr>
      </w:pPr>
      <w:r w:rsidRPr="00D31B07">
        <w:rPr>
          <w:b/>
        </w:rPr>
        <w:t>А. ПО ПРИХОДА</w:t>
      </w:r>
    </w:p>
    <w:p w:rsidR="008168F4" w:rsidRPr="00FC5791" w:rsidRDefault="008168F4" w:rsidP="00EE6F3E">
      <w:pPr>
        <w:jc w:val="both"/>
      </w:pPr>
    </w:p>
    <w:p w:rsidR="00047EB5" w:rsidRPr="00FC5791" w:rsidRDefault="00A363E4" w:rsidP="00EE6F3E">
      <w:pPr>
        <w:jc w:val="both"/>
      </w:pPr>
      <w:r w:rsidRPr="00FC5791">
        <w:t>Приходите  на община Рудозем за 20</w:t>
      </w:r>
      <w:r w:rsidR="00607C24" w:rsidRPr="00FC5791">
        <w:t>2</w:t>
      </w:r>
      <w:r w:rsidR="00DF0BB6">
        <w:t>5</w:t>
      </w:r>
      <w:r w:rsidRPr="00FC5791">
        <w:t xml:space="preserve">г. са в размер на  </w:t>
      </w:r>
      <w:r w:rsidR="00DF0BB6">
        <w:t>18 000 414</w:t>
      </w:r>
      <w:r w:rsidR="007E41E8" w:rsidRPr="00FC5791">
        <w:t>лв.</w:t>
      </w:r>
      <w:r w:rsidR="00CA6765">
        <w:t>, без включен преходен остатък.</w:t>
      </w:r>
    </w:p>
    <w:p w:rsidR="007E41E8" w:rsidRPr="00FC5791" w:rsidRDefault="007E41E8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>I. ВЗАИМООТНОШЕНИЯ С ЦЕНТРАЛНИЯ БЮДЖЕТ.</w:t>
      </w:r>
    </w:p>
    <w:p w:rsidR="00D86BBF" w:rsidRPr="00FC5791" w:rsidRDefault="00D86BBF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 xml:space="preserve">Предвидените с </w:t>
      </w:r>
      <w:r w:rsidR="0005682F" w:rsidRPr="00FC5791">
        <w:t>бюджета на Република България за 20</w:t>
      </w:r>
      <w:r w:rsidR="00607C24" w:rsidRPr="00FC5791">
        <w:t>2</w:t>
      </w:r>
      <w:r w:rsidR="00DF0BB6">
        <w:t>5</w:t>
      </w:r>
      <w:r w:rsidRPr="00FC5791">
        <w:t xml:space="preserve">г. размери на бюджетните </w:t>
      </w:r>
      <w:r w:rsidR="00E555DC" w:rsidRPr="00FC5791">
        <w:t>взаимоотношения</w:t>
      </w:r>
      <w:r w:rsidRPr="00FC5791">
        <w:t xml:space="preserve"> между Централния бюджет и бюджета на община Рудозем са, както следва:</w:t>
      </w:r>
    </w:p>
    <w:p w:rsidR="008944D6" w:rsidRPr="00FC5791" w:rsidRDefault="00303BD2" w:rsidP="00EE6F3E">
      <w:pPr>
        <w:jc w:val="both"/>
      </w:pPr>
      <w:r w:rsidRPr="00FC5791">
        <w:t xml:space="preserve">- </w:t>
      </w:r>
      <w:r w:rsidR="00D86BBF" w:rsidRPr="00FC5791">
        <w:t>Средства за финансиране на делегираните от държавата дейности в</w:t>
      </w:r>
      <w:r w:rsidR="002E5515" w:rsidRPr="00FC5791">
        <w:t xml:space="preserve"> </w:t>
      </w:r>
      <w:r w:rsidR="00D86BBF" w:rsidRPr="00FC5791">
        <w:t xml:space="preserve">размер на </w:t>
      </w:r>
    </w:p>
    <w:p w:rsidR="00FE12D4" w:rsidRPr="00B76938" w:rsidRDefault="00834852" w:rsidP="00EE6F3E">
      <w:pPr>
        <w:jc w:val="both"/>
      </w:pPr>
      <w:r>
        <w:t>13 180 478</w:t>
      </w:r>
      <w:r w:rsidR="00637F14" w:rsidRPr="00FC5791">
        <w:t>лв.</w:t>
      </w:r>
      <w:r w:rsidR="00CD6FE4" w:rsidRPr="00FC5791">
        <w:t xml:space="preserve"> и преходен остатък в размер </w:t>
      </w:r>
      <w:r w:rsidR="00CD6FE4" w:rsidRPr="00B76938">
        <w:t xml:space="preserve">на </w:t>
      </w:r>
      <w:r w:rsidR="002B1632" w:rsidRPr="00B76938">
        <w:t>385 296</w:t>
      </w:r>
      <w:r w:rsidR="007E41E8" w:rsidRPr="00B76938">
        <w:t>лв.</w:t>
      </w:r>
      <w:r w:rsidR="002B1632" w:rsidRPr="00B76938">
        <w:t>/ със знак минус -10 095 лв.</w:t>
      </w:r>
      <w:r w:rsidR="00B76938">
        <w:t>/.</w:t>
      </w:r>
    </w:p>
    <w:p w:rsidR="00D86BBF" w:rsidRPr="00FC5791" w:rsidRDefault="00D86BBF" w:rsidP="00EE6F3E">
      <w:pPr>
        <w:jc w:val="both"/>
      </w:pPr>
      <w:r w:rsidRPr="00FC5791">
        <w:t>Средства за финансиране на местни дейности /</w:t>
      </w:r>
      <w:r w:rsidR="008168F4" w:rsidRPr="00FC5791">
        <w:t xml:space="preserve">вкл. </w:t>
      </w:r>
      <w:r w:rsidRPr="00FC5791">
        <w:t>обща изравнителна субсидия</w:t>
      </w:r>
      <w:r w:rsidR="00B0125D" w:rsidRPr="00FC5791">
        <w:t xml:space="preserve"> </w:t>
      </w:r>
      <w:r w:rsidR="00A650B2" w:rsidRPr="00FC5791">
        <w:t>и преходен остатък</w:t>
      </w:r>
      <w:r w:rsidR="00B0125D" w:rsidRPr="00FC5791">
        <w:t>/</w:t>
      </w:r>
      <w:r w:rsidR="00A650B2" w:rsidRPr="00FC5791">
        <w:t xml:space="preserve"> е </w:t>
      </w:r>
      <w:r w:rsidRPr="00FC5791">
        <w:t xml:space="preserve">в размер на </w:t>
      </w:r>
      <w:r w:rsidR="002B1632" w:rsidRPr="00B76938">
        <w:t>5 418 448</w:t>
      </w:r>
      <w:r w:rsidR="007E41E8" w:rsidRPr="00B76938">
        <w:t>лв</w:t>
      </w:r>
      <w:r w:rsidR="007E41E8" w:rsidRPr="002B1632">
        <w:t>.</w:t>
      </w:r>
    </w:p>
    <w:p w:rsidR="006D26A8" w:rsidRPr="00FC5791" w:rsidRDefault="006D26A8" w:rsidP="00EE6F3E">
      <w:pPr>
        <w:jc w:val="both"/>
      </w:pPr>
    </w:p>
    <w:p w:rsidR="00392B98" w:rsidRPr="00FC5791" w:rsidRDefault="001B34E8" w:rsidP="008168F4">
      <w:pPr>
        <w:numPr>
          <w:ilvl w:val="0"/>
          <w:numId w:val="17"/>
        </w:numPr>
        <w:jc w:val="both"/>
      </w:pPr>
      <w:r w:rsidRPr="00FC5791">
        <w:t xml:space="preserve">Обща изравнителна субсидия в размер на </w:t>
      </w:r>
      <w:r w:rsidR="00074263" w:rsidRPr="00FC5791">
        <w:t>1</w:t>
      </w:r>
      <w:r w:rsidR="00834852">
        <w:t> 350 600</w:t>
      </w:r>
      <w:r w:rsidRPr="00FC5791">
        <w:t>лв.</w:t>
      </w:r>
      <w:r w:rsidR="006C3A0C" w:rsidRPr="00FC5791">
        <w:t xml:space="preserve">, </w:t>
      </w:r>
    </w:p>
    <w:p w:rsidR="00D86BBF" w:rsidRPr="00FC5791" w:rsidRDefault="00D86BBF" w:rsidP="008168F4">
      <w:pPr>
        <w:numPr>
          <w:ilvl w:val="0"/>
          <w:numId w:val="17"/>
        </w:numPr>
        <w:jc w:val="both"/>
      </w:pPr>
      <w:r w:rsidRPr="00FC5791">
        <w:t xml:space="preserve">Средства за зимно поддържане и </w:t>
      </w:r>
      <w:proofErr w:type="spellStart"/>
      <w:r w:rsidRPr="00FC5791">
        <w:t>снегопочистване</w:t>
      </w:r>
      <w:proofErr w:type="spellEnd"/>
      <w:r w:rsidRPr="00FC5791">
        <w:t xml:space="preserve"> в размер на </w:t>
      </w:r>
      <w:r w:rsidR="00607C24" w:rsidRPr="00FC5791">
        <w:t>1</w:t>
      </w:r>
      <w:r w:rsidR="0042708C" w:rsidRPr="00FC5791">
        <w:t>9</w:t>
      </w:r>
      <w:r w:rsidR="00834852">
        <w:t>3</w:t>
      </w:r>
      <w:r w:rsidR="0042708C" w:rsidRPr="00FC5791">
        <w:t xml:space="preserve"> </w:t>
      </w:r>
      <w:r w:rsidR="00834852">
        <w:t>1</w:t>
      </w:r>
      <w:r w:rsidR="00607C24" w:rsidRPr="00FC5791">
        <w:t>00</w:t>
      </w:r>
      <w:r w:rsidR="00637F14" w:rsidRPr="00FC5791">
        <w:t>лв.</w:t>
      </w:r>
    </w:p>
    <w:p w:rsidR="00D86BBF" w:rsidRPr="00FC5791" w:rsidRDefault="00D86BBF" w:rsidP="008168F4">
      <w:pPr>
        <w:numPr>
          <w:ilvl w:val="0"/>
          <w:numId w:val="17"/>
        </w:numPr>
        <w:jc w:val="both"/>
      </w:pPr>
      <w:r w:rsidRPr="00FC5791">
        <w:t>Ка</w:t>
      </w:r>
      <w:r w:rsidR="00637F14" w:rsidRPr="00FC5791">
        <w:t xml:space="preserve">питалова субсидия в размер на </w:t>
      </w:r>
      <w:r w:rsidR="00FE12D4" w:rsidRPr="00FC5791">
        <w:t>1</w:t>
      </w:r>
      <w:r w:rsidR="00834852">
        <w:t> 330 100</w:t>
      </w:r>
      <w:r w:rsidR="00637F14" w:rsidRPr="00FC5791">
        <w:t>лв.</w:t>
      </w:r>
      <w:r w:rsidR="00607C24" w:rsidRPr="00FC5791">
        <w:t xml:space="preserve">, </w:t>
      </w:r>
      <w:r w:rsidR="00FE12D4" w:rsidRPr="00FC5791">
        <w:t xml:space="preserve">с </w:t>
      </w:r>
      <w:r w:rsidR="00607C24" w:rsidRPr="00FC5791">
        <w:t xml:space="preserve">която </w:t>
      </w:r>
      <w:r w:rsidR="00FE12D4" w:rsidRPr="00FC5791">
        <w:t>частично ще покрият</w:t>
      </w:r>
      <w:r w:rsidR="000100F6" w:rsidRPr="00FC5791">
        <w:t xml:space="preserve"> разходите </w:t>
      </w:r>
      <w:r w:rsidR="00FE12D4" w:rsidRPr="00FC5791">
        <w:t xml:space="preserve">по </w:t>
      </w:r>
      <w:r w:rsidR="00074263" w:rsidRPr="00FC5791">
        <w:t xml:space="preserve">главници за </w:t>
      </w:r>
      <w:r w:rsidR="00FE12D4" w:rsidRPr="00FC5791">
        <w:t xml:space="preserve">кредит към фонд ФЛАГ и </w:t>
      </w:r>
      <w:proofErr w:type="spellStart"/>
      <w:r w:rsidR="00074263" w:rsidRPr="00FC5791">
        <w:t>Инвестбанк</w:t>
      </w:r>
      <w:proofErr w:type="spellEnd"/>
      <w:r w:rsidR="00074263" w:rsidRPr="00FC5791">
        <w:t xml:space="preserve"> АД, в общ размер на </w:t>
      </w:r>
      <w:r w:rsidR="009A79E8" w:rsidRPr="00B76938">
        <w:t>237 999</w:t>
      </w:r>
      <w:r w:rsidR="00074263" w:rsidRPr="00FC5791">
        <w:t>лв.</w:t>
      </w:r>
    </w:p>
    <w:p w:rsidR="007E41E8" w:rsidRPr="00FC5791" w:rsidRDefault="007E41E8" w:rsidP="008168F4">
      <w:pPr>
        <w:numPr>
          <w:ilvl w:val="0"/>
          <w:numId w:val="17"/>
        </w:numPr>
        <w:jc w:val="both"/>
      </w:pPr>
      <w:r w:rsidRPr="00FC5791">
        <w:t xml:space="preserve">Размер на средствата за други целеви разходи за местни дейности в размер на </w:t>
      </w:r>
      <w:r w:rsidR="00074263" w:rsidRPr="00FC5791">
        <w:t>3</w:t>
      </w:r>
      <w:r w:rsidR="00834852">
        <w:t>4</w:t>
      </w:r>
      <w:r w:rsidR="00074263" w:rsidRPr="00FC5791">
        <w:t> </w:t>
      </w:r>
      <w:r w:rsidR="00834852">
        <w:t>9</w:t>
      </w:r>
      <w:r w:rsidRPr="00FC5791">
        <w:t>00лв.</w:t>
      </w:r>
    </w:p>
    <w:p w:rsidR="00BD13BE" w:rsidRPr="002B1632" w:rsidRDefault="00BD13BE" w:rsidP="008168F4">
      <w:pPr>
        <w:numPr>
          <w:ilvl w:val="0"/>
          <w:numId w:val="17"/>
        </w:numPr>
        <w:jc w:val="both"/>
      </w:pPr>
      <w:r w:rsidRPr="002B1632">
        <w:t xml:space="preserve">Преходен остатък – </w:t>
      </w:r>
      <w:r w:rsidR="002B1632" w:rsidRPr="00B76938">
        <w:t>598 512</w:t>
      </w:r>
      <w:r w:rsidRPr="00B76938">
        <w:t>лв.</w:t>
      </w:r>
    </w:p>
    <w:p w:rsidR="00CA6765" w:rsidRPr="00834852" w:rsidRDefault="00CA6765" w:rsidP="00CA6765">
      <w:pPr>
        <w:ind w:left="780"/>
        <w:jc w:val="both"/>
        <w:rPr>
          <w:highlight w:val="yellow"/>
        </w:rPr>
      </w:pPr>
    </w:p>
    <w:p w:rsidR="00D86BBF" w:rsidRPr="00FC5791" w:rsidRDefault="00D86BBF" w:rsidP="00EE6F3E">
      <w:pPr>
        <w:jc w:val="both"/>
      </w:pPr>
      <w:r w:rsidRPr="00FC5791">
        <w:t>При разработването на проектобюджета, средствата за финансиране на делегираните от държавата дейности са определени по функции и дейности, съгласно Единната бюджетна класификация, в разм</w:t>
      </w:r>
      <w:r w:rsidR="0005682F" w:rsidRPr="00FC5791">
        <w:t>ери не по-малко от предвидените.</w:t>
      </w:r>
    </w:p>
    <w:p w:rsidR="002E5515" w:rsidRPr="00FC5791" w:rsidRDefault="002E5515" w:rsidP="00EE6F3E">
      <w:pPr>
        <w:jc w:val="both"/>
      </w:pPr>
    </w:p>
    <w:p w:rsidR="00D86BBF" w:rsidRDefault="00D86BBF" w:rsidP="00EE6F3E">
      <w:pPr>
        <w:jc w:val="both"/>
      </w:pPr>
      <w:r w:rsidRPr="00FC5791">
        <w:t>II. ИМУЩЕСТВЕНИ И НЕДАНЪЧНИ ПРИХОДИ.</w:t>
      </w:r>
    </w:p>
    <w:p w:rsidR="00B76938" w:rsidRPr="00FC5791" w:rsidRDefault="00B76938" w:rsidP="00EE6F3E">
      <w:pPr>
        <w:jc w:val="both"/>
      </w:pPr>
    </w:p>
    <w:p w:rsidR="00D86BBF" w:rsidRDefault="00D86BBF" w:rsidP="00EE6F3E">
      <w:pPr>
        <w:jc w:val="both"/>
      </w:pPr>
      <w:r w:rsidRPr="00FC5791">
        <w:t>Собствени бюджетни приходи, в това число:</w:t>
      </w:r>
    </w:p>
    <w:p w:rsidR="00B76938" w:rsidRPr="00FC5791" w:rsidRDefault="00B76938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 xml:space="preserve">Имуществени данъци – </w:t>
      </w:r>
      <w:r w:rsidR="00A650B2" w:rsidRPr="00FC5791">
        <w:t xml:space="preserve"> </w:t>
      </w:r>
      <w:r w:rsidR="00CA6765">
        <w:t>712 000</w:t>
      </w:r>
      <w:r w:rsidR="00A650B2" w:rsidRPr="00FC5791">
        <w:t xml:space="preserve"> </w:t>
      </w:r>
      <w:r w:rsidR="00AF477E" w:rsidRPr="00FC5791">
        <w:t>лв</w:t>
      </w:r>
      <w:r w:rsidR="00637F14" w:rsidRPr="00FC5791">
        <w:t>.</w:t>
      </w:r>
    </w:p>
    <w:p w:rsidR="00D86BBF" w:rsidRPr="00FC5791" w:rsidRDefault="00D86BBF" w:rsidP="00EE6F3E">
      <w:pPr>
        <w:jc w:val="both"/>
      </w:pPr>
      <w:r w:rsidRPr="00FC5791">
        <w:t>Неданъчни пр</w:t>
      </w:r>
      <w:r w:rsidR="002319C7" w:rsidRPr="00FC5791">
        <w:t>и</w:t>
      </w:r>
      <w:r w:rsidRPr="00FC5791">
        <w:t>х</w:t>
      </w:r>
      <w:r w:rsidR="002319C7" w:rsidRPr="00FC5791">
        <w:t>о</w:t>
      </w:r>
      <w:r w:rsidRPr="00FC5791">
        <w:t xml:space="preserve">ди </w:t>
      </w:r>
      <w:r w:rsidR="00637F14" w:rsidRPr="00FC5791">
        <w:t>–</w:t>
      </w:r>
      <w:r w:rsidR="00047EB5" w:rsidRPr="00FC5791">
        <w:t xml:space="preserve"> </w:t>
      </w:r>
      <w:r w:rsidR="00CA6765">
        <w:t>1 578 505</w:t>
      </w:r>
      <w:r w:rsidR="007F7D72" w:rsidRPr="00FC5791">
        <w:t xml:space="preserve"> </w:t>
      </w:r>
      <w:r w:rsidR="00AF477E" w:rsidRPr="00FC5791">
        <w:t>лв.</w:t>
      </w:r>
    </w:p>
    <w:p w:rsidR="00E91F1F" w:rsidRDefault="00D86BBF" w:rsidP="00EE6F3E">
      <w:pPr>
        <w:jc w:val="both"/>
      </w:pPr>
      <w:r w:rsidRPr="00FC5791">
        <w:t>Разчетени са средства за погашения</w:t>
      </w:r>
      <w:r w:rsidR="00E91F1F" w:rsidRPr="00FC5791">
        <w:t>:</w:t>
      </w:r>
    </w:p>
    <w:p w:rsidR="00B76938" w:rsidRPr="00FC5791" w:rsidRDefault="00B76938" w:rsidP="00EE6F3E">
      <w:pPr>
        <w:jc w:val="both"/>
      </w:pPr>
    </w:p>
    <w:p w:rsidR="00E91F1F" w:rsidRPr="00FC5791" w:rsidRDefault="00E91F1F" w:rsidP="00EE6F3E">
      <w:pPr>
        <w:pStyle w:val="a9"/>
        <w:numPr>
          <w:ilvl w:val="0"/>
          <w:numId w:val="18"/>
        </w:numPr>
        <w:jc w:val="both"/>
      </w:pPr>
      <w:r w:rsidRPr="00FC5791">
        <w:t>по дългосрочен кредит към „</w:t>
      </w:r>
      <w:proofErr w:type="spellStart"/>
      <w:r w:rsidRPr="00FC5791">
        <w:t>Инвестбанк</w:t>
      </w:r>
      <w:proofErr w:type="spellEnd"/>
      <w:r w:rsidRPr="00FC5791">
        <w:t xml:space="preserve">” АД  в размер на </w:t>
      </w:r>
      <w:r w:rsidR="008E46B4">
        <w:t>111 110</w:t>
      </w:r>
      <w:r w:rsidR="00BD71D9" w:rsidRPr="00FC5791">
        <w:t xml:space="preserve">лв. главница </w:t>
      </w:r>
      <w:r w:rsidR="00AE4943" w:rsidRPr="00FC5791">
        <w:t xml:space="preserve"> и лихва </w:t>
      </w:r>
      <w:r w:rsidR="002B1632" w:rsidRPr="00B76938">
        <w:t>32 472</w:t>
      </w:r>
      <w:r w:rsidR="00AE4943" w:rsidRPr="00B76938">
        <w:t>лв.</w:t>
      </w:r>
      <w:r w:rsidR="00F15959" w:rsidRPr="00B76938">
        <w:t>;</w:t>
      </w:r>
    </w:p>
    <w:p w:rsidR="006A4334" w:rsidRPr="00B76938" w:rsidRDefault="006A4334" w:rsidP="00775F47">
      <w:pPr>
        <w:pStyle w:val="a9"/>
        <w:numPr>
          <w:ilvl w:val="0"/>
          <w:numId w:val="18"/>
        </w:numPr>
        <w:jc w:val="both"/>
      </w:pPr>
      <w:r w:rsidRPr="004126F5">
        <w:t xml:space="preserve">по дългосрочен кредит </w:t>
      </w:r>
      <w:r w:rsidR="00EF5D83" w:rsidRPr="004126F5">
        <w:t xml:space="preserve">към фонд ФЛАГ </w:t>
      </w:r>
      <w:r w:rsidR="00F15959" w:rsidRPr="004126F5">
        <w:t>–</w:t>
      </w:r>
      <w:r w:rsidR="00EF5D83" w:rsidRPr="004126F5">
        <w:t xml:space="preserve"> </w:t>
      </w:r>
      <w:r w:rsidR="00F15959" w:rsidRPr="004126F5">
        <w:t xml:space="preserve">в размер на </w:t>
      </w:r>
      <w:r w:rsidR="008E46B4" w:rsidRPr="004126F5">
        <w:t>153</w:t>
      </w:r>
      <w:r w:rsidR="00047EB5" w:rsidRPr="004126F5">
        <w:t xml:space="preserve"> 000</w:t>
      </w:r>
      <w:r w:rsidR="00F15959" w:rsidRPr="004126F5">
        <w:t xml:space="preserve">лв. главница и лихва в размер на </w:t>
      </w:r>
      <w:r w:rsidR="00247549" w:rsidRPr="00B76938">
        <w:t>130 430</w:t>
      </w:r>
      <w:r w:rsidR="00F15959" w:rsidRPr="00B76938">
        <w:t>лв.;</w:t>
      </w:r>
    </w:p>
    <w:p w:rsidR="008133E6" w:rsidRPr="00B76938" w:rsidRDefault="00CA6765" w:rsidP="00775F47">
      <w:pPr>
        <w:pStyle w:val="a9"/>
        <w:numPr>
          <w:ilvl w:val="0"/>
          <w:numId w:val="18"/>
        </w:numPr>
        <w:jc w:val="both"/>
      </w:pPr>
      <w:r w:rsidRPr="00B76938">
        <w:t xml:space="preserve">погасяване на финансов лизинг за закупуване на лек автомобил в размер на 24 817лв. </w:t>
      </w:r>
      <w:r w:rsidR="00247549" w:rsidRPr="00B76938">
        <w:t xml:space="preserve">в </w:t>
      </w:r>
      <w:proofErr w:type="spellStart"/>
      <w:r w:rsidR="00247549" w:rsidRPr="00B76938">
        <w:t>т.ч</w:t>
      </w:r>
      <w:proofErr w:type="spellEnd"/>
      <w:r w:rsidRPr="00B76938">
        <w:t xml:space="preserve"> </w:t>
      </w:r>
      <w:r w:rsidR="00C6397F">
        <w:t xml:space="preserve">включена и </w:t>
      </w:r>
      <w:r w:rsidRPr="00B76938">
        <w:t>п</w:t>
      </w:r>
      <w:r w:rsidR="00247549" w:rsidRPr="00B76938">
        <w:t>ървоначална вноска в размер на 14 478 лв.</w:t>
      </w:r>
    </w:p>
    <w:p w:rsidR="00095C2F" w:rsidRDefault="006A4334" w:rsidP="00EE6F3E">
      <w:pPr>
        <w:pStyle w:val="a9"/>
        <w:numPr>
          <w:ilvl w:val="0"/>
          <w:numId w:val="18"/>
        </w:numPr>
        <w:jc w:val="both"/>
      </w:pPr>
      <w:r w:rsidRPr="004126F5">
        <w:t>временни безлихвени заеми между бюджетни и извънбюджетни сметки за</w:t>
      </w:r>
      <w:r w:rsidRPr="00FC5791">
        <w:t xml:space="preserve"> финансиране на програми</w:t>
      </w:r>
      <w:r w:rsidR="00095C2F" w:rsidRPr="00FC5791">
        <w:t>.</w:t>
      </w:r>
    </w:p>
    <w:p w:rsidR="00B76938" w:rsidRDefault="00B76938" w:rsidP="00B76938">
      <w:pPr>
        <w:pStyle w:val="a9"/>
        <w:jc w:val="both"/>
      </w:pPr>
    </w:p>
    <w:p w:rsidR="00B76938" w:rsidRDefault="00B76938" w:rsidP="00B76938">
      <w:pPr>
        <w:pStyle w:val="a9"/>
        <w:jc w:val="both"/>
      </w:pPr>
    </w:p>
    <w:p w:rsidR="00B76938" w:rsidRDefault="00B76938" w:rsidP="00B76938">
      <w:pPr>
        <w:pStyle w:val="a9"/>
        <w:jc w:val="both"/>
      </w:pPr>
    </w:p>
    <w:p w:rsidR="00D31B07" w:rsidRDefault="00D31B07" w:rsidP="00B76938">
      <w:pPr>
        <w:pStyle w:val="a9"/>
        <w:jc w:val="both"/>
      </w:pPr>
    </w:p>
    <w:p w:rsidR="00D31B07" w:rsidRDefault="00D31B07" w:rsidP="00B76938">
      <w:pPr>
        <w:pStyle w:val="a9"/>
        <w:jc w:val="both"/>
      </w:pPr>
    </w:p>
    <w:p w:rsidR="00B76938" w:rsidRDefault="00B76938" w:rsidP="00B76938">
      <w:pPr>
        <w:pStyle w:val="a9"/>
        <w:jc w:val="both"/>
      </w:pPr>
    </w:p>
    <w:p w:rsidR="00B76938" w:rsidRPr="00FC5791" w:rsidRDefault="00B76938" w:rsidP="00B76938">
      <w:pPr>
        <w:pStyle w:val="a9"/>
        <w:jc w:val="both"/>
      </w:pPr>
    </w:p>
    <w:p w:rsidR="008133E6" w:rsidRPr="00FC5791" w:rsidRDefault="008133E6" w:rsidP="000912E1">
      <w:pPr>
        <w:pStyle w:val="a9"/>
        <w:jc w:val="both"/>
      </w:pPr>
    </w:p>
    <w:p w:rsidR="00225492" w:rsidRPr="00FC5791" w:rsidRDefault="00225492" w:rsidP="00D31B07">
      <w:pPr>
        <w:pStyle w:val="a9"/>
        <w:jc w:val="center"/>
        <w:rPr>
          <w:b/>
          <w:i/>
        </w:rPr>
      </w:pPr>
      <w:r w:rsidRPr="00FC5791">
        <w:rPr>
          <w:b/>
          <w:i/>
        </w:rPr>
        <w:t>Структура на приходите с държавен характер:</w:t>
      </w:r>
    </w:p>
    <w:p w:rsidR="00225492" w:rsidRPr="00FC5791" w:rsidRDefault="00225492" w:rsidP="00EE6F3E">
      <w:pPr>
        <w:jc w:val="both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4089"/>
        <w:gridCol w:w="2504"/>
        <w:gridCol w:w="2738"/>
      </w:tblGrid>
      <w:tr w:rsidR="00225492" w:rsidRPr="00FC5791" w:rsidTr="005072A9">
        <w:trPr>
          <w:trHeight w:val="351"/>
        </w:trPr>
        <w:tc>
          <w:tcPr>
            <w:tcW w:w="558" w:type="dxa"/>
          </w:tcPr>
          <w:p w:rsidR="00225492" w:rsidRPr="00FC5791" w:rsidRDefault="00225492" w:rsidP="00715417">
            <w:pPr>
              <w:jc w:val="both"/>
            </w:pPr>
            <w:r w:rsidRPr="00FC5791">
              <w:t>№</w:t>
            </w:r>
          </w:p>
        </w:tc>
        <w:tc>
          <w:tcPr>
            <w:tcW w:w="4089" w:type="dxa"/>
          </w:tcPr>
          <w:p w:rsidR="00225492" w:rsidRPr="00FC5791" w:rsidRDefault="00225492" w:rsidP="00715417">
            <w:pPr>
              <w:jc w:val="center"/>
            </w:pPr>
            <w:r w:rsidRPr="00FC5791">
              <w:t>Наименование</w:t>
            </w:r>
          </w:p>
        </w:tc>
        <w:tc>
          <w:tcPr>
            <w:tcW w:w="2504" w:type="dxa"/>
          </w:tcPr>
          <w:p w:rsidR="00225492" w:rsidRPr="00FC5791" w:rsidRDefault="00225492" w:rsidP="00834852">
            <w:pPr>
              <w:jc w:val="center"/>
            </w:pPr>
            <w:r w:rsidRPr="00FC5791">
              <w:t xml:space="preserve">Проект </w:t>
            </w:r>
            <w:r w:rsidR="00F539C7" w:rsidRPr="00FC5791">
              <w:t>към 01.0</w:t>
            </w:r>
            <w:r w:rsidR="00074263" w:rsidRPr="00FC5791">
              <w:t>1</w:t>
            </w:r>
            <w:r w:rsidR="00F539C7" w:rsidRPr="00FC5791">
              <w:t>.</w:t>
            </w:r>
            <w:r w:rsidRPr="00FC5791">
              <w:t>20</w:t>
            </w:r>
            <w:r w:rsidR="004043CE" w:rsidRPr="00FC5791">
              <w:t>2</w:t>
            </w:r>
            <w:r w:rsidR="00834852">
              <w:t>5</w:t>
            </w:r>
            <w:r w:rsidRPr="00FC5791">
              <w:t>г</w:t>
            </w:r>
            <w:r w:rsidR="00CA6765">
              <w:t xml:space="preserve"> /лв.</w:t>
            </w:r>
          </w:p>
        </w:tc>
        <w:tc>
          <w:tcPr>
            <w:tcW w:w="2738" w:type="dxa"/>
          </w:tcPr>
          <w:p w:rsidR="00225492" w:rsidRDefault="006A4334" w:rsidP="00834852">
            <w:pPr>
              <w:jc w:val="center"/>
            </w:pPr>
            <w:r w:rsidRPr="00FC5791">
              <w:t xml:space="preserve">Отчет </w:t>
            </w:r>
            <w:r w:rsidR="00BD71D9" w:rsidRPr="00FC5791">
              <w:t xml:space="preserve">към </w:t>
            </w:r>
            <w:r w:rsidRPr="00FC5791">
              <w:t>3</w:t>
            </w:r>
            <w:r w:rsidR="00F539C7" w:rsidRPr="00FC5791">
              <w:t>1</w:t>
            </w:r>
            <w:r w:rsidR="00BD71D9" w:rsidRPr="00FC5791">
              <w:t>.</w:t>
            </w:r>
            <w:r w:rsidRPr="00FC5791">
              <w:t>12</w:t>
            </w:r>
            <w:r w:rsidR="00BD71D9" w:rsidRPr="00FC5791">
              <w:t>.</w:t>
            </w:r>
            <w:r w:rsidRPr="00FC5791">
              <w:t>20</w:t>
            </w:r>
            <w:r w:rsidR="004043CE" w:rsidRPr="00FC5791">
              <w:t>2</w:t>
            </w:r>
            <w:r w:rsidR="00834852">
              <w:t>4</w:t>
            </w:r>
            <w:r w:rsidR="00225492" w:rsidRPr="00FC5791">
              <w:t>г</w:t>
            </w:r>
            <w:r w:rsidR="00CA6765">
              <w:t>.</w:t>
            </w:r>
          </w:p>
          <w:p w:rsidR="00CA6765" w:rsidRPr="00FC5791" w:rsidRDefault="00CA6765" w:rsidP="00834852">
            <w:pPr>
              <w:jc w:val="center"/>
            </w:pPr>
            <w:r>
              <w:t>лв.</w:t>
            </w:r>
          </w:p>
        </w:tc>
      </w:tr>
      <w:tr w:rsidR="00C524D3" w:rsidRPr="00FC5791" w:rsidTr="005072A9">
        <w:tc>
          <w:tcPr>
            <w:tcW w:w="558" w:type="dxa"/>
          </w:tcPr>
          <w:p w:rsidR="00C524D3" w:rsidRPr="00FC5791" w:rsidRDefault="00C524D3" w:rsidP="00715417">
            <w:pPr>
              <w:jc w:val="both"/>
            </w:pPr>
            <w:r w:rsidRPr="00FC5791">
              <w:t>1</w:t>
            </w:r>
          </w:p>
        </w:tc>
        <w:tc>
          <w:tcPr>
            <w:tcW w:w="4089" w:type="dxa"/>
          </w:tcPr>
          <w:p w:rsidR="00C524D3" w:rsidRPr="00FC5791" w:rsidRDefault="0001775F" w:rsidP="00B76938">
            <w:r w:rsidRPr="00FC5791">
              <w:t xml:space="preserve">Обща субсидия за </w:t>
            </w:r>
            <w:r w:rsidR="00B76938">
              <w:t xml:space="preserve">държавно делегирани </w:t>
            </w:r>
            <w:r w:rsidRPr="00FC5791">
              <w:t>дейнос</w:t>
            </w:r>
            <w:r w:rsidR="00C524D3" w:rsidRPr="00FC5791">
              <w:t>ти</w:t>
            </w:r>
          </w:p>
        </w:tc>
        <w:tc>
          <w:tcPr>
            <w:tcW w:w="2504" w:type="dxa"/>
            <w:shd w:val="clear" w:color="auto" w:fill="auto"/>
          </w:tcPr>
          <w:p w:rsidR="00C524D3" w:rsidRPr="00CA6765" w:rsidRDefault="00CA6765" w:rsidP="00BD13BE">
            <w:pPr>
              <w:jc w:val="center"/>
            </w:pPr>
            <w:r>
              <w:t>13 180 478</w:t>
            </w:r>
          </w:p>
        </w:tc>
        <w:tc>
          <w:tcPr>
            <w:tcW w:w="2738" w:type="dxa"/>
            <w:shd w:val="clear" w:color="auto" w:fill="auto"/>
          </w:tcPr>
          <w:p w:rsidR="00C524D3" w:rsidRPr="00FC5791" w:rsidRDefault="00247549" w:rsidP="00715417">
            <w:pPr>
              <w:jc w:val="center"/>
            </w:pPr>
            <w:r>
              <w:t>12 147 491</w:t>
            </w:r>
          </w:p>
        </w:tc>
      </w:tr>
    </w:tbl>
    <w:p w:rsidR="00D31B07" w:rsidRDefault="00D31B07" w:rsidP="00EE6F3E">
      <w:pPr>
        <w:jc w:val="both"/>
        <w:rPr>
          <w:b/>
          <w:i/>
        </w:rPr>
      </w:pPr>
    </w:p>
    <w:p w:rsidR="00225492" w:rsidRDefault="00C524D3" w:rsidP="00D31B07">
      <w:pPr>
        <w:jc w:val="center"/>
        <w:rPr>
          <w:b/>
          <w:i/>
        </w:rPr>
      </w:pPr>
      <w:r w:rsidRPr="00FC5791">
        <w:rPr>
          <w:b/>
          <w:i/>
        </w:rPr>
        <w:t>Структура на собствените приходи:</w:t>
      </w:r>
    </w:p>
    <w:p w:rsidR="00D31B07" w:rsidRPr="00FC5791" w:rsidRDefault="00D31B07" w:rsidP="00EE6F3E">
      <w:pPr>
        <w:jc w:val="both"/>
        <w:rPr>
          <w:b/>
          <w:i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302"/>
        <w:gridCol w:w="2176"/>
        <w:gridCol w:w="2835"/>
      </w:tblGrid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№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>Наименование</w:t>
            </w:r>
          </w:p>
        </w:tc>
        <w:tc>
          <w:tcPr>
            <w:tcW w:w="2176" w:type="dxa"/>
          </w:tcPr>
          <w:p w:rsidR="00E4527C" w:rsidRPr="00FC5791" w:rsidRDefault="00E4527C" w:rsidP="00B76938">
            <w:r w:rsidRPr="00FC5791">
              <w:t>Проект за 202</w:t>
            </w:r>
            <w:r>
              <w:t>5</w:t>
            </w:r>
            <w:r w:rsidRPr="00FC5791">
              <w:t>г./лв.</w:t>
            </w:r>
          </w:p>
        </w:tc>
        <w:tc>
          <w:tcPr>
            <w:tcW w:w="2835" w:type="dxa"/>
          </w:tcPr>
          <w:p w:rsidR="00E4527C" w:rsidRPr="00FC5791" w:rsidRDefault="00E4527C" w:rsidP="00B76938">
            <w:r w:rsidRPr="00FC5791">
              <w:t xml:space="preserve">Отчет </w:t>
            </w:r>
            <w:r>
              <w:t xml:space="preserve">към </w:t>
            </w:r>
            <w:r w:rsidRPr="00FC5791">
              <w:t>31.12. 202</w:t>
            </w:r>
            <w:r>
              <w:t>4</w:t>
            </w:r>
            <w:r w:rsidRPr="00FC5791">
              <w:t>г./лв.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  <w:rPr>
                <w:b/>
                <w:i/>
              </w:rPr>
            </w:pPr>
            <w:r w:rsidRPr="00FC5791">
              <w:rPr>
                <w:b/>
                <w:i/>
              </w:rPr>
              <w:t>1.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  <w:rPr>
                <w:b/>
                <w:i/>
              </w:rPr>
            </w:pPr>
            <w:r w:rsidRPr="00FC5791">
              <w:rPr>
                <w:b/>
                <w:i/>
              </w:rPr>
              <w:t>Имуществени данъци</w:t>
            </w:r>
          </w:p>
        </w:tc>
        <w:tc>
          <w:tcPr>
            <w:tcW w:w="2176" w:type="dxa"/>
            <w:shd w:val="clear" w:color="auto" w:fill="auto"/>
          </w:tcPr>
          <w:p w:rsidR="00E4527C" w:rsidRPr="00CA6765" w:rsidRDefault="00E4527C" w:rsidP="00D761B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712 000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701 613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  <w:rPr>
                <w:b/>
                <w:i/>
              </w:rPr>
            </w:pPr>
            <w:r w:rsidRPr="00FC5791">
              <w:rPr>
                <w:b/>
                <w:i/>
              </w:rPr>
              <w:t>2.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  <w:rPr>
                <w:b/>
                <w:i/>
              </w:rPr>
            </w:pPr>
            <w:r w:rsidRPr="00FC5791">
              <w:rPr>
                <w:b/>
                <w:i/>
              </w:rPr>
              <w:t>Неданъчни приходи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E41CC9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1 578 505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A03493">
            <w:pPr>
              <w:jc w:val="right"/>
              <w:rPr>
                <w:b/>
                <w:i/>
                <w:color w:val="000000" w:themeColor="text1"/>
              </w:rPr>
            </w:pPr>
            <w:r>
              <w:rPr>
                <w:b/>
                <w:i/>
                <w:color w:val="000000" w:themeColor="text1"/>
              </w:rPr>
              <w:t>1 391 433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2.1.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>Приходи и доходи от собственост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F41BE3">
            <w:pPr>
              <w:jc w:val="right"/>
            </w:pPr>
            <w:r>
              <w:t>86 500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89 362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2.2.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>Общински такси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E41CC9">
            <w:pPr>
              <w:jc w:val="right"/>
            </w:pPr>
            <w:r>
              <w:t>725 305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664 022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2.3.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proofErr w:type="spellStart"/>
            <w:r w:rsidRPr="00FC5791">
              <w:t>Глоби,санкции</w:t>
            </w:r>
            <w:proofErr w:type="spellEnd"/>
            <w:r w:rsidRPr="00FC5791">
              <w:t xml:space="preserve"> и </w:t>
            </w:r>
            <w:proofErr w:type="spellStart"/>
            <w:r w:rsidRPr="00FC5791">
              <w:t>наказател</w:t>
            </w:r>
            <w:proofErr w:type="spellEnd"/>
            <w:r w:rsidRPr="00FC5791">
              <w:t>. лихви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C57B84">
            <w:pPr>
              <w:jc w:val="right"/>
            </w:pPr>
            <w:r>
              <w:t>29 700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29 718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2.4.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>Други неданъчни приходи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E41CC9">
            <w:pPr>
              <w:jc w:val="right"/>
            </w:pPr>
            <w:r>
              <w:t>45 700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222 753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2.5.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 xml:space="preserve">Внесени ДДС и </w:t>
            </w:r>
            <w:proofErr w:type="spellStart"/>
            <w:r w:rsidRPr="00FC5791">
              <w:t>др.дан.в</w:t>
            </w:r>
            <w:proofErr w:type="spellEnd"/>
            <w:r w:rsidRPr="00FC5791">
              <w:t>/у продажбите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C6397F">
            <w:pPr>
              <w:pStyle w:val="a9"/>
              <w:jc w:val="center"/>
            </w:pPr>
            <w:r>
              <w:t xml:space="preserve">        -50 000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C6397F">
            <w:pPr>
              <w:pStyle w:val="a9"/>
              <w:jc w:val="center"/>
            </w:pPr>
            <w:r>
              <w:t xml:space="preserve">                   -34 897</w:t>
            </w:r>
          </w:p>
        </w:tc>
      </w:tr>
      <w:tr w:rsidR="00E4527C" w:rsidRPr="00FC5791" w:rsidTr="00E4527C">
        <w:trPr>
          <w:trHeight w:val="197"/>
        </w:trPr>
        <w:tc>
          <w:tcPr>
            <w:tcW w:w="576" w:type="dxa"/>
          </w:tcPr>
          <w:p w:rsidR="00E4527C" w:rsidRPr="00FC5791" w:rsidRDefault="00E4527C" w:rsidP="00715417">
            <w:pPr>
              <w:jc w:val="both"/>
            </w:pPr>
            <w:r w:rsidRPr="00FC5791">
              <w:t>2.6.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r w:rsidRPr="00FC5791">
              <w:t xml:space="preserve">Продажба на </w:t>
            </w:r>
            <w:proofErr w:type="spellStart"/>
            <w:r w:rsidRPr="00FC5791">
              <w:t>нефин.активи</w:t>
            </w:r>
            <w:proofErr w:type="spellEnd"/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694 300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371 574</w:t>
            </w:r>
          </w:p>
        </w:tc>
      </w:tr>
      <w:tr w:rsidR="00E4527C" w:rsidRPr="00FC5791" w:rsidTr="00E4527C">
        <w:tc>
          <w:tcPr>
            <w:tcW w:w="576" w:type="dxa"/>
          </w:tcPr>
          <w:p w:rsidR="00E4527C" w:rsidRPr="00FC5791" w:rsidRDefault="00E4527C" w:rsidP="008E73DA">
            <w:pPr>
              <w:jc w:val="both"/>
            </w:pPr>
            <w:r w:rsidRPr="00FC5791">
              <w:t>2.7.</w:t>
            </w:r>
          </w:p>
        </w:tc>
        <w:tc>
          <w:tcPr>
            <w:tcW w:w="4302" w:type="dxa"/>
          </w:tcPr>
          <w:p w:rsidR="00E4527C" w:rsidRPr="00FC5791" w:rsidRDefault="00E4527C" w:rsidP="00715417">
            <w:pPr>
              <w:jc w:val="both"/>
            </w:pPr>
            <w:proofErr w:type="spellStart"/>
            <w:r w:rsidRPr="00FC5791">
              <w:t>Помощи,дарения</w:t>
            </w:r>
            <w:proofErr w:type="spellEnd"/>
            <w:r w:rsidRPr="00FC5791">
              <w:t xml:space="preserve"> и др.</w:t>
            </w:r>
          </w:p>
        </w:tc>
        <w:tc>
          <w:tcPr>
            <w:tcW w:w="2176" w:type="dxa"/>
            <w:shd w:val="clear" w:color="auto" w:fill="auto"/>
          </w:tcPr>
          <w:p w:rsidR="00E4527C" w:rsidRPr="00FC5791" w:rsidRDefault="00E4527C" w:rsidP="00BD13BE">
            <w:pPr>
              <w:jc w:val="right"/>
            </w:pPr>
            <w:r>
              <w:t>47 000</w:t>
            </w:r>
          </w:p>
        </w:tc>
        <w:tc>
          <w:tcPr>
            <w:tcW w:w="2835" w:type="dxa"/>
            <w:shd w:val="clear" w:color="auto" w:fill="auto"/>
          </w:tcPr>
          <w:p w:rsidR="00E4527C" w:rsidRPr="00FC5791" w:rsidRDefault="00E4527C" w:rsidP="00715417">
            <w:pPr>
              <w:jc w:val="right"/>
            </w:pPr>
            <w:r>
              <w:t>48 901</w:t>
            </w:r>
          </w:p>
        </w:tc>
      </w:tr>
    </w:tbl>
    <w:p w:rsidR="00CA6765" w:rsidRPr="00FC5791" w:rsidRDefault="00CA6765" w:rsidP="00EE6F3E">
      <w:pPr>
        <w:jc w:val="both"/>
      </w:pPr>
    </w:p>
    <w:p w:rsidR="00D86BBF" w:rsidRPr="00FC5791" w:rsidRDefault="00D86BBF" w:rsidP="00EE6F3E">
      <w:pPr>
        <w:jc w:val="both"/>
        <w:rPr>
          <w:b/>
        </w:rPr>
      </w:pPr>
      <w:r w:rsidRPr="00FC5791">
        <w:rPr>
          <w:b/>
        </w:rPr>
        <w:t>Б. ПО РАЗХОДА</w:t>
      </w:r>
    </w:p>
    <w:p w:rsidR="00D74DA0" w:rsidRPr="00FC5791" w:rsidRDefault="00D74DA0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>Разходите на община Рудозем за</w:t>
      </w:r>
      <w:r w:rsidR="00D74DA0" w:rsidRPr="00FC5791">
        <w:t xml:space="preserve"> 20</w:t>
      </w:r>
      <w:r w:rsidR="006C3A0C" w:rsidRPr="00FC5791">
        <w:t>2</w:t>
      </w:r>
      <w:r w:rsidR="00834852">
        <w:t>5</w:t>
      </w:r>
      <w:r w:rsidR="00D74DA0" w:rsidRPr="00FC5791">
        <w:t xml:space="preserve">г. са в размер на  </w:t>
      </w:r>
      <w:r w:rsidR="00CA6765">
        <w:t>18 000 414</w:t>
      </w:r>
      <w:r w:rsidR="00665FA9" w:rsidRPr="00FC5791">
        <w:t>лв</w:t>
      </w:r>
      <w:r w:rsidRPr="00FC5791">
        <w:t>.</w:t>
      </w:r>
      <w:r w:rsidR="00DC6230">
        <w:t>, без включен преходен остатък</w:t>
      </w:r>
      <w:r w:rsidRPr="00FC5791">
        <w:t xml:space="preserve"> от тях:</w:t>
      </w:r>
    </w:p>
    <w:p w:rsidR="00D86BBF" w:rsidRPr="00FC5791" w:rsidRDefault="00D86BBF" w:rsidP="00EE6F3E">
      <w:pPr>
        <w:jc w:val="both"/>
      </w:pPr>
      <w:r w:rsidRPr="00FC5791">
        <w:t xml:space="preserve">За делегирани държавни дейности са разчетени – </w:t>
      </w:r>
      <w:r w:rsidR="00CA6765">
        <w:t>13</w:t>
      </w:r>
      <w:r w:rsidR="00DC6230">
        <w:t> 180 478</w:t>
      </w:r>
      <w:r w:rsidR="00665FA9" w:rsidRPr="00FC5791">
        <w:t>лв.</w:t>
      </w:r>
    </w:p>
    <w:p w:rsidR="008944D6" w:rsidRPr="00FC5791" w:rsidRDefault="00D86BBF" w:rsidP="00EE6F3E">
      <w:pPr>
        <w:jc w:val="both"/>
      </w:pPr>
      <w:r w:rsidRPr="00FC5791">
        <w:t xml:space="preserve">За общинските дейности се предвиждат общо – </w:t>
      </w:r>
      <w:r w:rsidR="00754D7F">
        <w:t>4 819 936</w:t>
      </w:r>
      <w:r w:rsidR="00665FA9" w:rsidRPr="00FC5791">
        <w:t>лв.</w:t>
      </w:r>
      <w:r w:rsidR="00502DD6" w:rsidRPr="00FC5791">
        <w:t xml:space="preserve">, в това число и </w:t>
      </w:r>
      <w:r w:rsidR="00A61A33" w:rsidRPr="00FC5791">
        <w:t>за капиталови разходи</w:t>
      </w:r>
      <w:r w:rsidR="008944D6" w:rsidRPr="00FC5791">
        <w:t>.</w:t>
      </w:r>
    </w:p>
    <w:p w:rsidR="00D86BBF" w:rsidRPr="00FC5791" w:rsidRDefault="00D86BBF" w:rsidP="00EE6F3E">
      <w:pPr>
        <w:jc w:val="both"/>
      </w:pPr>
      <w:r w:rsidRPr="00FC5791">
        <w:t>Съгласно Единната бюджетна класификация за 20</w:t>
      </w:r>
      <w:r w:rsidR="006C3A0C" w:rsidRPr="00FC5791">
        <w:t>2</w:t>
      </w:r>
      <w:r w:rsidR="00754D7F">
        <w:t>5</w:t>
      </w:r>
      <w:r w:rsidRPr="00FC5791">
        <w:t>г., разходите се разделят на:</w:t>
      </w:r>
    </w:p>
    <w:p w:rsidR="00D86BBF" w:rsidRPr="00FC5791" w:rsidRDefault="00D86BBF" w:rsidP="00EE6F3E">
      <w:pPr>
        <w:jc w:val="both"/>
      </w:pPr>
      <w:r w:rsidRPr="00FC5791">
        <w:t>Разходи за заплати и възнаграждение на персонала, наети по трудови и служебни правоотношения.</w:t>
      </w:r>
    </w:p>
    <w:p w:rsidR="00A003C6" w:rsidRPr="00FC5791" w:rsidRDefault="00A003C6" w:rsidP="00EE6F3E">
      <w:pPr>
        <w:jc w:val="both"/>
      </w:pPr>
      <w:r w:rsidRPr="00FC5791">
        <w:t xml:space="preserve">Разпределени са средства за издръжка на кметствата по населени места, които възлизат в размер на </w:t>
      </w:r>
      <w:r w:rsidR="00247549" w:rsidRPr="00B76938">
        <w:t>542 750</w:t>
      </w:r>
      <w:r w:rsidR="00DE5B33" w:rsidRPr="00B76938">
        <w:t>лв</w:t>
      </w:r>
      <w:r w:rsidRPr="00FC5791">
        <w:t>. В тази сума не са включени капиталовите разходи</w:t>
      </w:r>
      <w:r w:rsidR="00DE5B33" w:rsidRPr="00FC5791">
        <w:t>, разходите за възнаграждения и осигурителни плащания.</w:t>
      </w:r>
    </w:p>
    <w:p w:rsidR="00096285" w:rsidRPr="00FC5791" w:rsidRDefault="00D86BBF" w:rsidP="00EE6F3E">
      <w:pPr>
        <w:jc w:val="both"/>
      </w:pPr>
      <w:r w:rsidRPr="00FC5791">
        <w:t xml:space="preserve">Текущата издръжка включва разходи за: материали, отопление, осветление, текущ ремонт, външни </w:t>
      </w:r>
      <w:r w:rsidR="00A01146" w:rsidRPr="00FC5791">
        <w:t>услуги</w:t>
      </w:r>
      <w:r w:rsidR="00DE5B33" w:rsidRPr="00FC5791">
        <w:t xml:space="preserve"> – </w:t>
      </w:r>
      <w:proofErr w:type="spellStart"/>
      <w:r w:rsidR="00DE5B33" w:rsidRPr="00FC5791">
        <w:t>снегопочистване</w:t>
      </w:r>
      <w:proofErr w:type="spellEnd"/>
      <w:r w:rsidR="00DE5B33" w:rsidRPr="00FC5791">
        <w:t xml:space="preserve"> и </w:t>
      </w:r>
      <w:proofErr w:type="spellStart"/>
      <w:r w:rsidR="00DE5B33" w:rsidRPr="00FC5791">
        <w:t>опесъчаване</w:t>
      </w:r>
      <w:proofErr w:type="spellEnd"/>
      <w:r w:rsidR="00DE5B33" w:rsidRPr="00FC5791">
        <w:t xml:space="preserve"> и</w:t>
      </w:r>
      <w:r w:rsidR="00A01146" w:rsidRPr="00FC5791">
        <w:t xml:space="preserve"> </w:t>
      </w:r>
      <w:r w:rsidR="00DE5B33" w:rsidRPr="00FC5791">
        <w:t>командировки.</w:t>
      </w:r>
      <w:r w:rsidRPr="00FC5791">
        <w:t xml:space="preserve"> </w:t>
      </w:r>
    </w:p>
    <w:p w:rsidR="00D86BBF" w:rsidRPr="00FC5791" w:rsidRDefault="00D86BBF" w:rsidP="00EE6F3E">
      <w:pPr>
        <w:jc w:val="both"/>
      </w:pPr>
      <w:r w:rsidRPr="00FC5791">
        <w:t>Субсидиите за читалища, за медицинска дейност също са в рамките на разчетените веществени разходи.</w:t>
      </w:r>
    </w:p>
    <w:p w:rsidR="006B6183" w:rsidRPr="00FC5791" w:rsidRDefault="006B6183" w:rsidP="00EE6F3E">
      <w:pPr>
        <w:jc w:val="both"/>
      </w:pPr>
    </w:p>
    <w:p w:rsidR="00D86BBF" w:rsidRPr="00FC5791" w:rsidRDefault="00D86BBF" w:rsidP="00EE6F3E">
      <w:pPr>
        <w:jc w:val="both"/>
      </w:pPr>
      <w:r w:rsidRPr="00FC5791">
        <w:t xml:space="preserve"> ПУБЛИЧНИ РАЗХОДИ ПО ФУНКЦИИ</w:t>
      </w:r>
    </w:p>
    <w:p w:rsidR="006C0BB0" w:rsidRPr="00FC5791" w:rsidRDefault="006C0BB0" w:rsidP="00EE6F3E">
      <w:pPr>
        <w:jc w:val="both"/>
      </w:pPr>
    </w:p>
    <w:p w:rsidR="002036C5" w:rsidRPr="00FC5791" w:rsidRDefault="0068511B" w:rsidP="00EE6F3E">
      <w:pPr>
        <w:jc w:val="both"/>
        <w:rPr>
          <w:i/>
        </w:rPr>
      </w:pPr>
      <w:r w:rsidRPr="00FC5791">
        <w:rPr>
          <w:i/>
        </w:rPr>
        <w:t>I</w:t>
      </w:r>
      <w:r w:rsidR="002036C5" w:rsidRPr="00FC5791">
        <w:rPr>
          <w:i/>
        </w:rPr>
        <w:t>. Функция „Общи държавни служби</w:t>
      </w:r>
      <w:r w:rsidRPr="00FC5791">
        <w:rPr>
          <w:i/>
        </w:rPr>
        <w:t>”</w:t>
      </w:r>
      <w:r w:rsidR="002036C5" w:rsidRPr="00FC5791">
        <w:rPr>
          <w:i/>
        </w:rPr>
        <w:t xml:space="preserve"> </w:t>
      </w:r>
      <w:r w:rsidR="002036C5" w:rsidRPr="00247549">
        <w:rPr>
          <w:i/>
        </w:rPr>
        <w:t xml:space="preserve">-  </w:t>
      </w:r>
      <w:r w:rsidR="00247549" w:rsidRPr="00B76938">
        <w:rPr>
          <w:i/>
        </w:rPr>
        <w:t>2 574 037</w:t>
      </w:r>
      <w:r w:rsidR="00AB41FC" w:rsidRPr="00B76938">
        <w:rPr>
          <w:i/>
        </w:rPr>
        <w:t>лв.</w:t>
      </w:r>
    </w:p>
    <w:p w:rsidR="00095C2F" w:rsidRPr="00B76938" w:rsidRDefault="002036C5" w:rsidP="00EE6F3E">
      <w:pPr>
        <w:jc w:val="both"/>
      </w:pPr>
      <w:r w:rsidRPr="00FC5791">
        <w:t>В тази функция са разчетени средствата за дейностите „Общинска администрация" и „Общински съвет".</w:t>
      </w:r>
    </w:p>
    <w:p w:rsidR="002036C5" w:rsidRPr="00B76938" w:rsidRDefault="002036C5" w:rsidP="00EE6F3E">
      <w:pPr>
        <w:jc w:val="both"/>
      </w:pPr>
      <w:r w:rsidRPr="00B76938">
        <w:t xml:space="preserve">1.3а дейност „Общинска администрация" разходите са в размер на </w:t>
      </w:r>
      <w:r w:rsidR="009D0F41" w:rsidRPr="00B76938">
        <w:t>2 505 547</w:t>
      </w:r>
      <w:r w:rsidR="00AB41FC" w:rsidRPr="00B76938">
        <w:t>лв.</w:t>
      </w:r>
      <w:r w:rsidRPr="00B76938">
        <w:t xml:space="preserve"> от тях. в:</w:t>
      </w:r>
    </w:p>
    <w:p w:rsidR="002036C5" w:rsidRPr="00B76938" w:rsidRDefault="002036C5" w:rsidP="00EE6F3E">
      <w:pPr>
        <w:jc w:val="both"/>
      </w:pPr>
      <w:r w:rsidRPr="00B76938">
        <w:t xml:space="preserve">държавни дейности </w:t>
      </w:r>
      <w:r w:rsidR="007201A5" w:rsidRPr="00B76938">
        <w:t>–</w:t>
      </w:r>
      <w:r w:rsidR="009D0F41" w:rsidRPr="00B76938">
        <w:t xml:space="preserve"> </w:t>
      </w:r>
      <w:r w:rsidR="00A95650" w:rsidRPr="00B76938">
        <w:t>1</w:t>
      </w:r>
      <w:r w:rsidR="009D0F41" w:rsidRPr="00B76938">
        <w:t> 822 204</w:t>
      </w:r>
      <w:r w:rsidR="00C73F83" w:rsidRPr="00B76938">
        <w:t xml:space="preserve"> </w:t>
      </w:r>
      <w:r w:rsidRPr="00B76938">
        <w:t>л</w:t>
      </w:r>
      <w:r w:rsidR="001B67A2" w:rsidRPr="00B76938">
        <w:t>в.</w:t>
      </w:r>
      <w:r w:rsidRPr="00B76938">
        <w:t xml:space="preserve"> са разчетени средствата за заплати и осигурителни плащания на персонала</w:t>
      </w:r>
      <w:r w:rsidR="001230BE" w:rsidRPr="00B76938">
        <w:t>.</w:t>
      </w:r>
      <w:r w:rsidR="005072A9" w:rsidRPr="00B76938">
        <w:t xml:space="preserve"> Предвидено е увеличение на работната заплата приблизително с </w:t>
      </w:r>
      <w:r w:rsidR="000A15C2" w:rsidRPr="00B76938">
        <w:t>13</w:t>
      </w:r>
      <w:r w:rsidR="005072A9" w:rsidRPr="00B76938">
        <w:t>%.</w:t>
      </w:r>
    </w:p>
    <w:p w:rsidR="00AB41FC" w:rsidRPr="00FC5791" w:rsidRDefault="001B67A2" w:rsidP="00EE6F3E">
      <w:pPr>
        <w:jc w:val="both"/>
      </w:pPr>
      <w:r w:rsidRPr="00B76938">
        <w:t>М</w:t>
      </w:r>
      <w:r w:rsidR="002036C5" w:rsidRPr="00B76938">
        <w:t xml:space="preserve">естни дейности </w:t>
      </w:r>
      <w:r w:rsidR="009D0F41" w:rsidRPr="00B76938">
        <w:t>683 343</w:t>
      </w:r>
      <w:r w:rsidR="00AB41FC" w:rsidRPr="00B76938">
        <w:t>лв.</w:t>
      </w:r>
      <w:r w:rsidR="002036C5" w:rsidRPr="00B76938">
        <w:t xml:space="preserve"> за разходите, произтичащи от Закона за здравосло</w:t>
      </w:r>
      <w:r w:rsidR="00E2554F" w:rsidRPr="00B76938">
        <w:t>вни и безопасни условия на труд</w:t>
      </w:r>
      <w:r w:rsidR="002036C5" w:rsidRPr="00B76938">
        <w:t>; разходите за представителни цели; за канцеларски материали, поддръжка на техниката и всички веществени разходи по издръжка на сградите на администрацията и кметствата</w:t>
      </w:r>
      <w:r w:rsidR="0048569E" w:rsidRPr="00B76938">
        <w:t xml:space="preserve"> /17броя/</w:t>
      </w:r>
      <w:r w:rsidR="002036C5" w:rsidRPr="00B76938">
        <w:t xml:space="preserve"> и служебните автомобили</w:t>
      </w:r>
      <w:r w:rsidR="002036C5" w:rsidRPr="00FC5791">
        <w:t xml:space="preserve">, </w:t>
      </w:r>
      <w:r w:rsidR="00E2554F" w:rsidRPr="00FC5791">
        <w:t xml:space="preserve">командировки, помощи по решение на </w:t>
      </w:r>
      <w:proofErr w:type="spellStart"/>
      <w:r w:rsidR="00E2554F" w:rsidRPr="00FC5791">
        <w:t>ОбС</w:t>
      </w:r>
      <w:proofErr w:type="spellEnd"/>
      <w:r w:rsidR="005072A9" w:rsidRPr="00FC5791">
        <w:t xml:space="preserve"> – </w:t>
      </w:r>
      <w:r w:rsidR="008E46B4">
        <w:t>10</w:t>
      </w:r>
      <w:r w:rsidR="005072A9" w:rsidRPr="00FC5791">
        <w:t> 000лв.</w:t>
      </w:r>
      <w:r w:rsidR="00E2554F" w:rsidRPr="00FC5791">
        <w:t xml:space="preserve">, членски внос и </w:t>
      </w:r>
      <w:r w:rsidR="002036C5" w:rsidRPr="00FC5791">
        <w:t>капиталови разходи</w:t>
      </w:r>
      <w:r w:rsidR="0048569E" w:rsidRPr="00FC5791">
        <w:t xml:space="preserve"> </w:t>
      </w:r>
      <w:r w:rsidR="005072A9" w:rsidRPr="00FC5791">
        <w:t xml:space="preserve">за </w:t>
      </w:r>
      <w:r w:rsidR="00773B94">
        <w:t>5 250</w:t>
      </w:r>
      <w:r w:rsidR="0048569E" w:rsidRPr="00FC5791">
        <w:t>лв.</w:t>
      </w:r>
      <w:r w:rsidR="004F6676" w:rsidRPr="00FC5791">
        <w:t xml:space="preserve"> </w:t>
      </w:r>
      <w:r w:rsidR="005072A9" w:rsidRPr="00FC5791">
        <w:t>/</w:t>
      </w:r>
      <w:r w:rsidR="00773B94">
        <w:t>три</w:t>
      </w:r>
      <w:r w:rsidR="005072A9" w:rsidRPr="00FC5791">
        <w:t xml:space="preserve"> броя компютри</w:t>
      </w:r>
      <w:r w:rsidR="00773B94">
        <w:t xml:space="preserve"> и един брой бързо-сканиращо устройство за деловодство</w:t>
      </w:r>
      <w:r w:rsidR="005072A9" w:rsidRPr="00FC5791">
        <w:t>/.</w:t>
      </w:r>
      <w:r w:rsidR="00773B94">
        <w:t xml:space="preserve"> Разплащания по финансов лизинг за закупуването на лек автомобил </w:t>
      </w:r>
      <w:r w:rsidR="00773B94" w:rsidRPr="00773B94">
        <w:t xml:space="preserve">Шкода </w:t>
      </w:r>
      <w:proofErr w:type="spellStart"/>
      <w:r w:rsidR="00773B94" w:rsidRPr="00773B94">
        <w:t>Супърб</w:t>
      </w:r>
      <w:proofErr w:type="spellEnd"/>
      <w:r w:rsidR="00773B94">
        <w:t>.</w:t>
      </w:r>
    </w:p>
    <w:p w:rsidR="00B07D87" w:rsidRPr="00FC5791" w:rsidRDefault="00B07D87" w:rsidP="00EE6F3E">
      <w:pPr>
        <w:jc w:val="both"/>
      </w:pPr>
    </w:p>
    <w:p w:rsidR="002036C5" w:rsidRPr="00FC5791" w:rsidRDefault="00AB41FC" w:rsidP="00EE6F3E">
      <w:pPr>
        <w:jc w:val="both"/>
      </w:pPr>
      <w:r w:rsidRPr="00FC5791">
        <w:t xml:space="preserve">За дейност „Общински съвет“ са разчетени средства в размер на </w:t>
      </w:r>
      <w:r w:rsidR="009D0F41" w:rsidRPr="00B76938">
        <w:t>68 490</w:t>
      </w:r>
      <w:r w:rsidRPr="00B76938">
        <w:t>лв</w:t>
      </w:r>
      <w:r w:rsidRPr="00FC5791">
        <w:t xml:space="preserve">., </w:t>
      </w:r>
      <w:r w:rsidR="002036C5" w:rsidRPr="00FC5791">
        <w:t>за възнаграждения, осигурителни плащания на общинските съветници</w:t>
      </w:r>
      <w:r w:rsidR="001C6B4B" w:rsidRPr="00FC5791">
        <w:t xml:space="preserve">, </w:t>
      </w:r>
      <w:r w:rsidR="002036C5" w:rsidRPr="00FC5791">
        <w:t>както и разходи за материали,</w:t>
      </w:r>
      <w:r w:rsidR="00E2554F" w:rsidRPr="00FC5791">
        <w:t xml:space="preserve"> </w:t>
      </w:r>
      <w:proofErr w:type="spellStart"/>
      <w:r w:rsidR="00E2554F" w:rsidRPr="00FC5791">
        <w:t>ел.енергия</w:t>
      </w:r>
      <w:proofErr w:type="spellEnd"/>
      <w:r w:rsidR="00E2554F" w:rsidRPr="00FC5791">
        <w:t>,</w:t>
      </w:r>
      <w:r w:rsidR="002036C5" w:rsidRPr="00FC5791">
        <w:t xml:space="preserve"> външни услуги</w:t>
      </w:r>
      <w:r w:rsidR="00E2554F" w:rsidRPr="00FC5791">
        <w:t>,</w:t>
      </w:r>
      <w:r w:rsidR="001B67A2" w:rsidRPr="00FC5791">
        <w:t xml:space="preserve"> командировки</w:t>
      </w:r>
      <w:r w:rsidR="00E2554F" w:rsidRPr="00FC5791">
        <w:t xml:space="preserve"> и представителни разходи</w:t>
      </w:r>
      <w:r w:rsidR="002036C5" w:rsidRPr="00FC5791">
        <w:t>.</w:t>
      </w:r>
      <w:r w:rsidR="00EF0706" w:rsidRPr="00FC5791">
        <w:t xml:space="preserve"> </w:t>
      </w:r>
      <w:r w:rsidR="00077747" w:rsidRPr="00FC5791">
        <w:t>Тази функция е изцяло общинска отговорност и се финансира от общинските приходи</w:t>
      </w:r>
      <w:r w:rsidR="00EF0706" w:rsidRPr="00FC5791">
        <w:t xml:space="preserve"> и изравнителна субсидия</w:t>
      </w:r>
      <w:r w:rsidR="00077747" w:rsidRPr="00FC5791">
        <w:t>.</w:t>
      </w:r>
    </w:p>
    <w:p w:rsidR="002036C5" w:rsidRPr="00FC5791" w:rsidRDefault="002036C5" w:rsidP="00EE6F3E">
      <w:pPr>
        <w:jc w:val="both"/>
      </w:pPr>
    </w:p>
    <w:p w:rsidR="00FD301D" w:rsidRPr="00FC5791" w:rsidRDefault="00FD301D" w:rsidP="00EE6F3E">
      <w:pPr>
        <w:jc w:val="both"/>
        <w:sectPr w:rsidR="00FD301D" w:rsidRPr="00FC5791" w:rsidSect="00871550">
          <w:headerReference w:type="even" r:id="rId8"/>
          <w:headerReference w:type="default" r:id="rId9"/>
          <w:footerReference w:type="even" r:id="rId10"/>
          <w:footerReference w:type="default" r:id="rId11"/>
          <w:type w:val="continuous"/>
          <w:pgSz w:w="11905" w:h="16837"/>
          <w:pgMar w:top="0" w:right="1198" w:bottom="20" w:left="1626" w:header="708" w:footer="708" w:gutter="0"/>
          <w:cols w:space="60"/>
          <w:noEndnote/>
        </w:sectPr>
      </w:pPr>
    </w:p>
    <w:p w:rsidR="002036C5" w:rsidRPr="00B76938" w:rsidRDefault="002036C5" w:rsidP="00EB38F2">
      <w:proofErr w:type="spellStart"/>
      <w:r w:rsidRPr="00FC5791">
        <w:t>II</w:t>
      </w:r>
      <w:r w:rsidRPr="00FC5791">
        <w:rPr>
          <w:i/>
        </w:rPr>
        <w:t>.</w:t>
      </w:r>
      <w:r w:rsidR="00D809F0" w:rsidRPr="00FC5791">
        <w:rPr>
          <w:i/>
        </w:rPr>
        <w:t>Функция</w:t>
      </w:r>
      <w:proofErr w:type="spellEnd"/>
      <w:r w:rsidR="00D809F0" w:rsidRPr="00FC5791">
        <w:rPr>
          <w:i/>
        </w:rPr>
        <w:t xml:space="preserve"> </w:t>
      </w:r>
      <w:r w:rsidRPr="00FC5791">
        <w:rPr>
          <w:i/>
        </w:rPr>
        <w:t>„</w:t>
      </w:r>
      <w:r w:rsidR="007E3919" w:rsidRPr="00FC5791">
        <w:rPr>
          <w:i/>
        </w:rPr>
        <w:t>О</w:t>
      </w:r>
      <w:r w:rsidRPr="00FC5791">
        <w:rPr>
          <w:i/>
        </w:rPr>
        <w:t>тбрана</w:t>
      </w:r>
      <w:r w:rsidR="007E3919" w:rsidRPr="00FC5791">
        <w:rPr>
          <w:i/>
        </w:rPr>
        <w:t xml:space="preserve"> и сигурност </w:t>
      </w:r>
      <w:r w:rsidRPr="00FC5791">
        <w:rPr>
          <w:i/>
        </w:rPr>
        <w:t xml:space="preserve">" </w:t>
      </w:r>
      <w:r w:rsidR="00CB0241" w:rsidRPr="00FC5791">
        <w:rPr>
          <w:i/>
        </w:rPr>
        <w:t>–</w:t>
      </w:r>
      <w:r w:rsidR="00AB41FC" w:rsidRPr="00FC5791">
        <w:rPr>
          <w:i/>
        </w:rPr>
        <w:t xml:space="preserve"> </w:t>
      </w:r>
      <w:r w:rsidR="009D0F41" w:rsidRPr="00B76938">
        <w:rPr>
          <w:i/>
        </w:rPr>
        <w:t>309 811</w:t>
      </w:r>
      <w:r w:rsidRPr="00B76938">
        <w:rPr>
          <w:i/>
        </w:rPr>
        <w:t>лв.</w:t>
      </w:r>
      <w:r w:rsidRPr="00B76938">
        <w:rPr>
          <w:i/>
        </w:rPr>
        <w:br/>
      </w:r>
      <w:r w:rsidRPr="00B76938">
        <w:t xml:space="preserve">В тази функция са разчетени средства за </w:t>
      </w:r>
      <w:r w:rsidR="00EB38F2" w:rsidRPr="00B76938">
        <w:t xml:space="preserve">държавни </w:t>
      </w:r>
      <w:r w:rsidRPr="00B76938">
        <w:t>дейности:</w:t>
      </w:r>
    </w:p>
    <w:p w:rsidR="009D0F41" w:rsidRPr="00FC5791" w:rsidRDefault="009D0F41" w:rsidP="009D0F41">
      <w:pPr>
        <w:jc w:val="both"/>
      </w:pPr>
      <w:r w:rsidRPr="00B76938">
        <w:t xml:space="preserve">Дейност „Други дейности по вътрешната сигурност”– 111 742лв., от тях са предвидени средствата за заплати, осигурителни плащания и издръжка на обществените </w:t>
      </w:r>
      <w:r w:rsidRPr="00FC5791">
        <w:t>възпитатели и местната комисия за борба срещу противообществените прояви и детски педагогически стаи.</w:t>
      </w:r>
    </w:p>
    <w:p w:rsidR="009D0F41" w:rsidRPr="00FC5791" w:rsidRDefault="009D0F41" w:rsidP="00EB38F2"/>
    <w:p w:rsidR="0048569E" w:rsidRPr="00B76938" w:rsidRDefault="002451A9" w:rsidP="00EE6F3E">
      <w:pPr>
        <w:jc w:val="both"/>
      </w:pPr>
      <w:r w:rsidRPr="00FC5791">
        <w:t xml:space="preserve">Дейност </w:t>
      </w:r>
      <w:r w:rsidR="002036C5" w:rsidRPr="00FC5791">
        <w:t>„</w:t>
      </w:r>
      <w:r w:rsidR="00976314" w:rsidRPr="00FC5791">
        <w:t>Отбранително мобилизационна подготовка, поддържане на запаси и мощности“</w:t>
      </w:r>
      <w:r w:rsidR="00020D8E" w:rsidRPr="00FC5791">
        <w:t xml:space="preserve">, </w:t>
      </w:r>
      <w:r w:rsidR="002036C5" w:rsidRPr="00FC5791">
        <w:t xml:space="preserve"> средствата са в размер на </w:t>
      </w:r>
      <w:r w:rsidR="00065CD0" w:rsidRPr="00B76938">
        <w:t>1</w:t>
      </w:r>
      <w:r w:rsidR="009D0F41" w:rsidRPr="00B76938">
        <w:t>66 772</w:t>
      </w:r>
      <w:r w:rsidR="002036C5" w:rsidRPr="00B76938">
        <w:t>лв. за заплати и осигурителни плащания на дежурни и персонал в Пунктовете за управление, тяхната издръжка, както и издръжката на военния отдел.</w:t>
      </w:r>
    </w:p>
    <w:p w:rsidR="00C10544" w:rsidRPr="00B76938" w:rsidRDefault="00C10544" w:rsidP="00EE6F3E">
      <w:pPr>
        <w:jc w:val="both"/>
      </w:pPr>
      <w:r w:rsidRPr="00B76938">
        <w:t xml:space="preserve">За доброволни формирования за защита при бедствия </w:t>
      </w:r>
      <w:r w:rsidR="0048569E" w:rsidRPr="00B76938">
        <w:t xml:space="preserve">са разчетени </w:t>
      </w:r>
      <w:r w:rsidR="009D0F41" w:rsidRPr="00B76938">
        <w:t>31 297</w:t>
      </w:r>
      <w:r w:rsidRPr="00B76938">
        <w:t>лв.</w:t>
      </w:r>
      <w:r w:rsidR="0048569E" w:rsidRPr="00B76938">
        <w:t>, вкл.</w:t>
      </w:r>
      <w:r w:rsidR="009D0F41" w:rsidRPr="00B76938">
        <w:t xml:space="preserve"> </w:t>
      </w:r>
      <w:r w:rsidR="0048569E" w:rsidRPr="00B76938">
        <w:t xml:space="preserve">разходи за </w:t>
      </w:r>
      <w:r w:rsidR="00065CD0" w:rsidRPr="00B76938">
        <w:t xml:space="preserve">възнаграждения при участие в събитие, </w:t>
      </w:r>
      <w:r w:rsidR="0048569E" w:rsidRPr="00B76938">
        <w:t>застраховки</w:t>
      </w:r>
      <w:r w:rsidR="00117DBF">
        <w:t>, облекло</w:t>
      </w:r>
      <w:r w:rsidR="00773B94" w:rsidRPr="00B76938">
        <w:t xml:space="preserve">, </w:t>
      </w:r>
      <w:r w:rsidR="0048569E" w:rsidRPr="00B76938">
        <w:t xml:space="preserve"> обучения</w:t>
      </w:r>
      <w:r w:rsidR="00773B94" w:rsidRPr="00B76938">
        <w:t xml:space="preserve"> и др</w:t>
      </w:r>
      <w:r w:rsidR="0048569E" w:rsidRPr="00B76938">
        <w:t>.</w:t>
      </w:r>
    </w:p>
    <w:p w:rsidR="00095C2F" w:rsidRPr="00B76938" w:rsidRDefault="00095C2F" w:rsidP="00EE6F3E">
      <w:pPr>
        <w:jc w:val="both"/>
      </w:pPr>
    </w:p>
    <w:p w:rsidR="002036C5" w:rsidRPr="00FC5791" w:rsidRDefault="002036C5" w:rsidP="00EE6F3E">
      <w:pPr>
        <w:jc w:val="both"/>
        <w:rPr>
          <w:i/>
        </w:rPr>
      </w:pPr>
      <w:proofErr w:type="spellStart"/>
      <w:r w:rsidRPr="00FC5791">
        <w:rPr>
          <w:i/>
        </w:rPr>
        <w:t>III.</w:t>
      </w:r>
      <w:r w:rsidR="00D809F0" w:rsidRPr="00FC5791">
        <w:rPr>
          <w:i/>
        </w:rPr>
        <w:t>Функция</w:t>
      </w:r>
      <w:proofErr w:type="spellEnd"/>
      <w:r w:rsidR="00D809F0" w:rsidRPr="00FC5791">
        <w:rPr>
          <w:i/>
        </w:rPr>
        <w:t xml:space="preserve"> </w:t>
      </w:r>
      <w:r w:rsidRPr="00FC5791">
        <w:rPr>
          <w:i/>
        </w:rPr>
        <w:t xml:space="preserve"> „Образование</w:t>
      </w:r>
      <w:r w:rsidR="006232AE" w:rsidRPr="00FC5791">
        <w:rPr>
          <w:i/>
        </w:rPr>
        <w:t>”.</w:t>
      </w:r>
    </w:p>
    <w:p w:rsidR="002036C5" w:rsidRPr="00C6397F" w:rsidRDefault="002036C5" w:rsidP="00EE6F3E">
      <w:pPr>
        <w:jc w:val="both"/>
        <w:rPr>
          <w:color w:val="000000" w:themeColor="text1"/>
        </w:rPr>
      </w:pPr>
      <w:r w:rsidRPr="00FC5791">
        <w:t xml:space="preserve">Във функция „Образование" са разчетени средства в размер на </w:t>
      </w:r>
      <w:r w:rsidR="009D0F41" w:rsidRPr="00C6397F">
        <w:rPr>
          <w:color w:val="000000" w:themeColor="text1"/>
        </w:rPr>
        <w:t>9 561 113</w:t>
      </w:r>
      <w:r w:rsidRPr="00C6397F">
        <w:rPr>
          <w:color w:val="000000" w:themeColor="text1"/>
        </w:rPr>
        <w:t>лв. за</w:t>
      </w:r>
      <w:r w:rsidR="00976314" w:rsidRPr="00C6397F">
        <w:rPr>
          <w:color w:val="000000" w:themeColor="text1"/>
        </w:rPr>
        <w:t xml:space="preserve"> </w:t>
      </w:r>
      <w:r w:rsidRPr="00C6397F">
        <w:rPr>
          <w:color w:val="000000" w:themeColor="text1"/>
        </w:rPr>
        <w:t xml:space="preserve">следните дейности: </w:t>
      </w:r>
    </w:p>
    <w:p w:rsidR="002036C5" w:rsidRPr="00C6397F" w:rsidRDefault="002036C5" w:rsidP="00EE6F3E">
      <w:pPr>
        <w:jc w:val="both"/>
        <w:rPr>
          <w:color w:val="000000" w:themeColor="text1"/>
        </w:rPr>
      </w:pPr>
      <w:r w:rsidRPr="00C6397F">
        <w:rPr>
          <w:color w:val="000000" w:themeColor="text1"/>
        </w:rPr>
        <w:t>Дейност „</w:t>
      </w:r>
      <w:r w:rsidR="001578CE" w:rsidRPr="00C6397F">
        <w:rPr>
          <w:color w:val="000000" w:themeColor="text1"/>
        </w:rPr>
        <w:t>Д</w:t>
      </w:r>
      <w:r w:rsidRPr="00C6397F">
        <w:rPr>
          <w:color w:val="000000" w:themeColor="text1"/>
        </w:rPr>
        <w:t xml:space="preserve">етски градини" </w:t>
      </w:r>
      <w:r w:rsidR="006232AE" w:rsidRPr="00C6397F">
        <w:rPr>
          <w:color w:val="000000" w:themeColor="text1"/>
        </w:rPr>
        <w:t>–</w:t>
      </w:r>
      <w:r w:rsidR="0090117A" w:rsidRPr="00C6397F">
        <w:rPr>
          <w:color w:val="000000" w:themeColor="text1"/>
        </w:rPr>
        <w:t xml:space="preserve"> </w:t>
      </w:r>
      <w:r w:rsidR="009D0F41" w:rsidRPr="00C6397F">
        <w:rPr>
          <w:color w:val="000000" w:themeColor="text1"/>
        </w:rPr>
        <w:t>2 851 775</w:t>
      </w:r>
      <w:r w:rsidRPr="00C6397F">
        <w:rPr>
          <w:color w:val="000000" w:themeColor="text1"/>
        </w:rPr>
        <w:t>лв.</w:t>
      </w:r>
    </w:p>
    <w:p w:rsidR="002036C5" w:rsidRPr="00FC5791" w:rsidRDefault="002036C5" w:rsidP="00EE6F3E">
      <w:pPr>
        <w:jc w:val="both"/>
      </w:pPr>
      <w:r w:rsidRPr="00C6397F">
        <w:rPr>
          <w:color w:val="000000" w:themeColor="text1"/>
        </w:rPr>
        <w:t xml:space="preserve">В делегираната от държавата дейност са разчетени средства в размер на </w:t>
      </w:r>
      <w:r w:rsidR="00AB4397" w:rsidRPr="00C6397F">
        <w:rPr>
          <w:color w:val="000000" w:themeColor="text1"/>
        </w:rPr>
        <w:t>2</w:t>
      </w:r>
      <w:r w:rsidR="00AF3B43" w:rsidRPr="00C6397F">
        <w:rPr>
          <w:color w:val="000000" w:themeColor="text1"/>
        </w:rPr>
        <w:t> 851 775</w:t>
      </w:r>
      <w:r w:rsidRPr="00C6397F">
        <w:rPr>
          <w:color w:val="000000" w:themeColor="text1"/>
        </w:rPr>
        <w:t xml:space="preserve"> лв. за заплати, осигурителни плащания на педагогическия персонал и издръжка на подготвителните групи към ДГ</w:t>
      </w:r>
      <w:r w:rsidR="00B12DBE" w:rsidRPr="00C6397F">
        <w:rPr>
          <w:color w:val="000000" w:themeColor="text1"/>
        </w:rPr>
        <w:t>.</w:t>
      </w:r>
      <w:r w:rsidR="00002EF2" w:rsidRPr="00C6397F">
        <w:rPr>
          <w:color w:val="000000" w:themeColor="text1"/>
        </w:rPr>
        <w:t xml:space="preserve"> </w:t>
      </w:r>
      <w:r w:rsidR="00A57D36" w:rsidRPr="00C6397F">
        <w:rPr>
          <w:color w:val="000000" w:themeColor="text1"/>
        </w:rPr>
        <w:t xml:space="preserve">Капиталови разходи в размер на </w:t>
      </w:r>
      <w:r w:rsidR="00AF3B43" w:rsidRPr="00C6397F">
        <w:rPr>
          <w:color w:val="000000" w:themeColor="text1"/>
        </w:rPr>
        <w:t>8 500</w:t>
      </w:r>
      <w:r w:rsidR="00A57D36" w:rsidRPr="00C6397F">
        <w:rPr>
          <w:color w:val="000000" w:themeColor="text1"/>
        </w:rPr>
        <w:t>лв</w:t>
      </w:r>
      <w:r w:rsidR="00A57D36" w:rsidRPr="00C6397F">
        <w:t>.</w:t>
      </w:r>
      <w:r w:rsidR="004771DD" w:rsidRPr="00C6397F">
        <w:t xml:space="preserve">, включващи 2 броя </w:t>
      </w:r>
      <w:r w:rsidR="00AF3B43" w:rsidRPr="00C6397F">
        <w:t>климатици.</w:t>
      </w:r>
      <w:r w:rsidR="00A57D36" w:rsidRPr="00C6397F">
        <w:t xml:space="preserve"> </w:t>
      </w:r>
      <w:r w:rsidR="00002EF2" w:rsidRPr="00C6397F">
        <w:t xml:space="preserve">Планиран резерв за </w:t>
      </w:r>
      <w:r w:rsidR="00F904DF" w:rsidRPr="00C6397F">
        <w:t xml:space="preserve">детски градини в размер на </w:t>
      </w:r>
      <w:r w:rsidR="00AF3B43" w:rsidRPr="00C6397F">
        <w:t xml:space="preserve">2 </w:t>
      </w:r>
      <w:r w:rsidR="004771DD" w:rsidRPr="00C6397F">
        <w:t>000</w:t>
      </w:r>
      <w:r w:rsidR="00F904DF" w:rsidRPr="00C6397F">
        <w:t>л</w:t>
      </w:r>
      <w:r w:rsidR="00002EF2" w:rsidRPr="00C6397F">
        <w:t>в</w:t>
      </w:r>
      <w:r w:rsidR="00F904DF" w:rsidRPr="00C6397F">
        <w:t>.</w:t>
      </w:r>
      <w:r w:rsidR="001F2331" w:rsidRPr="00C6397F">
        <w:t xml:space="preserve">, отразен във функция „Разходи </w:t>
      </w:r>
      <w:proofErr w:type="spellStart"/>
      <w:r w:rsidR="001F2331" w:rsidRPr="00C6397F">
        <w:t>некласиф.др</w:t>
      </w:r>
      <w:proofErr w:type="spellEnd"/>
      <w:r w:rsidR="001F2331" w:rsidRPr="00C6397F">
        <w:t>.”</w:t>
      </w:r>
    </w:p>
    <w:p w:rsidR="00095C2F" w:rsidRPr="00FC5791" w:rsidRDefault="00095C2F" w:rsidP="00EE6F3E">
      <w:pPr>
        <w:jc w:val="both"/>
      </w:pPr>
    </w:p>
    <w:p w:rsidR="00C6397F" w:rsidRDefault="004771DD" w:rsidP="00EE6F3E">
      <w:pPr>
        <w:jc w:val="both"/>
      </w:pPr>
      <w:r w:rsidRPr="00C6397F">
        <w:t xml:space="preserve">В делегираната от държавата дейност </w:t>
      </w:r>
      <w:r w:rsidR="002036C5" w:rsidRPr="00C6397F">
        <w:t xml:space="preserve">„Общообразователни училища" са разчетени средства в размер на </w:t>
      </w:r>
      <w:r w:rsidR="00AF3B43" w:rsidRPr="00C6397F">
        <w:t>6 680 126</w:t>
      </w:r>
      <w:r w:rsidR="002036C5" w:rsidRPr="00C6397F">
        <w:t xml:space="preserve">лв. </w:t>
      </w:r>
      <w:r w:rsidRPr="00C6397F">
        <w:t xml:space="preserve">Капиталови разходи в  размер на </w:t>
      </w:r>
      <w:r w:rsidR="00AF3B43" w:rsidRPr="00C6397F">
        <w:t>9 484</w:t>
      </w:r>
      <w:r w:rsidRPr="00C6397F">
        <w:t xml:space="preserve">лв. за </w:t>
      </w:r>
      <w:r w:rsidR="00A02FF5" w:rsidRPr="00C6397F">
        <w:t xml:space="preserve">2 бр. </w:t>
      </w:r>
      <w:r w:rsidRPr="00C6397F">
        <w:t>к</w:t>
      </w:r>
      <w:r w:rsidR="00A02FF5" w:rsidRPr="00C6397F">
        <w:t>омпютърни конфигурации</w:t>
      </w:r>
      <w:r w:rsidR="00C6397F">
        <w:t xml:space="preserve"> 3 824лв.</w:t>
      </w:r>
      <w:r w:rsidR="00A02FF5" w:rsidRPr="00C6397F">
        <w:t xml:space="preserve">, 2 </w:t>
      </w:r>
      <w:proofErr w:type="spellStart"/>
      <w:r w:rsidR="00A02FF5" w:rsidRPr="00C6397F">
        <w:t>бр.лаптоп</w:t>
      </w:r>
      <w:proofErr w:type="spellEnd"/>
      <w:r w:rsidR="00A02FF5" w:rsidRPr="00C6397F">
        <w:t xml:space="preserve"> </w:t>
      </w:r>
      <w:r w:rsidR="00C6397F">
        <w:t xml:space="preserve">за 3 400лв. </w:t>
      </w:r>
      <w:r w:rsidR="00A02FF5" w:rsidRPr="00C6397F">
        <w:t xml:space="preserve">и 1 бр. </w:t>
      </w:r>
      <w:proofErr w:type="spellStart"/>
      <w:r w:rsidR="00A02FF5" w:rsidRPr="00C6397F">
        <w:t>инверторен</w:t>
      </w:r>
      <w:proofErr w:type="spellEnd"/>
      <w:r w:rsidR="00A02FF5" w:rsidRPr="00C6397F">
        <w:t xml:space="preserve"> климатик</w:t>
      </w:r>
      <w:r w:rsidRPr="00C6397F">
        <w:t xml:space="preserve"> </w:t>
      </w:r>
      <w:r w:rsidR="00C6397F">
        <w:t xml:space="preserve">за 2 260лв. </w:t>
      </w:r>
      <w:r w:rsidRPr="00C6397F">
        <w:t xml:space="preserve">в СУ </w:t>
      </w:r>
      <w:proofErr w:type="spellStart"/>
      <w:r w:rsidRPr="00C6397F">
        <w:t>гр.Рудозем</w:t>
      </w:r>
      <w:proofErr w:type="spellEnd"/>
      <w:r w:rsidRPr="00C6397F">
        <w:t>.</w:t>
      </w:r>
      <w:r w:rsidR="00C6397F">
        <w:t xml:space="preserve"> В другите училища няма планирани капиталови </w:t>
      </w:r>
      <w:proofErr w:type="spellStart"/>
      <w:r w:rsidR="00C6397F">
        <w:t>рзходи</w:t>
      </w:r>
      <w:proofErr w:type="spellEnd"/>
      <w:r w:rsidR="00C6397F">
        <w:t>.</w:t>
      </w:r>
    </w:p>
    <w:p w:rsidR="00E41C6E" w:rsidRDefault="00640FAB" w:rsidP="00EE6F3E">
      <w:pPr>
        <w:jc w:val="both"/>
        <w:rPr>
          <w:color w:val="000000" w:themeColor="text1"/>
        </w:rPr>
      </w:pPr>
      <w:r w:rsidRPr="00C6397F">
        <w:t xml:space="preserve">Планиран резерв в </w:t>
      </w:r>
      <w:r w:rsidR="00B54A8F" w:rsidRPr="00C6397F">
        <w:t xml:space="preserve">училищата в държавни дейности </w:t>
      </w:r>
      <w:r w:rsidR="00A02FF5" w:rsidRPr="00C6397F">
        <w:t>3 3</w:t>
      </w:r>
      <w:r w:rsidR="00125E5A" w:rsidRPr="00C6397F">
        <w:rPr>
          <w:color w:val="000000" w:themeColor="text1"/>
        </w:rPr>
        <w:t>00</w:t>
      </w:r>
      <w:r w:rsidR="00F52820" w:rsidRPr="00C6397F">
        <w:rPr>
          <w:color w:val="000000" w:themeColor="text1"/>
        </w:rPr>
        <w:t>лв.</w:t>
      </w:r>
    </w:p>
    <w:p w:rsidR="00A02FF5" w:rsidRPr="00FC5791" w:rsidRDefault="00A02FF5" w:rsidP="00EE6F3E">
      <w:pPr>
        <w:jc w:val="both"/>
      </w:pPr>
    </w:p>
    <w:p w:rsidR="00F52820" w:rsidRDefault="002036C5" w:rsidP="00EE6F3E">
      <w:pPr>
        <w:jc w:val="both"/>
      </w:pPr>
      <w:r w:rsidRPr="00FC5791">
        <w:t>Дейност „Други дейности по образованието"</w:t>
      </w:r>
      <w:r w:rsidR="00117DBF">
        <w:t>, местна дейност</w:t>
      </w:r>
      <w:r w:rsidRPr="00FC5791">
        <w:t xml:space="preserve"> </w:t>
      </w:r>
      <w:r w:rsidR="00E41C6E" w:rsidRPr="00A02FF5">
        <w:t>–</w:t>
      </w:r>
      <w:r w:rsidR="00A02FF5">
        <w:t xml:space="preserve"> </w:t>
      </w:r>
      <w:r w:rsidR="002823DB">
        <w:t>29 212</w:t>
      </w:r>
      <w:r w:rsidRPr="00FC5791">
        <w:t>лв. са заложени средства за</w:t>
      </w:r>
      <w:r w:rsidR="00F52820" w:rsidRPr="00FC5791">
        <w:t xml:space="preserve"> </w:t>
      </w:r>
      <w:r w:rsidR="001F2331" w:rsidRPr="00FC5791">
        <w:t xml:space="preserve"> капиталови разходи</w:t>
      </w:r>
      <w:r w:rsidR="00A57D36" w:rsidRPr="00FC5791">
        <w:t xml:space="preserve"> за изграждане на газохранилище</w:t>
      </w:r>
      <w:r w:rsidR="00295C00">
        <w:t>.</w:t>
      </w:r>
      <w:bookmarkStart w:id="0" w:name="_GoBack"/>
      <w:bookmarkEnd w:id="0"/>
      <w:r w:rsidR="00A57D36" w:rsidRPr="00FC5791">
        <w:t xml:space="preserve"> </w:t>
      </w:r>
    </w:p>
    <w:p w:rsidR="00A02FF5" w:rsidRPr="00FC5791" w:rsidRDefault="00A02FF5" w:rsidP="00EE6F3E">
      <w:pPr>
        <w:jc w:val="both"/>
      </w:pPr>
    </w:p>
    <w:p w:rsidR="002036C5" w:rsidRPr="00C6397F" w:rsidRDefault="002036C5" w:rsidP="00EE6F3E">
      <w:pPr>
        <w:jc w:val="both"/>
        <w:rPr>
          <w:i/>
          <w:color w:val="000000" w:themeColor="text1"/>
        </w:rPr>
      </w:pPr>
      <w:r w:rsidRPr="00FC5791">
        <w:rPr>
          <w:i/>
        </w:rPr>
        <w:t xml:space="preserve">IV. </w:t>
      </w:r>
      <w:r w:rsidR="00D809F0" w:rsidRPr="00FC5791">
        <w:rPr>
          <w:i/>
        </w:rPr>
        <w:t xml:space="preserve">Функция </w:t>
      </w:r>
      <w:r w:rsidRPr="00FC5791">
        <w:rPr>
          <w:i/>
        </w:rPr>
        <w:t>„Здравеопазване</w:t>
      </w:r>
      <w:r w:rsidRPr="00C6397F">
        <w:rPr>
          <w:i/>
          <w:color w:val="000000" w:themeColor="text1"/>
        </w:rPr>
        <w:t xml:space="preserve">" </w:t>
      </w:r>
      <w:r w:rsidR="002B2740" w:rsidRPr="00C6397F">
        <w:rPr>
          <w:i/>
          <w:color w:val="000000" w:themeColor="text1"/>
        </w:rPr>
        <w:t>–</w:t>
      </w:r>
      <w:r w:rsidR="00097B5A" w:rsidRPr="00C6397F">
        <w:rPr>
          <w:i/>
          <w:color w:val="000000" w:themeColor="text1"/>
        </w:rPr>
        <w:t xml:space="preserve"> </w:t>
      </w:r>
      <w:r w:rsidR="00F44844" w:rsidRPr="00C6397F">
        <w:rPr>
          <w:i/>
          <w:color w:val="000000" w:themeColor="text1"/>
        </w:rPr>
        <w:t>159 867</w:t>
      </w:r>
      <w:r w:rsidR="00B84101" w:rsidRPr="00C6397F">
        <w:rPr>
          <w:i/>
          <w:color w:val="000000" w:themeColor="text1"/>
        </w:rPr>
        <w:t xml:space="preserve"> </w:t>
      </w:r>
      <w:r w:rsidRPr="00C6397F">
        <w:rPr>
          <w:i/>
          <w:color w:val="000000" w:themeColor="text1"/>
        </w:rPr>
        <w:t>лв.</w:t>
      </w:r>
    </w:p>
    <w:p w:rsidR="00FC07E4" w:rsidRPr="00C6397F" w:rsidRDefault="002036C5" w:rsidP="00EE6F3E">
      <w:pPr>
        <w:jc w:val="both"/>
        <w:rPr>
          <w:color w:val="000000" w:themeColor="text1"/>
        </w:rPr>
      </w:pPr>
      <w:r w:rsidRPr="00C6397F">
        <w:rPr>
          <w:color w:val="000000" w:themeColor="text1"/>
        </w:rPr>
        <w:t xml:space="preserve">Дейност „Здравен кабинет в детски градини и училища" </w:t>
      </w:r>
      <w:r w:rsidR="000128EE" w:rsidRPr="00C6397F">
        <w:rPr>
          <w:color w:val="000000" w:themeColor="text1"/>
        </w:rPr>
        <w:t xml:space="preserve">е изцяло държавна отговорност и са разчетени средства </w:t>
      </w:r>
      <w:r w:rsidR="004771DD" w:rsidRPr="00C6397F">
        <w:rPr>
          <w:color w:val="000000" w:themeColor="text1"/>
        </w:rPr>
        <w:t xml:space="preserve">в размер на </w:t>
      </w:r>
      <w:r w:rsidR="00F44844" w:rsidRPr="00C6397F">
        <w:rPr>
          <w:color w:val="000000" w:themeColor="text1"/>
        </w:rPr>
        <w:t>159 667</w:t>
      </w:r>
      <w:r w:rsidR="004771DD" w:rsidRPr="00C6397F">
        <w:rPr>
          <w:color w:val="000000" w:themeColor="text1"/>
        </w:rPr>
        <w:t>лв.</w:t>
      </w:r>
      <w:r w:rsidR="00F44844" w:rsidRPr="00C6397F">
        <w:rPr>
          <w:color w:val="000000" w:themeColor="text1"/>
        </w:rPr>
        <w:t xml:space="preserve"> </w:t>
      </w:r>
      <w:r w:rsidR="00606732" w:rsidRPr="00C6397F">
        <w:rPr>
          <w:color w:val="000000" w:themeColor="text1"/>
        </w:rPr>
        <w:t xml:space="preserve">по бюджетни показатели </w:t>
      </w:r>
      <w:r w:rsidRPr="00C6397F">
        <w:rPr>
          <w:color w:val="000000" w:themeColor="text1"/>
        </w:rPr>
        <w:t xml:space="preserve"> </w:t>
      </w:r>
      <w:r w:rsidR="000128EE" w:rsidRPr="00C6397F">
        <w:rPr>
          <w:color w:val="000000" w:themeColor="text1"/>
        </w:rPr>
        <w:t xml:space="preserve">- </w:t>
      </w:r>
      <w:r w:rsidRPr="00C6397F">
        <w:rPr>
          <w:color w:val="000000" w:themeColor="text1"/>
        </w:rPr>
        <w:t xml:space="preserve"> за заплати, осигурителни плащания и издръжката на здравните кабинети, които се намират в</w:t>
      </w:r>
      <w:r w:rsidR="000D1D92" w:rsidRPr="00C6397F">
        <w:rPr>
          <w:color w:val="000000" w:themeColor="text1"/>
        </w:rPr>
        <w:t xml:space="preserve"> детските градини и в училищата</w:t>
      </w:r>
      <w:r w:rsidR="00606732" w:rsidRPr="00C6397F">
        <w:rPr>
          <w:color w:val="000000" w:themeColor="text1"/>
        </w:rPr>
        <w:t xml:space="preserve">. </w:t>
      </w:r>
    </w:p>
    <w:p w:rsidR="00F44844" w:rsidRPr="00C6397F" w:rsidRDefault="00F44844" w:rsidP="00EE6F3E">
      <w:pPr>
        <w:jc w:val="both"/>
        <w:rPr>
          <w:color w:val="000000" w:themeColor="text1"/>
        </w:rPr>
      </w:pPr>
    </w:p>
    <w:p w:rsidR="00117DBF" w:rsidRDefault="00F44844" w:rsidP="00F44844">
      <w:pPr>
        <w:jc w:val="both"/>
        <w:rPr>
          <w:color w:val="000000" w:themeColor="text1"/>
        </w:rPr>
      </w:pPr>
      <w:r w:rsidRPr="00C6397F">
        <w:rPr>
          <w:color w:val="000000" w:themeColor="text1"/>
        </w:rPr>
        <w:t>Дейност „Други дейности по здравеопазването"</w:t>
      </w:r>
      <w:r w:rsidR="00117DBF">
        <w:rPr>
          <w:color w:val="000000" w:themeColor="text1"/>
        </w:rPr>
        <w:t xml:space="preserve">, местна дейност </w:t>
      </w:r>
      <w:r w:rsidRPr="00C6397F">
        <w:rPr>
          <w:color w:val="000000" w:themeColor="text1"/>
        </w:rPr>
        <w:t xml:space="preserve"> – 200лв. са заложени средства за  издръжка.</w:t>
      </w:r>
    </w:p>
    <w:p w:rsidR="00F44844" w:rsidRDefault="00117DBF" w:rsidP="00F44844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</w:p>
    <w:p w:rsidR="00D31B07" w:rsidRPr="00C50189" w:rsidRDefault="00D31B07" w:rsidP="00F44844">
      <w:pPr>
        <w:jc w:val="both"/>
        <w:rPr>
          <w:color w:val="000000" w:themeColor="text1"/>
        </w:rPr>
      </w:pPr>
    </w:p>
    <w:p w:rsidR="002036C5" w:rsidRPr="00FC5791" w:rsidRDefault="002036C5" w:rsidP="00EE6F3E">
      <w:pPr>
        <w:jc w:val="both"/>
      </w:pPr>
      <w:r w:rsidRPr="00C50189">
        <w:rPr>
          <w:i/>
          <w:color w:val="000000" w:themeColor="text1"/>
        </w:rPr>
        <w:t>V.</w:t>
      </w:r>
      <w:r w:rsidRPr="00C50189">
        <w:rPr>
          <w:i/>
          <w:color w:val="000000" w:themeColor="text1"/>
        </w:rPr>
        <w:tab/>
      </w:r>
      <w:r w:rsidR="00D809F0" w:rsidRPr="00C50189">
        <w:rPr>
          <w:i/>
          <w:color w:val="000000" w:themeColor="text1"/>
        </w:rPr>
        <w:t xml:space="preserve">Функция </w:t>
      </w:r>
      <w:r w:rsidRPr="00C50189">
        <w:rPr>
          <w:i/>
          <w:color w:val="000000" w:themeColor="text1"/>
        </w:rPr>
        <w:t xml:space="preserve">„Социално осигуряване, подпомагане и грижи </w:t>
      </w:r>
      <w:r w:rsidR="00032A57" w:rsidRPr="00C50189">
        <w:rPr>
          <w:i/>
          <w:color w:val="000000" w:themeColor="text1"/>
        </w:rPr>
        <w:t xml:space="preserve">– </w:t>
      </w:r>
      <w:r w:rsidR="0040398F" w:rsidRPr="00C50189">
        <w:rPr>
          <w:i/>
          <w:color w:val="000000" w:themeColor="text1"/>
        </w:rPr>
        <w:t>1 373 526</w:t>
      </w:r>
      <w:r w:rsidR="004771DD" w:rsidRPr="00C50189">
        <w:rPr>
          <w:i/>
          <w:color w:val="000000" w:themeColor="text1"/>
        </w:rPr>
        <w:t xml:space="preserve">. </w:t>
      </w:r>
      <w:r w:rsidRPr="00C50189">
        <w:rPr>
          <w:color w:val="000000" w:themeColor="text1"/>
        </w:rPr>
        <w:t xml:space="preserve">В </w:t>
      </w:r>
      <w:r w:rsidRPr="00FC5791">
        <w:t xml:space="preserve">тази функция средствата, които са заложени са за дейности с </w:t>
      </w:r>
      <w:r w:rsidR="00084A3D" w:rsidRPr="00FC5791">
        <w:t xml:space="preserve">държавен </w:t>
      </w:r>
      <w:r w:rsidR="00D96570" w:rsidRPr="00FC5791">
        <w:t>характер, о</w:t>
      </w:r>
      <w:r w:rsidRPr="00FC5791">
        <w:t>т тях:</w:t>
      </w:r>
    </w:p>
    <w:p w:rsidR="000E3A97" w:rsidRPr="00B76938" w:rsidRDefault="00032A57" w:rsidP="00EE6F3E">
      <w:pPr>
        <w:jc w:val="both"/>
      </w:pPr>
      <w:r w:rsidRPr="00FC5791">
        <w:t>Дейност „Център за обществена подкрепа</w:t>
      </w:r>
      <w:r w:rsidRPr="00B76938">
        <w:t xml:space="preserve">” – </w:t>
      </w:r>
      <w:r w:rsidR="00D96570" w:rsidRPr="00B76938">
        <w:t>2</w:t>
      </w:r>
      <w:r w:rsidR="0040398F" w:rsidRPr="00B76938">
        <w:t>76 964</w:t>
      </w:r>
      <w:r w:rsidRPr="00B76938">
        <w:t>лв.</w:t>
      </w:r>
      <w:r w:rsidR="00276022" w:rsidRPr="00B76938">
        <w:t>,</w:t>
      </w:r>
      <w:r w:rsidRPr="00B76938">
        <w:t xml:space="preserve"> средства за заплати, осигурителни плащания</w:t>
      </w:r>
      <w:r w:rsidR="005072A9" w:rsidRPr="00B76938">
        <w:t xml:space="preserve">, текущ ремонт и други разходи за </w:t>
      </w:r>
      <w:r w:rsidRPr="00B76938">
        <w:t>издръжка</w:t>
      </w:r>
      <w:r w:rsidR="004B19F5" w:rsidRPr="00B76938">
        <w:t xml:space="preserve"> в държавни дейности</w:t>
      </w:r>
      <w:r w:rsidRPr="00B76938">
        <w:t>.</w:t>
      </w:r>
      <w:r w:rsidR="00417BE7" w:rsidRPr="00B76938">
        <w:t xml:space="preserve"> Планувани са средства в капиталовата програма за закупуване на 2 броя преносими компютри на обща стойност 2 000лв.</w:t>
      </w:r>
    </w:p>
    <w:p w:rsidR="000E3A97" w:rsidRPr="00B76938" w:rsidRDefault="000E3A97" w:rsidP="000E3A97">
      <w:pPr>
        <w:jc w:val="both"/>
      </w:pPr>
      <w:r w:rsidRPr="00B76938">
        <w:t xml:space="preserve">Дейност „Програми за временна заетост“ – </w:t>
      </w:r>
      <w:r w:rsidR="0040398F" w:rsidRPr="00B76938">
        <w:t>7 588</w:t>
      </w:r>
      <w:r w:rsidRPr="00B76938">
        <w:t>лв., преходен остатък от 202</w:t>
      </w:r>
      <w:r w:rsidR="007C29F6" w:rsidRPr="00B76938">
        <w:t>4</w:t>
      </w:r>
      <w:r w:rsidRPr="00B76938">
        <w:t>г.</w:t>
      </w:r>
    </w:p>
    <w:p w:rsidR="00095C2F" w:rsidRPr="00B76938" w:rsidRDefault="00095C2F" w:rsidP="00EE6F3E">
      <w:pPr>
        <w:jc w:val="both"/>
      </w:pPr>
    </w:p>
    <w:p w:rsidR="00DB3BC8" w:rsidRDefault="00276022" w:rsidP="00DB3BC8">
      <w:pPr>
        <w:widowControl/>
        <w:autoSpaceDE/>
        <w:autoSpaceDN/>
        <w:adjustRightInd/>
        <w:jc w:val="both"/>
      </w:pPr>
      <w:r w:rsidRPr="00B76938">
        <w:t>Дейност „Дневен център за лица с увреждания” –</w:t>
      </w:r>
      <w:r w:rsidR="006275EE" w:rsidRPr="00B76938">
        <w:t xml:space="preserve"> </w:t>
      </w:r>
      <w:r w:rsidR="0040398F" w:rsidRPr="00B76938">
        <w:t>664 909</w:t>
      </w:r>
      <w:r w:rsidRPr="00B76938">
        <w:t>лв., средства за заплати, осигурителни плащания</w:t>
      </w:r>
      <w:r w:rsidR="00C11F9B" w:rsidRPr="00B76938">
        <w:t xml:space="preserve">, текущи ремонти </w:t>
      </w:r>
      <w:r w:rsidR="002B39FE" w:rsidRPr="00B76938">
        <w:t xml:space="preserve">и </w:t>
      </w:r>
      <w:r w:rsidRPr="00B76938">
        <w:t>издръжка</w:t>
      </w:r>
      <w:r w:rsidR="009A6A47" w:rsidRPr="00B76938">
        <w:t xml:space="preserve"> </w:t>
      </w:r>
      <w:r w:rsidR="004B19F5" w:rsidRPr="00B76938">
        <w:t xml:space="preserve">в държавни </w:t>
      </w:r>
      <w:r w:rsidR="004B19F5" w:rsidRPr="00FC5791">
        <w:t>дейности</w:t>
      </w:r>
      <w:r w:rsidR="00C11F9B" w:rsidRPr="00FC5791">
        <w:t>.</w:t>
      </w:r>
      <w:r w:rsidR="006275EE" w:rsidRPr="00FC5791">
        <w:t xml:space="preserve"> </w:t>
      </w:r>
    </w:p>
    <w:p w:rsidR="00DB3BC8" w:rsidRPr="00DB3BC8" w:rsidRDefault="00417BE7" w:rsidP="00DB3BC8">
      <w:pPr>
        <w:widowControl/>
        <w:autoSpaceDE/>
        <w:autoSpaceDN/>
        <w:adjustRightInd/>
        <w:jc w:val="both"/>
      </w:pPr>
      <w:r w:rsidRPr="00DB3BC8">
        <w:t xml:space="preserve">Планувани са средства </w:t>
      </w:r>
      <w:r w:rsidR="0040398F" w:rsidRPr="00DB3BC8">
        <w:t xml:space="preserve">в размер на 44 000 лв. </w:t>
      </w:r>
      <w:r w:rsidRPr="00DB3BC8">
        <w:t xml:space="preserve">в капиталовата програма за закупуване на 7 броя преносими компютри на общи стойност </w:t>
      </w:r>
      <w:r w:rsidR="0040398F" w:rsidRPr="00DB3BC8">
        <w:t>8000 лв.</w:t>
      </w:r>
      <w:r w:rsidRPr="00DB3BC8">
        <w:t>;</w:t>
      </w:r>
      <w:r w:rsidR="0040398F" w:rsidRPr="00DB3BC8">
        <w:t xml:space="preserve"> </w:t>
      </w:r>
      <w:r w:rsidRPr="00DB3BC8">
        <w:t>климатици 5 броя на стойност 25 000лв.</w:t>
      </w:r>
      <w:r w:rsidR="00DB3BC8">
        <w:t>,</w:t>
      </w:r>
      <w:r w:rsidRPr="00DB3BC8">
        <w:t xml:space="preserve"> устройство за изкачване на стълби за 9 000лв.</w:t>
      </w:r>
      <w:r w:rsidR="00DB3BC8" w:rsidRPr="00DB3BC8">
        <w:t xml:space="preserve"> и терапевтична люлка за 2 000лв.</w:t>
      </w:r>
    </w:p>
    <w:p w:rsidR="00C11F9B" w:rsidRPr="00DB3BC8" w:rsidRDefault="00C11F9B" w:rsidP="00EE6F3E">
      <w:pPr>
        <w:jc w:val="both"/>
      </w:pPr>
    </w:p>
    <w:p w:rsidR="00C11F9B" w:rsidRPr="00DB3BC8" w:rsidRDefault="00C11F9B" w:rsidP="00C11F9B">
      <w:pPr>
        <w:jc w:val="both"/>
      </w:pPr>
      <w:r w:rsidRPr="00DB3BC8">
        <w:t xml:space="preserve">Дейност „Асистентска подкрепа” - заплати и осигурителни плащания в размер на – </w:t>
      </w:r>
      <w:r w:rsidR="00207D8C" w:rsidRPr="00DB3BC8">
        <w:t>423 245</w:t>
      </w:r>
      <w:r w:rsidRPr="00DB3BC8">
        <w:t xml:space="preserve"> лв., в държавни дейности.</w:t>
      </w:r>
      <w:r w:rsidR="006275EE" w:rsidRPr="00DB3BC8">
        <w:t xml:space="preserve"> Фактически потребители 50бр.</w:t>
      </w:r>
    </w:p>
    <w:p w:rsidR="006275EE" w:rsidRPr="00DB3BC8" w:rsidRDefault="006275EE" w:rsidP="00C11F9B">
      <w:pPr>
        <w:jc w:val="both"/>
      </w:pPr>
    </w:p>
    <w:p w:rsidR="00D31B07" w:rsidRPr="00DB3BC8" w:rsidRDefault="006275EE" w:rsidP="00C11F9B">
      <w:pPr>
        <w:jc w:val="both"/>
      </w:pPr>
      <w:r w:rsidRPr="00DB3BC8">
        <w:t xml:space="preserve">Дейност „Асистент за лична помощ“ – </w:t>
      </w:r>
      <w:r w:rsidR="00207D8C" w:rsidRPr="00DB3BC8">
        <w:t>820</w:t>
      </w:r>
      <w:r w:rsidRPr="00DB3BC8">
        <w:t>лв. преходен остатък от 202</w:t>
      </w:r>
      <w:r w:rsidR="007C29F6" w:rsidRPr="00DB3BC8">
        <w:t>4</w:t>
      </w:r>
      <w:r w:rsidRPr="00DB3BC8">
        <w:t>г.</w:t>
      </w:r>
    </w:p>
    <w:p w:rsidR="006275EE" w:rsidRPr="00DB3BC8" w:rsidRDefault="006275EE" w:rsidP="00C11F9B">
      <w:pPr>
        <w:jc w:val="both"/>
      </w:pPr>
    </w:p>
    <w:p w:rsidR="007508DE" w:rsidRPr="00C50189" w:rsidRDefault="002036C5" w:rsidP="00EE6F3E">
      <w:pPr>
        <w:jc w:val="both"/>
        <w:rPr>
          <w:i/>
          <w:color w:val="000000" w:themeColor="text1"/>
        </w:rPr>
      </w:pPr>
      <w:proofErr w:type="spellStart"/>
      <w:r w:rsidRPr="00FC5791">
        <w:rPr>
          <w:i/>
        </w:rPr>
        <w:t>VI.</w:t>
      </w:r>
      <w:r w:rsidR="00D809F0" w:rsidRPr="00FC5791">
        <w:rPr>
          <w:i/>
        </w:rPr>
        <w:t>Функция</w:t>
      </w:r>
      <w:proofErr w:type="spellEnd"/>
      <w:r w:rsidR="000B2E12" w:rsidRPr="00FC5791">
        <w:rPr>
          <w:i/>
        </w:rPr>
        <w:t xml:space="preserve"> </w:t>
      </w:r>
      <w:r w:rsidRPr="00FC5791">
        <w:rPr>
          <w:i/>
        </w:rPr>
        <w:t>„Жилищно строителство</w:t>
      </w:r>
      <w:r w:rsidR="007508DE" w:rsidRPr="00FC5791">
        <w:rPr>
          <w:i/>
        </w:rPr>
        <w:t>,</w:t>
      </w:r>
      <w:r w:rsidRPr="00FC5791">
        <w:rPr>
          <w:i/>
        </w:rPr>
        <w:t xml:space="preserve"> БКС и опазване на околната среда" </w:t>
      </w:r>
      <w:r w:rsidR="007508DE" w:rsidRPr="00FC5791">
        <w:rPr>
          <w:i/>
        </w:rPr>
        <w:t>–</w:t>
      </w:r>
      <w:r w:rsidR="006275EE" w:rsidRPr="00FC5791">
        <w:rPr>
          <w:i/>
        </w:rPr>
        <w:t xml:space="preserve"> </w:t>
      </w:r>
      <w:r w:rsidR="00E85E57" w:rsidRPr="00C50189">
        <w:rPr>
          <w:i/>
          <w:color w:val="000000" w:themeColor="text1"/>
        </w:rPr>
        <w:t>3</w:t>
      </w:r>
      <w:r w:rsidR="00846A11" w:rsidRPr="00C50189">
        <w:rPr>
          <w:i/>
          <w:color w:val="000000" w:themeColor="text1"/>
        </w:rPr>
        <w:t> 578 121</w:t>
      </w:r>
      <w:r w:rsidR="00BA5E23" w:rsidRPr="00C50189">
        <w:rPr>
          <w:i/>
          <w:color w:val="000000" w:themeColor="text1"/>
        </w:rPr>
        <w:t xml:space="preserve"> </w:t>
      </w:r>
      <w:r w:rsidR="007508DE" w:rsidRPr="00C50189">
        <w:rPr>
          <w:i/>
          <w:color w:val="000000" w:themeColor="text1"/>
        </w:rPr>
        <w:t>лв.</w:t>
      </w:r>
    </w:p>
    <w:p w:rsidR="002036C5" w:rsidRPr="00C50189" w:rsidRDefault="002036C5" w:rsidP="00EE6F3E">
      <w:pPr>
        <w:jc w:val="both"/>
        <w:rPr>
          <w:color w:val="000000" w:themeColor="text1"/>
        </w:rPr>
      </w:pPr>
      <w:r w:rsidRPr="00C50189">
        <w:rPr>
          <w:color w:val="000000" w:themeColor="text1"/>
        </w:rPr>
        <w:t xml:space="preserve">Тази функция е общинска отговорност и се </w:t>
      </w:r>
      <w:r w:rsidR="00E85E57" w:rsidRPr="00C50189">
        <w:rPr>
          <w:color w:val="000000" w:themeColor="text1"/>
        </w:rPr>
        <w:t xml:space="preserve">финансира от общинските приходи и възстановено ДДС от НАП. </w:t>
      </w:r>
      <w:r w:rsidRPr="00C50189">
        <w:rPr>
          <w:color w:val="000000" w:themeColor="text1"/>
        </w:rPr>
        <w:t>Дейностите, които се финансират са:</w:t>
      </w:r>
    </w:p>
    <w:p w:rsidR="00095C2F" w:rsidRPr="00FC5791" w:rsidRDefault="00095C2F" w:rsidP="00EE6F3E">
      <w:pPr>
        <w:jc w:val="both"/>
      </w:pPr>
    </w:p>
    <w:p w:rsidR="004466C8" w:rsidRPr="00DB3BC8" w:rsidRDefault="002036C5" w:rsidP="00EE6F3E">
      <w:pPr>
        <w:jc w:val="both"/>
      </w:pPr>
      <w:r w:rsidRPr="00FC5791">
        <w:t xml:space="preserve">Дейност „Водоснабдяване и канализация" </w:t>
      </w:r>
      <w:r w:rsidR="0015644C" w:rsidRPr="00FC5791">
        <w:t>–</w:t>
      </w:r>
      <w:r w:rsidR="004466C8" w:rsidRPr="00FC5791">
        <w:t xml:space="preserve"> </w:t>
      </w:r>
      <w:r w:rsidR="00EE39BA" w:rsidRPr="00DB3BC8">
        <w:t>118 480</w:t>
      </w:r>
      <w:r w:rsidR="005B1D7F" w:rsidRPr="00DB3BC8">
        <w:t xml:space="preserve">лв. разходи за изразходена вода, включваща и </w:t>
      </w:r>
      <w:r w:rsidRPr="00DB3BC8">
        <w:t xml:space="preserve"> обществените чешми</w:t>
      </w:r>
      <w:r w:rsidR="0066626B" w:rsidRPr="00DB3BC8">
        <w:t xml:space="preserve">, канализационни тръби </w:t>
      </w:r>
      <w:r w:rsidR="002B39FE" w:rsidRPr="00DB3BC8">
        <w:t xml:space="preserve"> и </w:t>
      </w:r>
      <w:r w:rsidR="0066626B" w:rsidRPr="00DB3BC8">
        <w:t>външни услуги, ка</w:t>
      </w:r>
      <w:r w:rsidR="004466C8" w:rsidRPr="00DB3BC8">
        <w:t>к</w:t>
      </w:r>
      <w:r w:rsidR="0066626B" w:rsidRPr="00DB3BC8">
        <w:t xml:space="preserve">то ползване </w:t>
      </w:r>
      <w:r w:rsidR="004466C8" w:rsidRPr="00DB3BC8">
        <w:t xml:space="preserve">и </w:t>
      </w:r>
      <w:r w:rsidR="0066626B" w:rsidRPr="00DB3BC8">
        <w:t xml:space="preserve">на </w:t>
      </w:r>
      <w:proofErr w:type="spellStart"/>
      <w:r w:rsidR="0066626B" w:rsidRPr="00DB3BC8">
        <w:t>вома</w:t>
      </w:r>
      <w:proofErr w:type="spellEnd"/>
      <w:r w:rsidR="0066626B" w:rsidRPr="00DB3BC8">
        <w:t>.</w:t>
      </w:r>
      <w:r w:rsidR="004466C8" w:rsidRPr="00DB3BC8">
        <w:t xml:space="preserve"> </w:t>
      </w:r>
      <w:r w:rsidR="00E85E57" w:rsidRPr="00DB3BC8">
        <w:t xml:space="preserve">Капиталови разходи в размер на </w:t>
      </w:r>
      <w:r w:rsidR="00EE39BA" w:rsidRPr="00DB3BC8">
        <w:t>16 0</w:t>
      </w:r>
      <w:r w:rsidR="00E85E57" w:rsidRPr="00DB3BC8">
        <w:t>8</w:t>
      </w:r>
      <w:r w:rsidR="00EE39BA" w:rsidRPr="00DB3BC8">
        <w:t>0</w:t>
      </w:r>
      <w:r w:rsidR="00E85E57" w:rsidRPr="00DB3BC8">
        <w:t>лв. Възстановеното ДДС се отразява със знак минус</w:t>
      </w:r>
      <w:r w:rsidR="00A7206B" w:rsidRPr="00DB3BC8">
        <w:t>.</w:t>
      </w:r>
    </w:p>
    <w:p w:rsidR="00D92A74" w:rsidRPr="00FC5791" w:rsidRDefault="00D92A74" w:rsidP="00EE6F3E">
      <w:pPr>
        <w:jc w:val="both"/>
      </w:pPr>
    </w:p>
    <w:p w:rsidR="002036C5" w:rsidRDefault="002036C5" w:rsidP="00EE6F3E">
      <w:pPr>
        <w:jc w:val="both"/>
      </w:pPr>
      <w:r w:rsidRPr="00FC5791">
        <w:t xml:space="preserve">Дейност „Осветление на улици и площади" </w:t>
      </w:r>
      <w:r w:rsidR="0015644C" w:rsidRPr="00EE39BA">
        <w:t>–</w:t>
      </w:r>
      <w:r w:rsidR="00CB1120" w:rsidRPr="00EE39BA">
        <w:t xml:space="preserve"> </w:t>
      </w:r>
      <w:r w:rsidR="00EE39BA" w:rsidRPr="00DB3BC8">
        <w:t>71 806</w:t>
      </w:r>
      <w:r w:rsidRPr="00DB3BC8">
        <w:t xml:space="preserve">лв. средства </w:t>
      </w:r>
      <w:r w:rsidRPr="00FC5791">
        <w:t>за ел.</w:t>
      </w:r>
      <w:r w:rsidR="00EE39BA">
        <w:t xml:space="preserve"> </w:t>
      </w:r>
      <w:r w:rsidRPr="00FC5791">
        <w:t>енергия</w:t>
      </w:r>
      <w:r w:rsidR="0066626B" w:rsidRPr="00FC5791">
        <w:t xml:space="preserve"> – осветление</w:t>
      </w:r>
      <w:r w:rsidRPr="00FC5791">
        <w:t xml:space="preserve">,  </w:t>
      </w:r>
      <w:r w:rsidR="0066626B" w:rsidRPr="00FC5791">
        <w:t>материали, включващи енергоспестяващи лампи</w:t>
      </w:r>
      <w:r w:rsidR="00C50189">
        <w:t xml:space="preserve">, </w:t>
      </w:r>
      <w:r w:rsidR="0066626B" w:rsidRPr="00FC5791">
        <w:t>кабели за</w:t>
      </w:r>
      <w:r w:rsidRPr="00FC5791">
        <w:t xml:space="preserve"> уличното осветление</w:t>
      </w:r>
      <w:r w:rsidR="00E85E57" w:rsidRPr="00FC5791">
        <w:t xml:space="preserve"> и външни услуги.</w:t>
      </w:r>
    </w:p>
    <w:p w:rsidR="00EE39BA" w:rsidRPr="00FC5791" w:rsidRDefault="00EE39BA" w:rsidP="00EE6F3E">
      <w:pPr>
        <w:jc w:val="both"/>
      </w:pPr>
    </w:p>
    <w:p w:rsidR="00EE39BA" w:rsidRDefault="00EE39BA" w:rsidP="00EE39BA">
      <w:pPr>
        <w:jc w:val="both"/>
      </w:pPr>
      <w:r w:rsidRPr="00FC5791">
        <w:t>Дейност „</w:t>
      </w:r>
      <w:r>
        <w:t>Минерални води и бани</w:t>
      </w:r>
      <w:r w:rsidRPr="00FC5791">
        <w:t xml:space="preserve">" </w:t>
      </w:r>
      <w:r w:rsidRPr="00B76938">
        <w:t xml:space="preserve">– 2 000лв. средства </w:t>
      </w:r>
      <w:r w:rsidRPr="00FC5791">
        <w:t>за ел.</w:t>
      </w:r>
      <w:r>
        <w:t xml:space="preserve"> </w:t>
      </w:r>
      <w:r w:rsidR="00C50189">
        <w:t>енергия.</w:t>
      </w:r>
    </w:p>
    <w:p w:rsidR="0066626B" w:rsidRPr="00FC5791" w:rsidRDefault="0066626B" w:rsidP="00EE6F3E">
      <w:pPr>
        <w:jc w:val="both"/>
      </w:pPr>
    </w:p>
    <w:p w:rsidR="000A7F9D" w:rsidRPr="00FC5791" w:rsidRDefault="000A7F9D" w:rsidP="00EE6F3E">
      <w:pPr>
        <w:jc w:val="both"/>
      </w:pPr>
      <w:r w:rsidRPr="00FC5791">
        <w:t xml:space="preserve">Дейност „Изграждане, ремонт и поддържане на уличната мрежа“ </w:t>
      </w:r>
      <w:r w:rsidRPr="00EE39BA">
        <w:t xml:space="preserve">– </w:t>
      </w:r>
      <w:r w:rsidR="006047AB" w:rsidRPr="00C50189">
        <w:rPr>
          <w:color w:val="000000" w:themeColor="text1"/>
        </w:rPr>
        <w:t>1 745 607</w:t>
      </w:r>
      <w:r w:rsidRPr="00C50189">
        <w:rPr>
          <w:color w:val="000000" w:themeColor="text1"/>
        </w:rPr>
        <w:t xml:space="preserve">лв., </w:t>
      </w:r>
      <w:r w:rsidRPr="00FC5791">
        <w:t xml:space="preserve">средствата са разчетени </w:t>
      </w:r>
      <w:r w:rsidR="00845632" w:rsidRPr="00FC5791">
        <w:t>за външни услуги</w:t>
      </w:r>
      <w:r w:rsidR="0069415E" w:rsidRPr="00FC5791">
        <w:t xml:space="preserve"> – включени просрочени задължения за </w:t>
      </w:r>
      <w:proofErr w:type="spellStart"/>
      <w:r w:rsidR="0069415E" w:rsidRPr="00FC5791">
        <w:t>снегопочистване</w:t>
      </w:r>
      <w:proofErr w:type="spellEnd"/>
      <w:r w:rsidR="0069415E" w:rsidRPr="00FC5791">
        <w:t xml:space="preserve"> и </w:t>
      </w:r>
      <w:proofErr w:type="spellStart"/>
      <w:r w:rsidR="0069415E" w:rsidRPr="00FC5791">
        <w:t>опесъчаване</w:t>
      </w:r>
      <w:proofErr w:type="spellEnd"/>
      <w:r w:rsidR="0069415E" w:rsidRPr="00FC5791">
        <w:t xml:space="preserve"> на общински улици в размер </w:t>
      </w:r>
      <w:r w:rsidR="0069415E" w:rsidRPr="00DB3BC8">
        <w:t>на 130 000лв</w:t>
      </w:r>
      <w:r w:rsidR="00845632" w:rsidRPr="00DB3BC8">
        <w:t>,</w:t>
      </w:r>
      <w:r w:rsidRPr="00865409">
        <w:t xml:space="preserve"> </w:t>
      </w:r>
      <w:r w:rsidRPr="00FC5791">
        <w:t>т</w:t>
      </w:r>
      <w:r w:rsidR="004466C8" w:rsidRPr="00FC5791">
        <w:t xml:space="preserve">екущи ремонти на общински улици </w:t>
      </w:r>
      <w:r w:rsidR="00D70F92">
        <w:t xml:space="preserve">за 420 000лв. </w:t>
      </w:r>
      <w:r w:rsidR="004466C8" w:rsidRPr="00FC5791">
        <w:t xml:space="preserve">и капиталови разходи в размер на </w:t>
      </w:r>
      <w:r w:rsidR="006047AB" w:rsidRPr="00C50189">
        <w:rPr>
          <w:color w:val="000000" w:themeColor="text1"/>
        </w:rPr>
        <w:t>1 144 707</w:t>
      </w:r>
      <w:r w:rsidR="004466C8" w:rsidRPr="00C50189">
        <w:rPr>
          <w:color w:val="000000" w:themeColor="text1"/>
        </w:rPr>
        <w:t>лв</w:t>
      </w:r>
      <w:r w:rsidR="004466C8" w:rsidRPr="00FC5791">
        <w:t>.</w:t>
      </w:r>
      <w:r w:rsidR="00845632" w:rsidRPr="00FC5791">
        <w:t xml:space="preserve"> за основни ремонти.</w:t>
      </w:r>
    </w:p>
    <w:p w:rsidR="000A7F9D" w:rsidRPr="00FC5791" w:rsidRDefault="000A7F9D" w:rsidP="00EE6F3E">
      <w:pPr>
        <w:jc w:val="both"/>
      </w:pPr>
    </w:p>
    <w:p w:rsidR="00CB1120" w:rsidRPr="00D31B07" w:rsidRDefault="002036C5" w:rsidP="00EE6F3E">
      <w:pPr>
        <w:jc w:val="both"/>
        <w:rPr>
          <w:color w:val="000000" w:themeColor="text1"/>
        </w:rPr>
      </w:pPr>
      <w:r w:rsidRPr="00FC5791">
        <w:t>Дейност „Други дейности по жилищното строителство, благоустройството и</w:t>
      </w:r>
      <w:r w:rsidRPr="00FC5791">
        <w:br/>
        <w:t>региона</w:t>
      </w:r>
      <w:r w:rsidR="007508DE" w:rsidRPr="00FC5791">
        <w:t>лн</w:t>
      </w:r>
      <w:r w:rsidRPr="00FC5791">
        <w:t xml:space="preserve">ото развитие" </w:t>
      </w:r>
      <w:r w:rsidR="00F30605" w:rsidRPr="00FC5791">
        <w:t>–</w:t>
      </w:r>
      <w:r w:rsidR="00CB1120" w:rsidRPr="00FC5791">
        <w:t xml:space="preserve"> </w:t>
      </w:r>
      <w:r w:rsidR="00021E16">
        <w:rPr>
          <w:color w:val="FF0000"/>
        </w:rPr>
        <w:t xml:space="preserve"> </w:t>
      </w:r>
      <w:r w:rsidR="00021E16" w:rsidRPr="00D70F92">
        <w:rPr>
          <w:color w:val="000000" w:themeColor="text1"/>
        </w:rPr>
        <w:t>1</w:t>
      </w:r>
      <w:r w:rsidR="004C2BEC" w:rsidRPr="00D70F92">
        <w:rPr>
          <w:color w:val="000000" w:themeColor="text1"/>
        </w:rPr>
        <w:t> </w:t>
      </w:r>
      <w:r w:rsidR="00021E16" w:rsidRPr="00D70F92">
        <w:rPr>
          <w:color w:val="000000" w:themeColor="text1"/>
        </w:rPr>
        <w:t>01</w:t>
      </w:r>
      <w:r w:rsidR="004C2BEC" w:rsidRPr="00D70F92">
        <w:rPr>
          <w:color w:val="000000" w:themeColor="text1"/>
        </w:rPr>
        <w:t>5 265</w:t>
      </w:r>
      <w:r w:rsidR="000A7F9D" w:rsidRPr="00D70F92">
        <w:rPr>
          <w:color w:val="000000" w:themeColor="text1"/>
        </w:rPr>
        <w:t>лв.</w:t>
      </w:r>
      <w:r w:rsidRPr="00D70F92">
        <w:rPr>
          <w:color w:val="000000" w:themeColor="text1"/>
        </w:rPr>
        <w:t xml:space="preserve"> </w:t>
      </w:r>
      <w:r w:rsidRPr="00FC5791">
        <w:t>разчетени средства за заплати, осигурителни</w:t>
      </w:r>
      <w:r w:rsidRPr="00FC5791">
        <w:br/>
        <w:t>вноски, издръжка</w:t>
      </w:r>
      <w:r w:rsidR="00845632" w:rsidRPr="00FC5791">
        <w:t xml:space="preserve">- външни услуги с </w:t>
      </w:r>
      <w:r w:rsidR="00845632" w:rsidRPr="00D31B07">
        <w:rPr>
          <w:color w:val="000000" w:themeColor="text1"/>
        </w:rPr>
        <w:t>тежка механизация</w:t>
      </w:r>
      <w:r w:rsidR="00D70F92" w:rsidRPr="00D31B07">
        <w:rPr>
          <w:color w:val="000000" w:themeColor="text1"/>
        </w:rPr>
        <w:t xml:space="preserve"> за 350 000лв.</w:t>
      </w:r>
      <w:r w:rsidRPr="00D31B07">
        <w:rPr>
          <w:color w:val="000000" w:themeColor="text1"/>
        </w:rPr>
        <w:t xml:space="preserve"> </w:t>
      </w:r>
      <w:r w:rsidR="006B7793" w:rsidRPr="00D31B07">
        <w:rPr>
          <w:color w:val="000000" w:themeColor="text1"/>
        </w:rPr>
        <w:t xml:space="preserve">и средства за текущ ремонт </w:t>
      </w:r>
      <w:r w:rsidR="009C01A4" w:rsidRPr="00D31B07">
        <w:rPr>
          <w:color w:val="000000" w:themeColor="text1"/>
        </w:rPr>
        <w:t xml:space="preserve">и капиталови разходи в размер на </w:t>
      </w:r>
      <w:r w:rsidR="004C2BEC" w:rsidRPr="00D31B07">
        <w:rPr>
          <w:color w:val="000000" w:themeColor="text1"/>
        </w:rPr>
        <w:t>191 715</w:t>
      </w:r>
      <w:r w:rsidR="009C01A4" w:rsidRPr="00D31B07">
        <w:rPr>
          <w:color w:val="000000" w:themeColor="text1"/>
        </w:rPr>
        <w:t>лв.</w:t>
      </w:r>
    </w:p>
    <w:p w:rsidR="00845632" w:rsidRPr="00FC5791" w:rsidRDefault="00845632" w:rsidP="00EE6F3E">
      <w:pPr>
        <w:jc w:val="both"/>
      </w:pPr>
    </w:p>
    <w:p w:rsidR="00845632" w:rsidRPr="00B76938" w:rsidRDefault="00845632" w:rsidP="00EE6F3E">
      <w:pPr>
        <w:jc w:val="both"/>
      </w:pPr>
      <w:r w:rsidRPr="00B76938">
        <w:t>Дейност „Озеленяване“ – 6</w:t>
      </w:r>
      <w:r w:rsidR="004C2BEC" w:rsidRPr="00B76938">
        <w:t xml:space="preserve">5 </w:t>
      </w:r>
      <w:r w:rsidRPr="00B76938">
        <w:t xml:space="preserve"> 000лв., </w:t>
      </w:r>
      <w:r w:rsidR="004C2BEC" w:rsidRPr="00B76938">
        <w:t xml:space="preserve"> </w:t>
      </w:r>
      <w:r w:rsidRPr="00B76938">
        <w:t>разчетени средства за озеленяване на тревните площи и засаждане на цветя, поддръжка и текущ ремонт на поливна система</w:t>
      </w:r>
      <w:r w:rsidR="00D70F92">
        <w:t xml:space="preserve"> за 25 000лв.</w:t>
      </w:r>
      <w:r w:rsidRPr="00B76938">
        <w:t>.</w:t>
      </w:r>
    </w:p>
    <w:p w:rsidR="00095C2F" w:rsidRPr="00B76938" w:rsidRDefault="00095C2F" w:rsidP="00EE6F3E">
      <w:pPr>
        <w:jc w:val="both"/>
      </w:pPr>
    </w:p>
    <w:p w:rsidR="00095C2F" w:rsidRDefault="002036C5" w:rsidP="00EE6F3E">
      <w:pPr>
        <w:jc w:val="both"/>
      </w:pPr>
      <w:r w:rsidRPr="00B76938">
        <w:t xml:space="preserve">Дейност „Чистота" </w:t>
      </w:r>
      <w:r w:rsidR="00F6040F" w:rsidRPr="00B76938">
        <w:t>–</w:t>
      </w:r>
      <w:r w:rsidR="00597680" w:rsidRPr="00B76938">
        <w:t xml:space="preserve"> </w:t>
      </w:r>
      <w:r w:rsidR="00845632" w:rsidRPr="00B76938">
        <w:t>5</w:t>
      </w:r>
      <w:r w:rsidR="004C2BEC" w:rsidRPr="00B76938">
        <w:t>59 963</w:t>
      </w:r>
      <w:r w:rsidRPr="00B76938">
        <w:t>лв. са разчетени средства</w:t>
      </w:r>
      <w:r w:rsidR="00F6040F" w:rsidRPr="00B76938">
        <w:t xml:space="preserve"> за възнаграждения, ос</w:t>
      </w:r>
      <w:r w:rsidR="00313C7F" w:rsidRPr="00B76938">
        <w:t xml:space="preserve">игурителни плащания, издръжка и отчисления към РИОСВ. </w:t>
      </w:r>
      <w:r w:rsidR="00D67217" w:rsidRPr="00B76938">
        <w:t xml:space="preserve">Отчисленията са заложени в приходен </w:t>
      </w:r>
      <w:r w:rsidR="00D67217" w:rsidRPr="00FC5791">
        <w:t>параграф 93-36”Друго финансиране” със знак минус в размер на</w:t>
      </w:r>
      <w:r w:rsidR="00597680" w:rsidRPr="00FC5791">
        <w:t xml:space="preserve"> 9</w:t>
      </w:r>
      <w:r w:rsidR="009C01A4" w:rsidRPr="00FC5791">
        <w:t>0</w:t>
      </w:r>
      <w:r w:rsidR="00597680" w:rsidRPr="00FC5791">
        <w:t xml:space="preserve"> </w:t>
      </w:r>
      <w:r w:rsidR="00AC01DB" w:rsidRPr="00FC5791">
        <w:t>342</w:t>
      </w:r>
      <w:r w:rsidR="00313C7F" w:rsidRPr="00FC5791">
        <w:t>лв.</w:t>
      </w:r>
      <w:r w:rsidR="009C01A4" w:rsidRPr="00FC5791">
        <w:t xml:space="preserve"> С тези средства се реализират дейностите по сметосъбиране, </w:t>
      </w:r>
      <w:proofErr w:type="spellStart"/>
      <w:r w:rsidR="009C01A4" w:rsidRPr="00FC5791">
        <w:t>сметоизвозване</w:t>
      </w:r>
      <w:proofErr w:type="spellEnd"/>
      <w:r w:rsidR="009C01A4" w:rsidRPr="00FC5791">
        <w:t xml:space="preserve"> и поддържане на чистотата на територията на община Рудозем.</w:t>
      </w:r>
    </w:p>
    <w:p w:rsidR="00117DBF" w:rsidRPr="00FC5791" w:rsidRDefault="00117DBF" w:rsidP="00EE6F3E">
      <w:pPr>
        <w:jc w:val="both"/>
      </w:pPr>
    </w:p>
    <w:p w:rsidR="002036C5" w:rsidRPr="00FC5791" w:rsidRDefault="002036C5" w:rsidP="00EE6F3E">
      <w:pPr>
        <w:jc w:val="both"/>
      </w:pPr>
      <w:r w:rsidRPr="00FC5791">
        <w:rPr>
          <w:i/>
        </w:rPr>
        <w:t>VII.</w:t>
      </w:r>
      <w:r w:rsidRPr="00FC5791">
        <w:rPr>
          <w:i/>
        </w:rPr>
        <w:tab/>
      </w:r>
      <w:r w:rsidR="004B7066" w:rsidRPr="00FC5791">
        <w:rPr>
          <w:i/>
        </w:rPr>
        <w:t>Функция „</w:t>
      </w:r>
      <w:r w:rsidRPr="00FC5791">
        <w:rPr>
          <w:i/>
        </w:rPr>
        <w:t xml:space="preserve">Почивно дело, култура, религиозни дейности" </w:t>
      </w:r>
      <w:r w:rsidR="003349A0" w:rsidRPr="00D31B07">
        <w:rPr>
          <w:i/>
          <w:color w:val="000000" w:themeColor="text1"/>
        </w:rPr>
        <w:t>–</w:t>
      </w:r>
      <w:r w:rsidR="009C01A4" w:rsidRPr="00D31B07">
        <w:rPr>
          <w:i/>
          <w:color w:val="000000" w:themeColor="text1"/>
        </w:rPr>
        <w:t xml:space="preserve"> </w:t>
      </w:r>
      <w:r w:rsidR="004C2BEC" w:rsidRPr="00D31B07">
        <w:rPr>
          <w:i/>
          <w:color w:val="000000" w:themeColor="text1"/>
        </w:rPr>
        <w:t>65</w:t>
      </w:r>
      <w:r w:rsidR="006B37A4" w:rsidRPr="00D31B07">
        <w:rPr>
          <w:i/>
          <w:color w:val="000000" w:themeColor="text1"/>
        </w:rPr>
        <w:t>6</w:t>
      </w:r>
      <w:r w:rsidR="004C2BEC" w:rsidRPr="00D31B07">
        <w:rPr>
          <w:i/>
          <w:color w:val="000000" w:themeColor="text1"/>
        </w:rPr>
        <w:t> 332</w:t>
      </w:r>
      <w:r w:rsidRPr="00D31B07">
        <w:rPr>
          <w:i/>
          <w:color w:val="000000" w:themeColor="text1"/>
        </w:rPr>
        <w:t>лв.</w:t>
      </w:r>
      <w:r w:rsidRPr="00D31B07">
        <w:rPr>
          <w:i/>
          <w:color w:val="000000" w:themeColor="text1"/>
        </w:rPr>
        <w:br/>
      </w:r>
      <w:r w:rsidRPr="00FC5791">
        <w:t>В тази функция са отразени:</w:t>
      </w:r>
    </w:p>
    <w:p w:rsidR="002036C5" w:rsidRDefault="002036C5" w:rsidP="00EE6F3E">
      <w:pPr>
        <w:jc w:val="both"/>
      </w:pPr>
      <w:r w:rsidRPr="00FC5791">
        <w:t>В държавни дейности:</w:t>
      </w:r>
    </w:p>
    <w:p w:rsidR="00117DBF" w:rsidRPr="00FC5791" w:rsidRDefault="00117DBF" w:rsidP="00EE6F3E">
      <w:pPr>
        <w:jc w:val="both"/>
      </w:pPr>
    </w:p>
    <w:p w:rsidR="006B37A4" w:rsidRDefault="006B37A4" w:rsidP="00EE6F3E">
      <w:pPr>
        <w:jc w:val="both"/>
      </w:pPr>
      <w:r w:rsidRPr="00FC5791">
        <w:t>Дейност „Спорт за всички</w:t>
      </w:r>
      <w:r w:rsidRPr="00D31B07">
        <w:rPr>
          <w:color w:val="000000" w:themeColor="text1"/>
        </w:rPr>
        <w:t xml:space="preserve">“ – </w:t>
      </w:r>
      <w:r w:rsidR="004C2BEC" w:rsidRPr="00D31B07">
        <w:rPr>
          <w:color w:val="000000" w:themeColor="text1"/>
        </w:rPr>
        <w:t>1 280</w:t>
      </w:r>
      <w:r w:rsidRPr="00D31B07">
        <w:rPr>
          <w:color w:val="000000" w:themeColor="text1"/>
        </w:rPr>
        <w:t xml:space="preserve">лв. </w:t>
      </w:r>
      <w:r w:rsidRPr="00FC5791">
        <w:t>преходен остатък от 202</w:t>
      </w:r>
      <w:r w:rsidR="00A7206B">
        <w:t>4</w:t>
      </w:r>
      <w:r w:rsidRPr="00FC5791">
        <w:t>г.</w:t>
      </w:r>
      <w:r w:rsidR="00D31B07">
        <w:t xml:space="preserve"> в детски градини и СУ </w:t>
      </w:r>
      <w:proofErr w:type="spellStart"/>
      <w:r w:rsidR="00D31B07">
        <w:t>гр.Рудозем</w:t>
      </w:r>
      <w:proofErr w:type="spellEnd"/>
      <w:r w:rsidR="00D31B07">
        <w:t>.</w:t>
      </w:r>
    </w:p>
    <w:p w:rsidR="00117DBF" w:rsidRPr="00FC5791" w:rsidRDefault="00117DBF" w:rsidP="00EE6F3E">
      <w:pPr>
        <w:jc w:val="both"/>
      </w:pPr>
    </w:p>
    <w:p w:rsidR="002036C5" w:rsidRPr="00FC5791" w:rsidRDefault="002036C5" w:rsidP="00EE6F3E">
      <w:pPr>
        <w:jc w:val="both"/>
      </w:pPr>
      <w:r w:rsidRPr="00FC5791">
        <w:t xml:space="preserve">Дейност „Читалища" </w:t>
      </w:r>
      <w:r w:rsidR="00F6040F" w:rsidRPr="00D31B07">
        <w:rPr>
          <w:color w:val="000000" w:themeColor="text1"/>
        </w:rPr>
        <w:t>–</w:t>
      </w:r>
      <w:r w:rsidR="00D31B07">
        <w:rPr>
          <w:color w:val="000000" w:themeColor="text1"/>
        </w:rPr>
        <w:t xml:space="preserve"> </w:t>
      </w:r>
      <w:r w:rsidR="00A7206B">
        <w:t>351 990</w:t>
      </w:r>
      <w:r w:rsidRPr="00FC5791">
        <w:t>лв. изцяло държавна отговорност, която сума е за финансиране на читалищната дейност</w:t>
      </w:r>
      <w:r w:rsidR="007508DE" w:rsidRPr="00FC5791">
        <w:t>.</w:t>
      </w:r>
      <w:r w:rsidR="008E6FF0" w:rsidRPr="00FC5791">
        <w:t xml:space="preserve"> Субсидират се</w:t>
      </w:r>
      <w:r w:rsidR="00DA54F4" w:rsidRPr="00FC5791">
        <w:t xml:space="preserve"> 1</w:t>
      </w:r>
      <w:r w:rsidR="006A4334" w:rsidRPr="00FC5791">
        <w:t>8</w:t>
      </w:r>
      <w:r w:rsidR="004B7066" w:rsidRPr="00FC5791">
        <w:t xml:space="preserve"> </w:t>
      </w:r>
      <w:r w:rsidR="00DA54F4" w:rsidRPr="00FC5791">
        <w:t>бройки.</w:t>
      </w:r>
      <w:r w:rsidR="00D31B07">
        <w:t xml:space="preserve"> </w:t>
      </w:r>
    </w:p>
    <w:p w:rsidR="00D31B07" w:rsidRDefault="00D945C2" w:rsidP="00D945C2">
      <w:pPr>
        <w:tabs>
          <w:tab w:val="left" w:pos="1908"/>
        </w:tabs>
        <w:jc w:val="both"/>
      </w:pPr>
      <w:r>
        <w:tab/>
      </w:r>
    </w:p>
    <w:p w:rsidR="004B7066" w:rsidRDefault="00D92A74" w:rsidP="00EE6F3E">
      <w:pPr>
        <w:jc w:val="both"/>
        <w:rPr>
          <w:color w:val="000000" w:themeColor="text1"/>
        </w:rPr>
      </w:pPr>
      <w:r w:rsidRPr="00FC5791">
        <w:t>Предвидени са от местни дейности</w:t>
      </w:r>
      <w:r w:rsidR="00330655">
        <w:t xml:space="preserve"> в</w:t>
      </w:r>
      <w:r w:rsidR="00D31B07">
        <w:t xml:space="preserve"> Дейност „Читалища“ </w:t>
      </w:r>
      <w:r w:rsidR="00330655" w:rsidRPr="00D31B07">
        <w:rPr>
          <w:color w:val="000000" w:themeColor="text1"/>
        </w:rPr>
        <w:t>230 83</w:t>
      </w:r>
      <w:r w:rsidR="00117DBF">
        <w:rPr>
          <w:color w:val="000000" w:themeColor="text1"/>
        </w:rPr>
        <w:t>2</w:t>
      </w:r>
      <w:r w:rsidR="00330655" w:rsidRPr="00D31B07">
        <w:rPr>
          <w:color w:val="000000" w:themeColor="text1"/>
        </w:rPr>
        <w:t xml:space="preserve"> лв</w:t>
      </w:r>
      <w:r w:rsidR="00330655">
        <w:t>.</w:t>
      </w:r>
      <w:r w:rsidR="00D31B07">
        <w:t xml:space="preserve">, </w:t>
      </w:r>
      <w:r w:rsidRPr="00FC5791">
        <w:t xml:space="preserve"> </w:t>
      </w:r>
      <w:r w:rsidR="00330655" w:rsidRPr="00FC5791">
        <w:t xml:space="preserve"> </w:t>
      </w:r>
      <w:r w:rsidR="00B07D87" w:rsidRPr="00FC5791">
        <w:t>за капиталови разходи</w:t>
      </w:r>
      <w:r w:rsidR="00BD0DA1" w:rsidRPr="00FC5791">
        <w:t xml:space="preserve"> в размер на </w:t>
      </w:r>
      <w:r w:rsidR="006B37A4" w:rsidRPr="00FC5791">
        <w:t>243 300</w:t>
      </w:r>
      <w:r w:rsidRPr="00FC5791">
        <w:t xml:space="preserve">лв. за </w:t>
      </w:r>
      <w:r w:rsidR="00870AC4" w:rsidRPr="00FC5791">
        <w:t xml:space="preserve">енергийна ефективност и </w:t>
      </w:r>
      <w:r w:rsidR="006B37A4" w:rsidRPr="00FC5791">
        <w:t xml:space="preserve">достъпна среда, като съфинансиране по проект за </w:t>
      </w:r>
      <w:r w:rsidR="00870AC4" w:rsidRPr="00FC5791">
        <w:t xml:space="preserve"> читалища.</w:t>
      </w:r>
      <w:r w:rsidR="004C2BEC">
        <w:t xml:space="preserve"> </w:t>
      </w:r>
      <w:r w:rsidR="004C2BEC" w:rsidRPr="00D31B07">
        <w:rPr>
          <w:color w:val="000000" w:themeColor="text1"/>
        </w:rPr>
        <w:t>И предварително направен разход</w:t>
      </w:r>
      <w:r w:rsidR="00D31B07">
        <w:rPr>
          <w:color w:val="000000" w:themeColor="text1"/>
        </w:rPr>
        <w:t>,</w:t>
      </w:r>
      <w:r w:rsidR="004C2BEC" w:rsidRPr="00D31B07">
        <w:rPr>
          <w:color w:val="000000" w:themeColor="text1"/>
        </w:rPr>
        <w:t xml:space="preserve"> който ще бъде възстановен – -12 468 лв</w:t>
      </w:r>
      <w:r w:rsidR="00D31B07">
        <w:rPr>
          <w:color w:val="000000" w:themeColor="text1"/>
        </w:rPr>
        <w:t>. /със знак минус/.</w:t>
      </w:r>
    </w:p>
    <w:p w:rsidR="002036C5" w:rsidRPr="00FC5791" w:rsidRDefault="002036C5" w:rsidP="00EE6F3E">
      <w:pPr>
        <w:jc w:val="both"/>
      </w:pPr>
      <w:r w:rsidRPr="00FC5791">
        <w:t>В местни дейности:</w:t>
      </w:r>
    </w:p>
    <w:p w:rsidR="004F7877" w:rsidRPr="00B76938" w:rsidRDefault="004F7877" w:rsidP="00EE6F3E">
      <w:pPr>
        <w:jc w:val="both"/>
      </w:pPr>
      <w:r w:rsidRPr="00FC5791">
        <w:t xml:space="preserve">Дейност </w:t>
      </w:r>
      <w:r w:rsidR="004B19F5" w:rsidRPr="00FC5791">
        <w:t>„</w:t>
      </w:r>
      <w:r w:rsidRPr="00FC5791">
        <w:t>Спортни бази за спорт за всички</w:t>
      </w:r>
      <w:r w:rsidR="004B19F5" w:rsidRPr="00FC5791">
        <w:t>”</w:t>
      </w:r>
      <w:r w:rsidRPr="00FC5791">
        <w:t xml:space="preserve"> – </w:t>
      </w:r>
      <w:r w:rsidR="00B07D87" w:rsidRPr="00B76938">
        <w:t>7</w:t>
      </w:r>
      <w:r w:rsidR="004C2BEC" w:rsidRPr="00B76938">
        <w:t>2 230</w:t>
      </w:r>
      <w:r w:rsidRPr="00B76938">
        <w:t>лв</w:t>
      </w:r>
      <w:r w:rsidR="004B19F5" w:rsidRPr="00B76938">
        <w:t xml:space="preserve">, за </w:t>
      </w:r>
      <w:r w:rsidR="00CB5082" w:rsidRPr="00B76938">
        <w:t>заплати, осигурителни плащания</w:t>
      </w:r>
      <w:r w:rsidR="00165180" w:rsidRPr="00B76938">
        <w:t xml:space="preserve"> за </w:t>
      </w:r>
      <w:r w:rsidR="006E1CE7" w:rsidRPr="00B76938">
        <w:t xml:space="preserve">трима </w:t>
      </w:r>
      <w:r w:rsidR="00165180" w:rsidRPr="00B76938">
        <w:t>служител</w:t>
      </w:r>
      <w:r w:rsidR="00870AC4" w:rsidRPr="00B76938">
        <w:t>и</w:t>
      </w:r>
      <w:r w:rsidR="00CB5082" w:rsidRPr="00B76938">
        <w:t xml:space="preserve">, </w:t>
      </w:r>
      <w:proofErr w:type="spellStart"/>
      <w:r w:rsidR="004B19F5" w:rsidRPr="00B76938">
        <w:t>ел.енергия</w:t>
      </w:r>
      <w:proofErr w:type="spellEnd"/>
      <w:r w:rsidR="00C13683" w:rsidRPr="00B76938">
        <w:t>,</w:t>
      </w:r>
      <w:r w:rsidR="004B19F5" w:rsidRPr="00B76938">
        <w:t xml:space="preserve"> вода</w:t>
      </w:r>
      <w:r w:rsidR="00735854" w:rsidRPr="00B76938">
        <w:t>, материали</w:t>
      </w:r>
      <w:r w:rsidR="00B07D87" w:rsidRPr="00B76938">
        <w:t xml:space="preserve"> и </w:t>
      </w:r>
      <w:r w:rsidR="00524525" w:rsidRPr="00B76938">
        <w:t>външни услуги</w:t>
      </w:r>
      <w:r w:rsidR="00735854" w:rsidRPr="00B76938">
        <w:t>.</w:t>
      </w:r>
    </w:p>
    <w:p w:rsidR="002036C5" w:rsidRPr="00FC5791" w:rsidRDefault="002036C5" w:rsidP="00EE6F3E">
      <w:pPr>
        <w:jc w:val="both"/>
      </w:pPr>
    </w:p>
    <w:p w:rsidR="00EC3321" w:rsidRPr="00FC5791" w:rsidRDefault="002036C5" w:rsidP="00EE6F3E">
      <w:pPr>
        <w:jc w:val="both"/>
        <w:rPr>
          <w:i/>
        </w:rPr>
      </w:pPr>
      <w:r w:rsidRPr="00FC5791">
        <w:rPr>
          <w:i/>
        </w:rPr>
        <w:t>VIII.</w:t>
      </w:r>
      <w:r w:rsidRPr="00FC5791">
        <w:rPr>
          <w:i/>
        </w:rPr>
        <w:tab/>
      </w:r>
      <w:r w:rsidR="00D809F0" w:rsidRPr="00FC5791">
        <w:rPr>
          <w:i/>
        </w:rPr>
        <w:t xml:space="preserve">Функция </w:t>
      </w:r>
      <w:r w:rsidRPr="00FC5791">
        <w:rPr>
          <w:i/>
        </w:rPr>
        <w:t xml:space="preserve">„Икономически дейности и </w:t>
      </w:r>
      <w:r w:rsidR="004A30F6" w:rsidRPr="00FC5791">
        <w:rPr>
          <w:i/>
        </w:rPr>
        <w:t>услуги</w:t>
      </w:r>
      <w:r w:rsidRPr="00FC5791">
        <w:rPr>
          <w:i/>
        </w:rPr>
        <w:t xml:space="preserve">" </w:t>
      </w:r>
      <w:r w:rsidR="00EC3321" w:rsidRPr="00FC5791">
        <w:rPr>
          <w:i/>
        </w:rPr>
        <w:t>–</w:t>
      </w:r>
      <w:r w:rsidR="009C01A4" w:rsidRPr="00FC5791">
        <w:rPr>
          <w:i/>
        </w:rPr>
        <w:t xml:space="preserve"> </w:t>
      </w:r>
      <w:r w:rsidR="00226672" w:rsidRPr="00240E4D">
        <w:rPr>
          <w:i/>
          <w:color w:val="000000" w:themeColor="text1"/>
        </w:rPr>
        <w:t>549 546</w:t>
      </w:r>
      <w:r w:rsidR="00273BB0" w:rsidRPr="00240E4D">
        <w:rPr>
          <w:i/>
          <w:color w:val="000000" w:themeColor="text1"/>
        </w:rPr>
        <w:t>лв</w:t>
      </w:r>
      <w:r w:rsidR="00273BB0" w:rsidRPr="00226672">
        <w:rPr>
          <w:i/>
        </w:rPr>
        <w:t>.</w:t>
      </w:r>
    </w:p>
    <w:p w:rsidR="002036C5" w:rsidRPr="00FC5791" w:rsidRDefault="002036C5" w:rsidP="00EE6F3E">
      <w:pPr>
        <w:jc w:val="both"/>
      </w:pPr>
      <w:r w:rsidRPr="00FC5791">
        <w:t>В тази функция разходите са по дейности, както следва:</w:t>
      </w:r>
    </w:p>
    <w:p w:rsidR="004B7066" w:rsidRPr="00FC5791" w:rsidRDefault="002036C5" w:rsidP="00EE6F3E">
      <w:pPr>
        <w:jc w:val="both"/>
      </w:pPr>
      <w:r w:rsidRPr="00FC5791">
        <w:t xml:space="preserve">Дейност „Служби и дейности по поддържане, ремонт и изграждане на пътища" </w:t>
      </w:r>
      <w:r w:rsidR="004B7066" w:rsidRPr="00FC5791">
        <w:t xml:space="preserve"> </w:t>
      </w:r>
      <w:r w:rsidR="004A30F6" w:rsidRPr="00FC5791">
        <w:t>местни дейности</w:t>
      </w:r>
      <w:r w:rsidR="004B7066" w:rsidRPr="00FC5791">
        <w:t xml:space="preserve"> </w:t>
      </w:r>
      <w:r w:rsidR="00735854" w:rsidRPr="00FC5791">
        <w:t>–</w:t>
      </w:r>
      <w:r w:rsidR="004B7066" w:rsidRPr="00FC5791">
        <w:t xml:space="preserve"> </w:t>
      </w:r>
      <w:r w:rsidR="00226672" w:rsidRPr="00F75CCC">
        <w:rPr>
          <w:color w:val="000000" w:themeColor="text1"/>
        </w:rPr>
        <w:t>450 609</w:t>
      </w:r>
      <w:r w:rsidR="004B19F5" w:rsidRPr="00F75CCC">
        <w:rPr>
          <w:color w:val="000000" w:themeColor="text1"/>
        </w:rPr>
        <w:t>лв.</w:t>
      </w:r>
      <w:r w:rsidR="00870AC4" w:rsidRPr="00F75CCC">
        <w:rPr>
          <w:color w:val="000000" w:themeColor="text1"/>
        </w:rPr>
        <w:t xml:space="preserve"> </w:t>
      </w:r>
      <w:r w:rsidR="00F75CCC">
        <w:t>В това число к</w:t>
      </w:r>
      <w:r w:rsidR="00870AC4" w:rsidRPr="00FC5791">
        <w:t xml:space="preserve">апиталови в размер </w:t>
      </w:r>
      <w:r w:rsidR="00B07D87" w:rsidRPr="00F75CCC">
        <w:rPr>
          <w:color w:val="000000" w:themeColor="text1"/>
        </w:rPr>
        <w:t>20</w:t>
      </w:r>
      <w:r w:rsidR="00226672" w:rsidRPr="00F75CCC">
        <w:rPr>
          <w:color w:val="000000" w:themeColor="text1"/>
        </w:rPr>
        <w:t>5 220</w:t>
      </w:r>
      <w:r w:rsidR="00870AC4" w:rsidRPr="00F75CCC">
        <w:rPr>
          <w:color w:val="000000" w:themeColor="text1"/>
        </w:rPr>
        <w:t>лв</w:t>
      </w:r>
      <w:r w:rsidR="00870AC4" w:rsidRPr="00FC5791">
        <w:t>.</w:t>
      </w:r>
      <w:r w:rsidR="00B07D87" w:rsidRPr="00FC5791">
        <w:t xml:space="preserve"> Предвидени са разходи за проектиране, авторски надзор и строително-ремонтни дейности за основен ремонт на пътища, проектиране, авторски и строителен надзор за изграждане на изкуствени неравности и повдигнати пешеходни пътеки по Републиканската пътна мрежа на територията на община Рудозем.</w:t>
      </w:r>
    </w:p>
    <w:p w:rsidR="00B07D87" w:rsidRDefault="004B7066" w:rsidP="00EE6F3E">
      <w:pPr>
        <w:jc w:val="both"/>
      </w:pPr>
      <w:r w:rsidRPr="00FC5791">
        <w:t>Р</w:t>
      </w:r>
      <w:r w:rsidR="002036C5" w:rsidRPr="00FC5791">
        <w:t>азчетени средства</w:t>
      </w:r>
      <w:r w:rsidR="00273BB0" w:rsidRPr="00FC5791">
        <w:t xml:space="preserve"> за</w:t>
      </w:r>
      <w:r w:rsidR="002E5515" w:rsidRPr="00FC5791">
        <w:t xml:space="preserve"> </w:t>
      </w:r>
      <w:r w:rsidR="00796E42" w:rsidRPr="00FC5791">
        <w:t>материали</w:t>
      </w:r>
      <w:r w:rsidRPr="00FC5791">
        <w:t>;</w:t>
      </w:r>
      <w:r w:rsidR="00CB5082" w:rsidRPr="00FC5791">
        <w:t xml:space="preserve"> </w:t>
      </w:r>
      <w:r w:rsidR="002036C5" w:rsidRPr="00FC5791">
        <w:t>за зимно поддържане</w:t>
      </w:r>
      <w:r w:rsidRPr="00FC5791">
        <w:t xml:space="preserve"> -  сезон 202</w:t>
      </w:r>
      <w:r w:rsidR="007E255D">
        <w:t>4</w:t>
      </w:r>
      <w:r w:rsidRPr="00FC5791">
        <w:t>-202</w:t>
      </w:r>
      <w:r w:rsidR="007E255D">
        <w:t>5</w:t>
      </w:r>
      <w:r w:rsidRPr="00FC5791">
        <w:t xml:space="preserve"> – 19</w:t>
      </w:r>
      <w:r w:rsidR="007E255D">
        <w:t>3</w:t>
      </w:r>
      <w:r w:rsidRPr="00FC5791">
        <w:t> </w:t>
      </w:r>
      <w:r w:rsidR="007E255D">
        <w:t>1</w:t>
      </w:r>
      <w:r w:rsidRPr="00FC5791">
        <w:t>00лв.;</w:t>
      </w:r>
      <w:r w:rsidR="002036C5" w:rsidRPr="00FC5791">
        <w:t xml:space="preserve"> </w:t>
      </w:r>
      <w:r w:rsidRPr="00FC5791">
        <w:t xml:space="preserve"> </w:t>
      </w:r>
      <w:r w:rsidR="0055257E" w:rsidRPr="00FC5791">
        <w:t xml:space="preserve"> </w:t>
      </w:r>
    </w:p>
    <w:p w:rsidR="00B76938" w:rsidRPr="00FC5791" w:rsidRDefault="00B76938" w:rsidP="00EE6F3E">
      <w:pPr>
        <w:jc w:val="both"/>
      </w:pPr>
    </w:p>
    <w:p w:rsidR="00DD2F9A" w:rsidRPr="00B76938" w:rsidRDefault="002036C5" w:rsidP="00EE6F3E">
      <w:pPr>
        <w:jc w:val="both"/>
      </w:pPr>
      <w:r w:rsidRPr="00FC5791">
        <w:t xml:space="preserve">Дейност „Други дейности по транспорта" </w:t>
      </w:r>
      <w:r w:rsidR="004A30F6" w:rsidRPr="00FC5791">
        <w:t>местни дейности</w:t>
      </w:r>
      <w:r w:rsidR="004A30F6" w:rsidRPr="00B76938">
        <w:t>–</w:t>
      </w:r>
      <w:r w:rsidR="00166AA7" w:rsidRPr="00B76938">
        <w:t xml:space="preserve"> </w:t>
      </w:r>
      <w:r w:rsidR="00226672" w:rsidRPr="00B76938">
        <w:t>96 106</w:t>
      </w:r>
      <w:r w:rsidRPr="00B76938">
        <w:t>лв. средства за заплати, осигурителни плащания и издръжка на персонал зает в звено „Транспорт".</w:t>
      </w:r>
      <w:r w:rsidR="00D52152" w:rsidRPr="00B76938">
        <w:t xml:space="preserve"> </w:t>
      </w:r>
    </w:p>
    <w:p w:rsidR="00166AA7" w:rsidRPr="00B76938" w:rsidRDefault="00166AA7" w:rsidP="00EE6F3E">
      <w:pPr>
        <w:jc w:val="both"/>
      </w:pPr>
    </w:p>
    <w:p w:rsidR="00166AA7" w:rsidRPr="00B76938" w:rsidRDefault="00166AA7" w:rsidP="00EE6F3E">
      <w:pPr>
        <w:jc w:val="both"/>
      </w:pPr>
      <w:r w:rsidRPr="00B76938">
        <w:t xml:space="preserve">Дейност „ Други дейности по икономиката“ – </w:t>
      </w:r>
      <w:r w:rsidR="00226672" w:rsidRPr="00B76938">
        <w:t>2 831</w:t>
      </w:r>
      <w:r w:rsidRPr="00B76938">
        <w:t xml:space="preserve">лв. </w:t>
      </w:r>
      <w:r w:rsidR="00F80FA0" w:rsidRPr="00B76938">
        <w:t>включваща и договор за</w:t>
      </w:r>
      <w:r w:rsidR="00F75CCC">
        <w:t xml:space="preserve"> кастрация на кучета, медикаменти и материали. </w:t>
      </w:r>
    </w:p>
    <w:p w:rsidR="00F80FA0" w:rsidRPr="00B76938" w:rsidRDefault="00F80FA0" w:rsidP="00EE6F3E">
      <w:pPr>
        <w:jc w:val="both"/>
      </w:pPr>
    </w:p>
    <w:p w:rsidR="002036C5" w:rsidRPr="00B76938" w:rsidRDefault="002036C5" w:rsidP="00EE6F3E">
      <w:pPr>
        <w:jc w:val="both"/>
        <w:rPr>
          <w:i/>
        </w:rPr>
      </w:pPr>
      <w:proofErr w:type="spellStart"/>
      <w:r w:rsidRPr="00B76938">
        <w:rPr>
          <w:i/>
        </w:rPr>
        <w:t>IX.</w:t>
      </w:r>
      <w:r w:rsidR="00D809F0" w:rsidRPr="00B76938">
        <w:rPr>
          <w:i/>
        </w:rPr>
        <w:t>Функция</w:t>
      </w:r>
      <w:proofErr w:type="spellEnd"/>
      <w:r w:rsidR="00D809F0" w:rsidRPr="00B76938">
        <w:rPr>
          <w:i/>
        </w:rPr>
        <w:t xml:space="preserve"> </w:t>
      </w:r>
      <w:r w:rsidRPr="00B76938">
        <w:rPr>
          <w:i/>
        </w:rPr>
        <w:t xml:space="preserve">„Разходи некласифицирани в други функции" </w:t>
      </w:r>
      <w:r w:rsidR="004A30F6" w:rsidRPr="00B76938">
        <w:rPr>
          <w:i/>
        </w:rPr>
        <w:t>–</w:t>
      </w:r>
      <w:r w:rsidR="00166AA7" w:rsidRPr="00B76938">
        <w:rPr>
          <w:i/>
        </w:rPr>
        <w:t xml:space="preserve"> </w:t>
      </w:r>
      <w:r w:rsidR="004126F5" w:rsidRPr="00B76938">
        <w:rPr>
          <w:i/>
        </w:rPr>
        <w:t>211 774</w:t>
      </w:r>
      <w:r w:rsidRPr="00B76938">
        <w:rPr>
          <w:i/>
        </w:rPr>
        <w:t>лв.</w:t>
      </w:r>
    </w:p>
    <w:p w:rsidR="00287E78" w:rsidRPr="00FC5791" w:rsidRDefault="00CB5082" w:rsidP="00EE6F3E">
      <w:pPr>
        <w:jc w:val="both"/>
      </w:pPr>
      <w:r w:rsidRPr="00FC5791">
        <w:t xml:space="preserve">Тази функция е изцяло общинска отговорност и се финансира от общинските приходи. </w:t>
      </w:r>
    </w:p>
    <w:p w:rsidR="00287E78" w:rsidRPr="00B76938" w:rsidRDefault="00287E78" w:rsidP="00EE6F3E">
      <w:pPr>
        <w:jc w:val="both"/>
      </w:pPr>
      <w:r w:rsidRPr="00FC5791">
        <w:t xml:space="preserve">Дейност „Разходи за лихви“ </w:t>
      </w:r>
      <w:r w:rsidRPr="00B76938">
        <w:t xml:space="preserve">- </w:t>
      </w:r>
      <w:r w:rsidR="00C57D56" w:rsidRPr="00B76938">
        <w:t xml:space="preserve"> 165 274 лв. </w:t>
      </w:r>
      <w:r w:rsidRPr="00B76938">
        <w:t>з</w:t>
      </w:r>
      <w:r w:rsidR="002036C5" w:rsidRPr="00B76938">
        <w:t xml:space="preserve">аложени </w:t>
      </w:r>
      <w:r w:rsidR="00CB5082" w:rsidRPr="00B76938">
        <w:t xml:space="preserve">са </w:t>
      </w:r>
      <w:r w:rsidR="002036C5" w:rsidRPr="00B76938">
        <w:t>средства, които са за лихвени плащания</w:t>
      </w:r>
      <w:r w:rsidR="002E5515" w:rsidRPr="00B76938">
        <w:t xml:space="preserve"> </w:t>
      </w:r>
      <w:r w:rsidR="002036C5" w:rsidRPr="00B76938">
        <w:t xml:space="preserve">по дългосрочния заем на </w:t>
      </w:r>
      <w:r w:rsidR="001B34E8" w:rsidRPr="00B76938">
        <w:t>общината към „</w:t>
      </w:r>
      <w:proofErr w:type="spellStart"/>
      <w:r w:rsidR="001B34E8" w:rsidRPr="00B76938">
        <w:t>Инвестбанк</w:t>
      </w:r>
      <w:proofErr w:type="spellEnd"/>
      <w:r w:rsidR="001B34E8" w:rsidRPr="00B76938">
        <w:t>"</w:t>
      </w:r>
      <w:r w:rsidR="00276A36" w:rsidRPr="00B76938">
        <w:t xml:space="preserve"> АД</w:t>
      </w:r>
      <w:r w:rsidR="00735854" w:rsidRPr="00B76938">
        <w:t xml:space="preserve"> </w:t>
      </w:r>
      <w:r w:rsidR="00F80FA0" w:rsidRPr="00B76938">
        <w:t xml:space="preserve">– </w:t>
      </w:r>
      <w:r w:rsidR="00C57D56" w:rsidRPr="00B76938">
        <w:t>32 472</w:t>
      </w:r>
      <w:r w:rsidR="00F80FA0" w:rsidRPr="00B76938">
        <w:t>лв.</w:t>
      </w:r>
      <w:r w:rsidRPr="00B76938">
        <w:t>,</w:t>
      </w:r>
      <w:r w:rsidR="00735854" w:rsidRPr="00B76938">
        <w:t xml:space="preserve"> фонд ФЛАГ в размер на </w:t>
      </w:r>
      <w:r w:rsidR="00C57D56" w:rsidRPr="00B76938">
        <w:t>130 430</w:t>
      </w:r>
      <w:r w:rsidR="00735854" w:rsidRPr="00B76938">
        <w:t>лв.</w:t>
      </w:r>
      <w:r w:rsidR="00B76938" w:rsidRPr="00B76938">
        <w:t xml:space="preserve"> </w:t>
      </w:r>
      <w:r w:rsidR="00C57D56" w:rsidRPr="00B76938">
        <w:t>Платени лихви по финансов лизинг – 2 372 лв.</w:t>
      </w:r>
      <w:r w:rsidRPr="00B76938">
        <w:t>.</w:t>
      </w:r>
      <w:r w:rsidR="00735854" w:rsidRPr="00B76938">
        <w:t xml:space="preserve"> </w:t>
      </w:r>
    </w:p>
    <w:p w:rsidR="00287E78" w:rsidRPr="00B76938" w:rsidRDefault="00287E78" w:rsidP="00EE6F3E">
      <w:pPr>
        <w:jc w:val="both"/>
      </w:pPr>
    </w:p>
    <w:p w:rsidR="00287E78" w:rsidRPr="00B76938" w:rsidRDefault="00287E78" w:rsidP="00EE6F3E">
      <w:pPr>
        <w:jc w:val="both"/>
      </w:pPr>
      <w:r w:rsidRPr="00FC5791">
        <w:t xml:space="preserve">Дейност „Други разходи некласифицирани по другите функции“ – разчетени са средства за такси ангажименти по заеми </w:t>
      </w:r>
      <w:r w:rsidRPr="00C57D56">
        <w:t xml:space="preserve">към фонд ФЛАГ </w:t>
      </w:r>
      <w:r w:rsidRPr="00B76938">
        <w:t xml:space="preserve">– </w:t>
      </w:r>
      <w:r w:rsidR="00C57D56" w:rsidRPr="00B76938">
        <w:t>1 200</w:t>
      </w:r>
      <w:r w:rsidRPr="00B76938">
        <w:t>лв.</w:t>
      </w:r>
    </w:p>
    <w:p w:rsidR="00287E78" w:rsidRPr="00FC5791" w:rsidRDefault="00287E78" w:rsidP="00EE6F3E">
      <w:pPr>
        <w:jc w:val="both"/>
      </w:pPr>
    </w:p>
    <w:p w:rsidR="00DE1AFD" w:rsidRDefault="00DB7EA3" w:rsidP="00EE6F3E">
      <w:pPr>
        <w:jc w:val="both"/>
      </w:pPr>
      <w:r w:rsidRPr="00FC5791">
        <w:t>Дейност „Резерв за непредвидени и неотложни разходи”</w:t>
      </w:r>
      <w:r w:rsidR="00DE1AFD" w:rsidRPr="00FC5791">
        <w:t xml:space="preserve"> са планувани средства</w:t>
      </w:r>
      <w:r w:rsidRPr="00FC5791">
        <w:t xml:space="preserve"> в размер на </w:t>
      </w:r>
      <w:r w:rsidR="00DE5B33" w:rsidRPr="00FC5791">
        <w:t>45</w:t>
      </w:r>
      <w:r w:rsidR="006E1CE7" w:rsidRPr="00FC5791">
        <w:t xml:space="preserve"> </w:t>
      </w:r>
      <w:r w:rsidR="007C29F6">
        <w:t>300</w:t>
      </w:r>
      <w:r w:rsidR="00DE5B33" w:rsidRPr="00FC5791">
        <w:t xml:space="preserve">лв., от тях в </w:t>
      </w:r>
      <w:proofErr w:type="spellStart"/>
      <w:r w:rsidR="00DE5B33" w:rsidRPr="00FC5791">
        <w:t>ОбА</w:t>
      </w:r>
      <w:proofErr w:type="spellEnd"/>
      <w:r w:rsidR="00DE5B33" w:rsidRPr="00FC5791">
        <w:t xml:space="preserve"> са 40 000лв., останалите са по бюджетите на второстепенните разпоредители.</w:t>
      </w:r>
    </w:p>
    <w:p w:rsidR="00117DBF" w:rsidRPr="00FC5791" w:rsidRDefault="00117DBF" w:rsidP="00EE6F3E">
      <w:pPr>
        <w:jc w:val="both"/>
      </w:pPr>
    </w:p>
    <w:p w:rsidR="00D9484E" w:rsidRPr="00FC5791" w:rsidRDefault="00D9484E" w:rsidP="00EE6F3E">
      <w:pPr>
        <w:jc w:val="both"/>
      </w:pPr>
      <w:r w:rsidRPr="00FC5791">
        <w:t xml:space="preserve">        По време на публичното обсъждане нямаше </w:t>
      </w:r>
      <w:r w:rsidR="007F6BC4" w:rsidRPr="00FC5791">
        <w:t xml:space="preserve">постъпили </w:t>
      </w:r>
      <w:r w:rsidRPr="00FC5791">
        <w:t>нови предложения.</w:t>
      </w:r>
    </w:p>
    <w:p w:rsidR="00DE1AFD" w:rsidRDefault="00894CB4" w:rsidP="00EE6F3E">
      <w:pPr>
        <w:jc w:val="both"/>
      </w:pPr>
      <w:r w:rsidRPr="00FC5791">
        <w:t xml:space="preserve">        Общинския бюджет е публичен и финансирането на местните и делегираните от държавата дейности се извършва от общината в интерес на местната общност и при спазване на принципите на законосъобразност, целесъобразност, ефективност, ефикасност и публичност.  </w:t>
      </w:r>
    </w:p>
    <w:p w:rsidR="00117DBF" w:rsidRPr="00FC5791" w:rsidRDefault="00117DBF" w:rsidP="00EE6F3E">
      <w:pPr>
        <w:jc w:val="both"/>
      </w:pPr>
    </w:p>
    <w:p w:rsidR="00856015" w:rsidRPr="00FC5791" w:rsidRDefault="00856015" w:rsidP="00EE6F3E">
      <w:pPr>
        <w:jc w:val="both"/>
      </w:pPr>
      <w:r w:rsidRPr="00FC5791">
        <w:t xml:space="preserve">        Разходването на средствата по </w:t>
      </w:r>
      <w:r w:rsidR="00911812" w:rsidRPr="00FC5791">
        <w:t>СЕС</w:t>
      </w:r>
      <w:r w:rsidRPr="00FC5791">
        <w:t xml:space="preserve"> ще се извършва съобразно разписаните бюджети по съответните оперативни програми и програмата за развитие на селските райони.    </w:t>
      </w:r>
    </w:p>
    <w:p w:rsidR="007F6BC4" w:rsidRPr="00FC5791" w:rsidRDefault="007F6BC4" w:rsidP="00EE6F3E">
      <w:pPr>
        <w:jc w:val="both"/>
      </w:pPr>
    </w:p>
    <w:p w:rsidR="007F6BC4" w:rsidRPr="00FC5791" w:rsidRDefault="007F6BC4" w:rsidP="00EE6F3E">
      <w:pPr>
        <w:jc w:val="both"/>
      </w:pPr>
    </w:p>
    <w:p w:rsidR="005072A9" w:rsidRPr="00FC5791" w:rsidRDefault="005072A9" w:rsidP="00EE6F3E">
      <w:pPr>
        <w:jc w:val="both"/>
      </w:pPr>
    </w:p>
    <w:p w:rsidR="007F6BC4" w:rsidRPr="00FC5791" w:rsidRDefault="007F6BC4" w:rsidP="00EE6F3E">
      <w:pPr>
        <w:jc w:val="both"/>
      </w:pPr>
    </w:p>
    <w:p w:rsidR="007F6BC4" w:rsidRPr="00FC5791" w:rsidRDefault="007F6BC4" w:rsidP="00EE6F3E">
      <w:pPr>
        <w:jc w:val="both"/>
      </w:pPr>
      <w:r w:rsidRPr="00FC5791">
        <w:t xml:space="preserve">                                                                  </w:t>
      </w:r>
      <w:r w:rsidR="007256D9" w:rsidRPr="00FC5791">
        <w:t xml:space="preserve">                         </w:t>
      </w:r>
      <w:r w:rsidR="00244D65">
        <w:t xml:space="preserve">                 </w:t>
      </w:r>
      <w:r w:rsidR="007256D9" w:rsidRPr="00FC5791">
        <w:t xml:space="preserve">  </w:t>
      </w:r>
      <w:r w:rsidR="00244D65">
        <w:t xml:space="preserve">    </w:t>
      </w:r>
      <w:r w:rsidR="007256D9" w:rsidRPr="00FC5791">
        <w:t>Изготвил</w:t>
      </w:r>
      <w:r w:rsidRPr="00FC5791">
        <w:t>:……………</w:t>
      </w:r>
    </w:p>
    <w:p w:rsidR="00EE6F3E" w:rsidRPr="00B0125D" w:rsidRDefault="00244D65" w:rsidP="00244D65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/Милена Русева/</w:t>
      </w:r>
    </w:p>
    <w:sectPr w:rsidR="00EE6F3E" w:rsidRPr="00B0125D" w:rsidSect="00117DBF">
      <w:headerReference w:type="even" r:id="rId12"/>
      <w:headerReference w:type="default" r:id="rId13"/>
      <w:type w:val="continuous"/>
      <w:pgSz w:w="11905" w:h="16837"/>
      <w:pgMar w:top="680" w:right="1043" w:bottom="975" w:left="1701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61" w:rsidRDefault="00887561">
      <w:r>
        <w:separator/>
      </w:r>
    </w:p>
  </w:endnote>
  <w:endnote w:type="continuationSeparator" w:id="0">
    <w:p w:rsidR="00887561" w:rsidRDefault="00887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Default="004B7066" w:rsidP="00C818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C00">
      <w:rPr>
        <w:rStyle w:val="a6"/>
        <w:noProof/>
      </w:rPr>
      <w:t>6</w:t>
    </w:r>
    <w:r>
      <w:rPr>
        <w:rStyle w:val="a6"/>
      </w:rPr>
      <w:fldChar w:fldCharType="end"/>
    </w:r>
  </w:p>
  <w:p w:rsidR="004B7066" w:rsidRDefault="004B706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Default="004B7066" w:rsidP="00C818EA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95C00">
      <w:rPr>
        <w:rStyle w:val="a6"/>
        <w:noProof/>
      </w:rPr>
      <w:t>5</w:t>
    </w:r>
    <w:r>
      <w:rPr>
        <w:rStyle w:val="a6"/>
      </w:rPr>
      <w:fldChar w:fldCharType="end"/>
    </w:r>
  </w:p>
  <w:p w:rsidR="004B7066" w:rsidRDefault="004B706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61" w:rsidRDefault="00887561">
      <w:r>
        <w:separator/>
      </w:r>
    </w:p>
  </w:footnote>
  <w:footnote w:type="continuationSeparator" w:id="0">
    <w:p w:rsidR="00887561" w:rsidRDefault="00887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Default="004B7066">
    <w:pPr>
      <w:widowControl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Default="004B7066">
    <w:pPr>
      <w:widowControl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Pr="004E77F6" w:rsidRDefault="004B7066" w:rsidP="004E77F6">
    <w:pPr>
      <w:pStyle w:val="a5"/>
      <w:rPr>
        <w:rStyle w:val="FontStyle25"/>
        <w:smallCaps w:val="0"/>
        <w:spacing w:val="0"/>
        <w:sz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066" w:rsidRDefault="004B7066">
    <w:pPr>
      <w:widowControl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CCCE9E"/>
    <w:lvl w:ilvl="0">
      <w:numFmt w:val="bullet"/>
      <w:lvlText w:val="*"/>
      <w:lvlJc w:val="left"/>
    </w:lvl>
  </w:abstractNum>
  <w:abstractNum w:abstractNumId="1" w15:restartNumberingAfterBreak="0">
    <w:nsid w:val="09250F98"/>
    <w:multiLevelType w:val="singleLevel"/>
    <w:tmpl w:val="E20458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9595132"/>
    <w:multiLevelType w:val="singleLevel"/>
    <w:tmpl w:val="52B0A708"/>
    <w:lvl w:ilvl="0">
      <w:start w:val="1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13141F28"/>
    <w:multiLevelType w:val="singleLevel"/>
    <w:tmpl w:val="E2045812"/>
    <w:lvl w:ilvl="0">
      <w:start w:val="1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82253AF"/>
    <w:multiLevelType w:val="singleLevel"/>
    <w:tmpl w:val="49A83C4C"/>
    <w:lvl w:ilvl="0">
      <w:start w:val="1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A320418"/>
    <w:multiLevelType w:val="hybridMultilevel"/>
    <w:tmpl w:val="5580A5BC"/>
    <w:lvl w:ilvl="0" w:tplc="BC5000AE">
      <w:start w:val="10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1643F3"/>
    <w:multiLevelType w:val="hybridMultilevel"/>
    <w:tmpl w:val="B02ADEF8"/>
    <w:lvl w:ilvl="0" w:tplc="0402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090298"/>
    <w:multiLevelType w:val="hybridMultilevel"/>
    <w:tmpl w:val="6EF415B8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9838A1"/>
    <w:multiLevelType w:val="singleLevel"/>
    <w:tmpl w:val="682AAB10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3F5146AD"/>
    <w:multiLevelType w:val="singleLevel"/>
    <w:tmpl w:val="DB5297AE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  <w:b w:val="0"/>
      </w:rPr>
    </w:lvl>
  </w:abstractNum>
  <w:abstractNum w:abstractNumId="10" w15:restartNumberingAfterBreak="0">
    <w:nsid w:val="57A77372"/>
    <w:multiLevelType w:val="hybridMultilevel"/>
    <w:tmpl w:val="3592849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464784"/>
    <w:multiLevelType w:val="hybridMultilevel"/>
    <w:tmpl w:val="03DA1840"/>
    <w:lvl w:ilvl="0" w:tplc="0402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FC42FE0"/>
    <w:multiLevelType w:val="singleLevel"/>
    <w:tmpl w:val="AA5C14D2"/>
    <w:lvl w:ilvl="0">
      <w:start w:val="2"/>
      <w:numFmt w:val="decimal"/>
      <w:lvlText w:val="%1."/>
      <w:legacy w:legacy="1" w:legacySpace="0" w:legacyIndent="187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8E6B44"/>
    <w:multiLevelType w:val="singleLevel"/>
    <w:tmpl w:val="FF9E1022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2"/>
  </w:num>
  <w:num w:numId="11">
    <w:abstractNumId w:val="2"/>
  </w:num>
  <w:num w:numId="12">
    <w:abstractNumId w:val="2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9"/>
  </w:num>
  <w:num w:numId="14">
    <w:abstractNumId w:val="8"/>
  </w:num>
  <w:num w:numId="15">
    <w:abstractNumId w:val="3"/>
  </w:num>
  <w:num w:numId="16">
    <w:abstractNumId w:val="1"/>
  </w:num>
  <w:num w:numId="17">
    <w:abstractNumId w:val="11"/>
  </w:num>
  <w:num w:numId="18">
    <w:abstractNumId w:val="5"/>
  </w:num>
  <w:num w:numId="19">
    <w:abstractNumId w:val="10"/>
  </w:num>
  <w:num w:numId="20">
    <w:abstractNumId w:val="7"/>
  </w:num>
  <w:num w:numId="2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BE"/>
    <w:rsid w:val="00002EF2"/>
    <w:rsid w:val="00002F1D"/>
    <w:rsid w:val="000100F6"/>
    <w:rsid w:val="000128EE"/>
    <w:rsid w:val="000134F5"/>
    <w:rsid w:val="00013DC3"/>
    <w:rsid w:val="000156DF"/>
    <w:rsid w:val="00016991"/>
    <w:rsid w:val="0001775F"/>
    <w:rsid w:val="00020D8E"/>
    <w:rsid w:val="00021E16"/>
    <w:rsid w:val="00024B91"/>
    <w:rsid w:val="00026078"/>
    <w:rsid w:val="0002689D"/>
    <w:rsid w:val="00032A57"/>
    <w:rsid w:val="00041680"/>
    <w:rsid w:val="00042BDD"/>
    <w:rsid w:val="00043B51"/>
    <w:rsid w:val="00044A58"/>
    <w:rsid w:val="00047EB5"/>
    <w:rsid w:val="00053C58"/>
    <w:rsid w:val="00055B9A"/>
    <w:rsid w:val="0005682F"/>
    <w:rsid w:val="000576B2"/>
    <w:rsid w:val="00063E16"/>
    <w:rsid w:val="00063EA7"/>
    <w:rsid w:val="00063FD1"/>
    <w:rsid w:val="00065CD0"/>
    <w:rsid w:val="0007141D"/>
    <w:rsid w:val="00074263"/>
    <w:rsid w:val="0007770F"/>
    <w:rsid w:val="00077747"/>
    <w:rsid w:val="000833CB"/>
    <w:rsid w:val="000843BE"/>
    <w:rsid w:val="00084A3D"/>
    <w:rsid w:val="000912E1"/>
    <w:rsid w:val="00095C2F"/>
    <w:rsid w:val="00096285"/>
    <w:rsid w:val="00097B5A"/>
    <w:rsid w:val="000A15C2"/>
    <w:rsid w:val="000A39AA"/>
    <w:rsid w:val="000A6386"/>
    <w:rsid w:val="000A798F"/>
    <w:rsid w:val="000A7F9D"/>
    <w:rsid w:val="000B2E12"/>
    <w:rsid w:val="000B3369"/>
    <w:rsid w:val="000B431D"/>
    <w:rsid w:val="000B4860"/>
    <w:rsid w:val="000C07AB"/>
    <w:rsid w:val="000D1D92"/>
    <w:rsid w:val="000D4FA8"/>
    <w:rsid w:val="000E3A97"/>
    <w:rsid w:val="000F3A01"/>
    <w:rsid w:val="0010042B"/>
    <w:rsid w:val="001008F5"/>
    <w:rsid w:val="00101C48"/>
    <w:rsid w:val="00116370"/>
    <w:rsid w:val="00117377"/>
    <w:rsid w:val="00117DBF"/>
    <w:rsid w:val="001230BE"/>
    <w:rsid w:val="00125E5A"/>
    <w:rsid w:val="00130A20"/>
    <w:rsid w:val="00140173"/>
    <w:rsid w:val="00146F6B"/>
    <w:rsid w:val="0015644C"/>
    <w:rsid w:val="001578CE"/>
    <w:rsid w:val="00160307"/>
    <w:rsid w:val="00165180"/>
    <w:rsid w:val="00165A67"/>
    <w:rsid w:val="00166AA7"/>
    <w:rsid w:val="00186738"/>
    <w:rsid w:val="00187499"/>
    <w:rsid w:val="0019092D"/>
    <w:rsid w:val="00192E4B"/>
    <w:rsid w:val="00196CE6"/>
    <w:rsid w:val="001A032F"/>
    <w:rsid w:val="001A3288"/>
    <w:rsid w:val="001A6502"/>
    <w:rsid w:val="001B2DF6"/>
    <w:rsid w:val="001B3198"/>
    <w:rsid w:val="001B34E8"/>
    <w:rsid w:val="001B65C6"/>
    <w:rsid w:val="001B67A2"/>
    <w:rsid w:val="001C5574"/>
    <w:rsid w:val="001C6B4B"/>
    <w:rsid w:val="001E1B13"/>
    <w:rsid w:val="001E2EE2"/>
    <w:rsid w:val="001E352B"/>
    <w:rsid w:val="001E47C8"/>
    <w:rsid w:val="001E615F"/>
    <w:rsid w:val="001F1741"/>
    <w:rsid w:val="001F1EE5"/>
    <w:rsid w:val="001F2331"/>
    <w:rsid w:val="00203683"/>
    <w:rsid w:val="002036C5"/>
    <w:rsid w:val="00207D8C"/>
    <w:rsid w:val="00220FC2"/>
    <w:rsid w:val="00225492"/>
    <w:rsid w:val="00226672"/>
    <w:rsid w:val="002319C7"/>
    <w:rsid w:val="00232E6A"/>
    <w:rsid w:val="00234233"/>
    <w:rsid w:val="00236ABF"/>
    <w:rsid w:val="0024010E"/>
    <w:rsid w:val="00240E4D"/>
    <w:rsid w:val="00244A50"/>
    <w:rsid w:val="00244D65"/>
    <w:rsid w:val="002451A9"/>
    <w:rsid w:val="00246FA9"/>
    <w:rsid w:val="00247549"/>
    <w:rsid w:val="00250C50"/>
    <w:rsid w:val="00256353"/>
    <w:rsid w:val="002662E7"/>
    <w:rsid w:val="00271C95"/>
    <w:rsid w:val="00273BB0"/>
    <w:rsid w:val="00276022"/>
    <w:rsid w:val="00276A36"/>
    <w:rsid w:val="00277B80"/>
    <w:rsid w:val="002807BD"/>
    <w:rsid w:val="0028094A"/>
    <w:rsid w:val="002823DB"/>
    <w:rsid w:val="00286344"/>
    <w:rsid w:val="00287D6B"/>
    <w:rsid w:val="00287E78"/>
    <w:rsid w:val="0029275C"/>
    <w:rsid w:val="002949DD"/>
    <w:rsid w:val="00295C00"/>
    <w:rsid w:val="002A1218"/>
    <w:rsid w:val="002A2611"/>
    <w:rsid w:val="002A3466"/>
    <w:rsid w:val="002A7CA7"/>
    <w:rsid w:val="002B1632"/>
    <w:rsid w:val="002B2740"/>
    <w:rsid w:val="002B39FE"/>
    <w:rsid w:val="002B66E9"/>
    <w:rsid w:val="002C081F"/>
    <w:rsid w:val="002C269A"/>
    <w:rsid w:val="002D6111"/>
    <w:rsid w:val="002E5515"/>
    <w:rsid w:val="002F1345"/>
    <w:rsid w:val="00303BD2"/>
    <w:rsid w:val="0030569B"/>
    <w:rsid w:val="003108DC"/>
    <w:rsid w:val="00313A9A"/>
    <w:rsid w:val="00313C7F"/>
    <w:rsid w:val="00315CB1"/>
    <w:rsid w:val="003229C2"/>
    <w:rsid w:val="00330655"/>
    <w:rsid w:val="00332727"/>
    <w:rsid w:val="003349A0"/>
    <w:rsid w:val="00336DFE"/>
    <w:rsid w:val="003372FC"/>
    <w:rsid w:val="003554A2"/>
    <w:rsid w:val="00367243"/>
    <w:rsid w:val="00373826"/>
    <w:rsid w:val="00377503"/>
    <w:rsid w:val="00377FEA"/>
    <w:rsid w:val="00391180"/>
    <w:rsid w:val="003926DB"/>
    <w:rsid w:val="00392B98"/>
    <w:rsid w:val="003945A5"/>
    <w:rsid w:val="0039708C"/>
    <w:rsid w:val="003978F5"/>
    <w:rsid w:val="003A2B08"/>
    <w:rsid w:val="003A7DF5"/>
    <w:rsid w:val="003B23EA"/>
    <w:rsid w:val="003C066A"/>
    <w:rsid w:val="003C7C7B"/>
    <w:rsid w:val="003D7085"/>
    <w:rsid w:val="003E3733"/>
    <w:rsid w:val="003F34FB"/>
    <w:rsid w:val="003F4B63"/>
    <w:rsid w:val="003F7F2A"/>
    <w:rsid w:val="00400F62"/>
    <w:rsid w:val="004023FB"/>
    <w:rsid w:val="00402E1D"/>
    <w:rsid w:val="0040398F"/>
    <w:rsid w:val="004043CE"/>
    <w:rsid w:val="004126F5"/>
    <w:rsid w:val="00417BE7"/>
    <w:rsid w:val="004218A3"/>
    <w:rsid w:val="0042708C"/>
    <w:rsid w:val="00431D69"/>
    <w:rsid w:val="00432725"/>
    <w:rsid w:val="00435A64"/>
    <w:rsid w:val="00435F2D"/>
    <w:rsid w:val="004400ED"/>
    <w:rsid w:val="0044271C"/>
    <w:rsid w:val="0044277D"/>
    <w:rsid w:val="004466C8"/>
    <w:rsid w:val="00454946"/>
    <w:rsid w:val="00460E47"/>
    <w:rsid w:val="0046732E"/>
    <w:rsid w:val="00467C5B"/>
    <w:rsid w:val="004771DD"/>
    <w:rsid w:val="0048569E"/>
    <w:rsid w:val="00490AF8"/>
    <w:rsid w:val="00490CE1"/>
    <w:rsid w:val="004944C2"/>
    <w:rsid w:val="004A30F6"/>
    <w:rsid w:val="004A46D3"/>
    <w:rsid w:val="004A4988"/>
    <w:rsid w:val="004B19F5"/>
    <w:rsid w:val="004B3408"/>
    <w:rsid w:val="004B7066"/>
    <w:rsid w:val="004C2BEC"/>
    <w:rsid w:val="004C69B3"/>
    <w:rsid w:val="004E1225"/>
    <w:rsid w:val="004E385D"/>
    <w:rsid w:val="004E77F6"/>
    <w:rsid w:val="004F5CB0"/>
    <w:rsid w:val="004F65BC"/>
    <w:rsid w:val="004F6676"/>
    <w:rsid w:val="004F7877"/>
    <w:rsid w:val="00502DD6"/>
    <w:rsid w:val="0050314F"/>
    <w:rsid w:val="00503783"/>
    <w:rsid w:val="005041EE"/>
    <w:rsid w:val="005072A9"/>
    <w:rsid w:val="005222D3"/>
    <w:rsid w:val="00524525"/>
    <w:rsid w:val="0053135E"/>
    <w:rsid w:val="00544133"/>
    <w:rsid w:val="005464E0"/>
    <w:rsid w:val="0055257E"/>
    <w:rsid w:val="00552C2D"/>
    <w:rsid w:val="00553682"/>
    <w:rsid w:val="00565A8E"/>
    <w:rsid w:val="0056749E"/>
    <w:rsid w:val="00567AFA"/>
    <w:rsid w:val="00583484"/>
    <w:rsid w:val="00590564"/>
    <w:rsid w:val="00594685"/>
    <w:rsid w:val="005951EF"/>
    <w:rsid w:val="00597680"/>
    <w:rsid w:val="005A6212"/>
    <w:rsid w:val="005A6703"/>
    <w:rsid w:val="005B1D7F"/>
    <w:rsid w:val="005B45F9"/>
    <w:rsid w:val="005B77FE"/>
    <w:rsid w:val="005C39C9"/>
    <w:rsid w:val="005D4B04"/>
    <w:rsid w:val="005D63D1"/>
    <w:rsid w:val="005F4327"/>
    <w:rsid w:val="0060214C"/>
    <w:rsid w:val="006047AB"/>
    <w:rsid w:val="00606732"/>
    <w:rsid w:val="006076A8"/>
    <w:rsid w:val="00607C24"/>
    <w:rsid w:val="0061557E"/>
    <w:rsid w:val="00621C24"/>
    <w:rsid w:val="006232AE"/>
    <w:rsid w:val="006275EE"/>
    <w:rsid w:val="006337BD"/>
    <w:rsid w:val="00637F14"/>
    <w:rsid w:val="00640D7E"/>
    <w:rsid w:val="00640FAB"/>
    <w:rsid w:val="00643DFE"/>
    <w:rsid w:val="00645148"/>
    <w:rsid w:val="00645547"/>
    <w:rsid w:val="006466CA"/>
    <w:rsid w:val="006524A6"/>
    <w:rsid w:val="00655B89"/>
    <w:rsid w:val="00665FA9"/>
    <w:rsid w:val="0066626B"/>
    <w:rsid w:val="00670310"/>
    <w:rsid w:val="006753B5"/>
    <w:rsid w:val="00675895"/>
    <w:rsid w:val="006774A9"/>
    <w:rsid w:val="00677AF7"/>
    <w:rsid w:val="0068511B"/>
    <w:rsid w:val="00691007"/>
    <w:rsid w:val="0069415E"/>
    <w:rsid w:val="006A2EBB"/>
    <w:rsid w:val="006A42A2"/>
    <w:rsid w:val="006A4334"/>
    <w:rsid w:val="006B37A4"/>
    <w:rsid w:val="006B6183"/>
    <w:rsid w:val="006B7399"/>
    <w:rsid w:val="006B7608"/>
    <w:rsid w:val="006B7793"/>
    <w:rsid w:val="006C0255"/>
    <w:rsid w:val="006C0BB0"/>
    <w:rsid w:val="006C1A66"/>
    <w:rsid w:val="006C3A0C"/>
    <w:rsid w:val="006D1281"/>
    <w:rsid w:val="006D1567"/>
    <w:rsid w:val="006D26A8"/>
    <w:rsid w:val="006E1CE7"/>
    <w:rsid w:val="006E5841"/>
    <w:rsid w:val="006E5BB0"/>
    <w:rsid w:val="00705C66"/>
    <w:rsid w:val="0070608B"/>
    <w:rsid w:val="0071131F"/>
    <w:rsid w:val="00712E0E"/>
    <w:rsid w:val="00715417"/>
    <w:rsid w:val="00716BED"/>
    <w:rsid w:val="007170E9"/>
    <w:rsid w:val="007201A5"/>
    <w:rsid w:val="00722ADA"/>
    <w:rsid w:val="007256D9"/>
    <w:rsid w:val="00735854"/>
    <w:rsid w:val="00743107"/>
    <w:rsid w:val="007508DE"/>
    <w:rsid w:val="00750A3E"/>
    <w:rsid w:val="00754ACB"/>
    <w:rsid w:val="00754B4A"/>
    <w:rsid w:val="00754D7F"/>
    <w:rsid w:val="0075516A"/>
    <w:rsid w:val="00760CE4"/>
    <w:rsid w:val="0077014E"/>
    <w:rsid w:val="00773B94"/>
    <w:rsid w:val="00774ACC"/>
    <w:rsid w:val="00785807"/>
    <w:rsid w:val="00796E42"/>
    <w:rsid w:val="007B3398"/>
    <w:rsid w:val="007C1733"/>
    <w:rsid w:val="007C29F6"/>
    <w:rsid w:val="007C3A87"/>
    <w:rsid w:val="007D3780"/>
    <w:rsid w:val="007D625D"/>
    <w:rsid w:val="007E255D"/>
    <w:rsid w:val="007E38A5"/>
    <w:rsid w:val="007E3919"/>
    <w:rsid w:val="007E41E8"/>
    <w:rsid w:val="007E5073"/>
    <w:rsid w:val="007F0E24"/>
    <w:rsid w:val="007F6BC4"/>
    <w:rsid w:val="007F7D72"/>
    <w:rsid w:val="00810BA3"/>
    <w:rsid w:val="008133E6"/>
    <w:rsid w:val="008168F4"/>
    <w:rsid w:val="00817003"/>
    <w:rsid w:val="00834852"/>
    <w:rsid w:val="00842B25"/>
    <w:rsid w:val="008447CD"/>
    <w:rsid w:val="00845632"/>
    <w:rsid w:val="00846A11"/>
    <w:rsid w:val="00854600"/>
    <w:rsid w:val="00856015"/>
    <w:rsid w:val="00865409"/>
    <w:rsid w:val="00866418"/>
    <w:rsid w:val="00870AC4"/>
    <w:rsid w:val="00871550"/>
    <w:rsid w:val="00871721"/>
    <w:rsid w:val="00887561"/>
    <w:rsid w:val="0089335D"/>
    <w:rsid w:val="008944D6"/>
    <w:rsid w:val="00894A2B"/>
    <w:rsid w:val="00894CB4"/>
    <w:rsid w:val="00897ABF"/>
    <w:rsid w:val="008A0956"/>
    <w:rsid w:val="008A4432"/>
    <w:rsid w:val="008B4CAF"/>
    <w:rsid w:val="008B555F"/>
    <w:rsid w:val="008B6D62"/>
    <w:rsid w:val="008C0371"/>
    <w:rsid w:val="008D04F4"/>
    <w:rsid w:val="008D201A"/>
    <w:rsid w:val="008D3C3B"/>
    <w:rsid w:val="008E265B"/>
    <w:rsid w:val="008E3E44"/>
    <w:rsid w:val="008E46B4"/>
    <w:rsid w:val="008E6FF0"/>
    <w:rsid w:val="008E73DA"/>
    <w:rsid w:val="008F3C6E"/>
    <w:rsid w:val="008F5723"/>
    <w:rsid w:val="0090117A"/>
    <w:rsid w:val="00906E8E"/>
    <w:rsid w:val="009078E1"/>
    <w:rsid w:val="00911812"/>
    <w:rsid w:val="00925E51"/>
    <w:rsid w:val="009277AD"/>
    <w:rsid w:val="00932B6C"/>
    <w:rsid w:val="00936B00"/>
    <w:rsid w:val="009416BC"/>
    <w:rsid w:val="00944002"/>
    <w:rsid w:val="009456E0"/>
    <w:rsid w:val="00946188"/>
    <w:rsid w:val="00946F3B"/>
    <w:rsid w:val="00962B17"/>
    <w:rsid w:val="009661D8"/>
    <w:rsid w:val="00976314"/>
    <w:rsid w:val="00981436"/>
    <w:rsid w:val="00991472"/>
    <w:rsid w:val="00996D93"/>
    <w:rsid w:val="009A1640"/>
    <w:rsid w:val="009A6A47"/>
    <w:rsid w:val="009A79E8"/>
    <w:rsid w:val="009A7B5F"/>
    <w:rsid w:val="009A7DD3"/>
    <w:rsid w:val="009B21C6"/>
    <w:rsid w:val="009B234C"/>
    <w:rsid w:val="009C01A4"/>
    <w:rsid w:val="009C0E48"/>
    <w:rsid w:val="009C2A44"/>
    <w:rsid w:val="009D0F41"/>
    <w:rsid w:val="009D56DE"/>
    <w:rsid w:val="009D6874"/>
    <w:rsid w:val="009E06C8"/>
    <w:rsid w:val="009E351B"/>
    <w:rsid w:val="009E4B2C"/>
    <w:rsid w:val="009E521C"/>
    <w:rsid w:val="009E56EC"/>
    <w:rsid w:val="009F3C7D"/>
    <w:rsid w:val="009F42F9"/>
    <w:rsid w:val="009F55CE"/>
    <w:rsid w:val="00A003C6"/>
    <w:rsid w:val="00A01146"/>
    <w:rsid w:val="00A02FF5"/>
    <w:rsid w:val="00A03493"/>
    <w:rsid w:val="00A03600"/>
    <w:rsid w:val="00A127A3"/>
    <w:rsid w:val="00A234B6"/>
    <w:rsid w:val="00A23CAB"/>
    <w:rsid w:val="00A269E9"/>
    <w:rsid w:val="00A33318"/>
    <w:rsid w:val="00A363E4"/>
    <w:rsid w:val="00A3712F"/>
    <w:rsid w:val="00A37F9B"/>
    <w:rsid w:val="00A442AE"/>
    <w:rsid w:val="00A45F3A"/>
    <w:rsid w:val="00A57D36"/>
    <w:rsid w:val="00A61A33"/>
    <w:rsid w:val="00A63B40"/>
    <w:rsid w:val="00A64612"/>
    <w:rsid w:val="00A650B2"/>
    <w:rsid w:val="00A66517"/>
    <w:rsid w:val="00A70467"/>
    <w:rsid w:val="00A71F73"/>
    <w:rsid w:val="00A7206B"/>
    <w:rsid w:val="00A77242"/>
    <w:rsid w:val="00A82737"/>
    <w:rsid w:val="00A82E06"/>
    <w:rsid w:val="00A90E9C"/>
    <w:rsid w:val="00A94938"/>
    <w:rsid w:val="00A95650"/>
    <w:rsid w:val="00AB1279"/>
    <w:rsid w:val="00AB41FC"/>
    <w:rsid w:val="00AB4397"/>
    <w:rsid w:val="00AB6443"/>
    <w:rsid w:val="00AC01DB"/>
    <w:rsid w:val="00AC2625"/>
    <w:rsid w:val="00AC56D6"/>
    <w:rsid w:val="00AD2C52"/>
    <w:rsid w:val="00AD5A26"/>
    <w:rsid w:val="00AD6445"/>
    <w:rsid w:val="00AD74B5"/>
    <w:rsid w:val="00AD7BC1"/>
    <w:rsid w:val="00AE15E2"/>
    <w:rsid w:val="00AE4943"/>
    <w:rsid w:val="00AF1A10"/>
    <w:rsid w:val="00AF3B43"/>
    <w:rsid w:val="00AF477E"/>
    <w:rsid w:val="00AF5968"/>
    <w:rsid w:val="00B00681"/>
    <w:rsid w:val="00B0125D"/>
    <w:rsid w:val="00B01265"/>
    <w:rsid w:val="00B0496F"/>
    <w:rsid w:val="00B04BA7"/>
    <w:rsid w:val="00B07C85"/>
    <w:rsid w:val="00B07D87"/>
    <w:rsid w:val="00B12DBE"/>
    <w:rsid w:val="00B1355D"/>
    <w:rsid w:val="00B3194F"/>
    <w:rsid w:val="00B36856"/>
    <w:rsid w:val="00B464EC"/>
    <w:rsid w:val="00B538CE"/>
    <w:rsid w:val="00B54726"/>
    <w:rsid w:val="00B54A8F"/>
    <w:rsid w:val="00B57FDC"/>
    <w:rsid w:val="00B608A8"/>
    <w:rsid w:val="00B65F5C"/>
    <w:rsid w:val="00B67D4D"/>
    <w:rsid w:val="00B75EA3"/>
    <w:rsid w:val="00B76938"/>
    <w:rsid w:val="00B84101"/>
    <w:rsid w:val="00B9620D"/>
    <w:rsid w:val="00BA395B"/>
    <w:rsid w:val="00BA5E23"/>
    <w:rsid w:val="00BA6ED5"/>
    <w:rsid w:val="00BA6FFA"/>
    <w:rsid w:val="00BC2EB0"/>
    <w:rsid w:val="00BC3BA6"/>
    <w:rsid w:val="00BC6A00"/>
    <w:rsid w:val="00BD0DA1"/>
    <w:rsid w:val="00BD13BE"/>
    <w:rsid w:val="00BD3E39"/>
    <w:rsid w:val="00BD71D9"/>
    <w:rsid w:val="00BE1C05"/>
    <w:rsid w:val="00BE21F9"/>
    <w:rsid w:val="00BE3127"/>
    <w:rsid w:val="00BE44A3"/>
    <w:rsid w:val="00BE6587"/>
    <w:rsid w:val="00BF1E86"/>
    <w:rsid w:val="00BF5042"/>
    <w:rsid w:val="00BF7800"/>
    <w:rsid w:val="00C002F7"/>
    <w:rsid w:val="00C01B91"/>
    <w:rsid w:val="00C04FE0"/>
    <w:rsid w:val="00C05F30"/>
    <w:rsid w:val="00C079F6"/>
    <w:rsid w:val="00C10544"/>
    <w:rsid w:val="00C11F9B"/>
    <w:rsid w:val="00C13683"/>
    <w:rsid w:val="00C20040"/>
    <w:rsid w:val="00C207D4"/>
    <w:rsid w:val="00C24DE8"/>
    <w:rsid w:val="00C30D0A"/>
    <w:rsid w:val="00C3595A"/>
    <w:rsid w:val="00C43200"/>
    <w:rsid w:val="00C44916"/>
    <w:rsid w:val="00C46F0A"/>
    <w:rsid w:val="00C50189"/>
    <w:rsid w:val="00C524D3"/>
    <w:rsid w:val="00C5707E"/>
    <w:rsid w:val="00C57B84"/>
    <w:rsid w:val="00C57D56"/>
    <w:rsid w:val="00C60310"/>
    <w:rsid w:val="00C6397F"/>
    <w:rsid w:val="00C7074C"/>
    <w:rsid w:val="00C70DF0"/>
    <w:rsid w:val="00C73F83"/>
    <w:rsid w:val="00C818EA"/>
    <w:rsid w:val="00C83E54"/>
    <w:rsid w:val="00C87A21"/>
    <w:rsid w:val="00C94842"/>
    <w:rsid w:val="00CA043A"/>
    <w:rsid w:val="00CA280F"/>
    <w:rsid w:val="00CA6765"/>
    <w:rsid w:val="00CA6B9B"/>
    <w:rsid w:val="00CB0241"/>
    <w:rsid w:val="00CB1120"/>
    <w:rsid w:val="00CB185F"/>
    <w:rsid w:val="00CB25D9"/>
    <w:rsid w:val="00CB5082"/>
    <w:rsid w:val="00CC4604"/>
    <w:rsid w:val="00CC4A1E"/>
    <w:rsid w:val="00CD26CD"/>
    <w:rsid w:val="00CD6FE4"/>
    <w:rsid w:val="00CF0BE5"/>
    <w:rsid w:val="00CF38B6"/>
    <w:rsid w:val="00CF5BEC"/>
    <w:rsid w:val="00D02D4A"/>
    <w:rsid w:val="00D02F64"/>
    <w:rsid w:val="00D13413"/>
    <w:rsid w:val="00D17A20"/>
    <w:rsid w:val="00D242D1"/>
    <w:rsid w:val="00D31551"/>
    <w:rsid w:val="00D31949"/>
    <w:rsid w:val="00D31B07"/>
    <w:rsid w:val="00D34BE2"/>
    <w:rsid w:val="00D374AA"/>
    <w:rsid w:val="00D415DF"/>
    <w:rsid w:val="00D419AB"/>
    <w:rsid w:val="00D41B90"/>
    <w:rsid w:val="00D52152"/>
    <w:rsid w:val="00D63A5B"/>
    <w:rsid w:val="00D67217"/>
    <w:rsid w:val="00D67CBE"/>
    <w:rsid w:val="00D70F92"/>
    <w:rsid w:val="00D727AD"/>
    <w:rsid w:val="00D74DA0"/>
    <w:rsid w:val="00D761B7"/>
    <w:rsid w:val="00D77136"/>
    <w:rsid w:val="00D77AE7"/>
    <w:rsid w:val="00D809F0"/>
    <w:rsid w:val="00D86BBF"/>
    <w:rsid w:val="00D92A74"/>
    <w:rsid w:val="00D945C2"/>
    <w:rsid w:val="00D9484E"/>
    <w:rsid w:val="00D96570"/>
    <w:rsid w:val="00D972C3"/>
    <w:rsid w:val="00D977AA"/>
    <w:rsid w:val="00D97BC4"/>
    <w:rsid w:val="00DA38EF"/>
    <w:rsid w:val="00DA54F4"/>
    <w:rsid w:val="00DB3BC8"/>
    <w:rsid w:val="00DB7EA3"/>
    <w:rsid w:val="00DC025A"/>
    <w:rsid w:val="00DC4D00"/>
    <w:rsid w:val="00DC6230"/>
    <w:rsid w:val="00DC67D9"/>
    <w:rsid w:val="00DD2F9A"/>
    <w:rsid w:val="00DD5ED8"/>
    <w:rsid w:val="00DD64BF"/>
    <w:rsid w:val="00DE1AFD"/>
    <w:rsid w:val="00DE2FA4"/>
    <w:rsid w:val="00DE4532"/>
    <w:rsid w:val="00DE5B33"/>
    <w:rsid w:val="00DF0BB6"/>
    <w:rsid w:val="00DF2D5C"/>
    <w:rsid w:val="00E029B7"/>
    <w:rsid w:val="00E0713A"/>
    <w:rsid w:val="00E15675"/>
    <w:rsid w:val="00E169F7"/>
    <w:rsid w:val="00E23964"/>
    <w:rsid w:val="00E2554F"/>
    <w:rsid w:val="00E36994"/>
    <w:rsid w:val="00E41C6E"/>
    <w:rsid w:val="00E41CC9"/>
    <w:rsid w:val="00E425D8"/>
    <w:rsid w:val="00E43FCF"/>
    <w:rsid w:val="00E44520"/>
    <w:rsid w:val="00E4527C"/>
    <w:rsid w:val="00E50D25"/>
    <w:rsid w:val="00E555DC"/>
    <w:rsid w:val="00E57BD1"/>
    <w:rsid w:val="00E614B6"/>
    <w:rsid w:val="00E6168B"/>
    <w:rsid w:val="00E7765C"/>
    <w:rsid w:val="00E77EC0"/>
    <w:rsid w:val="00E85E57"/>
    <w:rsid w:val="00E91F1F"/>
    <w:rsid w:val="00E949EE"/>
    <w:rsid w:val="00E969AE"/>
    <w:rsid w:val="00E96F5A"/>
    <w:rsid w:val="00EB38F2"/>
    <w:rsid w:val="00EB4FCA"/>
    <w:rsid w:val="00EC32EB"/>
    <w:rsid w:val="00EC3321"/>
    <w:rsid w:val="00EC693F"/>
    <w:rsid w:val="00ED3168"/>
    <w:rsid w:val="00ED57E0"/>
    <w:rsid w:val="00EE39BA"/>
    <w:rsid w:val="00EE6F3E"/>
    <w:rsid w:val="00EF0706"/>
    <w:rsid w:val="00EF1CE3"/>
    <w:rsid w:val="00EF5D83"/>
    <w:rsid w:val="00F10073"/>
    <w:rsid w:val="00F10E7C"/>
    <w:rsid w:val="00F1586C"/>
    <w:rsid w:val="00F15959"/>
    <w:rsid w:val="00F21D9A"/>
    <w:rsid w:val="00F22453"/>
    <w:rsid w:val="00F23FFD"/>
    <w:rsid w:val="00F30605"/>
    <w:rsid w:val="00F317A1"/>
    <w:rsid w:val="00F358FA"/>
    <w:rsid w:val="00F41BE3"/>
    <w:rsid w:val="00F44844"/>
    <w:rsid w:val="00F52820"/>
    <w:rsid w:val="00F539C7"/>
    <w:rsid w:val="00F54A67"/>
    <w:rsid w:val="00F6040F"/>
    <w:rsid w:val="00F66D8A"/>
    <w:rsid w:val="00F74504"/>
    <w:rsid w:val="00F75CCC"/>
    <w:rsid w:val="00F80FA0"/>
    <w:rsid w:val="00F85BA7"/>
    <w:rsid w:val="00F904DF"/>
    <w:rsid w:val="00F91CB5"/>
    <w:rsid w:val="00FA6392"/>
    <w:rsid w:val="00FB0D43"/>
    <w:rsid w:val="00FB4332"/>
    <w:rsid w:val="00FC07E4"/>
    <w:rsid w:val="00FC2922"/>
    <w:rsid w:val="00FC5791"/>
    <w:rsid w:val="00FD1417"/>
    <w:rsid w:val="00FD262E"/>
    <w:rsid w:val="00FD301D"/>
    <w:rsid w:val="00FE0CED"/>
    <w:rsid w:val="00FE12D4"/>
    <w:rsid w:val="00FE2412"/>
    <w:rsid w:val="00FF414C"/>
    <w:rsid w:val="00FF66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;"/>
  <w14:docId w14:val="651456BF"/>
  <w15:docId w15:val="{70880789-F497-4367-80E4-90AA1A86B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327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F4327"/>
  </w:style>
  <w:style w:type="paragraph" w:customStyle="1" w:styleId="Style2">
    <w:name w:val="Style2"/>
    <w:basedOn w:val="a"/>
    <w:rsid w:val="005F4327"/>
    <w:pPr>
      <w:spacing w:line="418" w:lineRule="exact"/>
      <w:ind w:firstLine="826"/>
      <w:jc w:val="both"/>
    </w:pPr>
  </w:style>
  <w:style w:type="paragraph" w:customStyle="1" w:styleId="Style3">
    <w:name w:val="Style3"/>
    <w:basedOn w:val="a"/>
    <w:rsid w:val="005F4327"/>
    <w:pPr>
      <w:spacing w:line="408" w:lineRule="exact"/>
      <w:ind w:firstLine="710"/>
      <w:jc w:val="both"/>
    </w:pPr>
  </w:style>
  <w:style w:type="paragraph" w:customStyle="1" w:styleId="Style4">
    <w:name w:val="Style4"/>
    <w:basedOn w:val="a"/>
    <w:rsid w:val="005F4327"/>
    <w:pPr>
      <w:spacing w:line="420" w:lineRule="exact"/>
      <w:jc w:val="both"/>
    </w:pPr>
  </w:style>
  <w:style w:type="paragraph" w:customStyle="1" w:styleId="Style5">
    <w:name w:val="Style5"/>
    <w:basedOn w:val="a"/>
    <w:rsid w:val="005F4327"/>
  </w:style>
  <w:style w:type="paragraph" w:customStyle="1" w:styleId="Style6">
    <w:name w:val="Style6"/>
    <w:basedOn w:val="a"/>
    <w:rsid w:val="005F4327"/>
    <w:pPr>
      <w:spacing w:line="414" w:lineRule="exact"/>
      <w:ind w:firstLine="413"/>
      <w:jc w:val="both"/>
    </w:pPr>
  </w:style>
  <w:style w:type="paragraph" w:customStyle="1" w:styleId="Style7">
    <w:name w:val="Style7"/>
    <w:basedOn w:val="a"/>
    <w:rsid w:val="005F4327"/>
    <w:pPr>
      <w:spacing w:line="432" w:lineRule="exact"/>
      <w:ind w:firstLine="653"/>
    </w:pPr>
  </w:style>
  <w:style w:type="paragraph" w:customStyle="1" w:styleId="Style8">
    <w:name w:val="Style8"/>
    <w:basedOn w:val="a"/>
    <w:rsid w:val="005F4327"/>
  </w:style>
  <w:style w:type="paragraph" w:customStyle="1" w:styleId="Style9">
    <w:name w:val="Style9"/>
    <w:basedOn w:val="a"/>
    <w:rsid w:val="005F4327"/>
    <w:pPr>
      <w:spacing w:line="418" w:lineRule="exact"/>
      <w:ind w:hanging="326"/>
      <w:jc w:val="both"/>
    </w:pPr>
  </w:style>
  <w:style w:type="paragraph" w:customStyle="1" w:styleId="Style10">
    <w:name w:val="Style10"/>
    <w:basedOn w:val="a"/>
    <w:rsid w:val="005F4327"/>
    <w:pPr>
      <w:spacing w:line="415" w:lineRule="exact"/>
    </w:pPr>
  </w:style>
  <w:style w:type="paragraph" w:customStyle="1" w:styleId="Style11">
    <w:name w:val="Style11"/>
    <w:basedOn w:val="a"/>
    <w:rsid w:val="005F4327"/>
    <w:pPr>
      <w:jc w:val="both"/>
    </w:pPr>
  </w:style>
  <w:style w:type="paragraph" w:customStyle="1" w:styleId="Style12">
    <w:name w:val="Style12"/>
    <w:basedOn w:val="a"/>
    <w:rsid w:val="005F4327"/>
    <w:pPr>
      <w:spacing w:line="312" w:lineRule="exact"/>
      <w:ind w:firstLine="518"/>
      <w:jc w:val="both"/>
    </w:pPr>
  </w:style>
  <w:style w:type="paragraph" w:customStyle="1" w:styleId="Style13">
    <w:name w:val="Style13"/>
    <w:basedOn w:val="a"/>
    <w:rsid w:val="005F4327"/>
    <w:pPr>
      <w:spacing w:line="418" w:lineRule="exact"/>
      <w:jc w:val="both"/>
    </w:pPr>
  </w:style>
  <w:style w:type="paragraph" w:customStyle="1" w:styleId="Style14">
    <w:name w:val="Style14"/>
    <w:basedOn w:val="a"/>
    <w:rsid w:val="005F4327"/>
    <w:pPr>
      <w:spacing w:line="432" w:lineRule="exact"/>
    </w:pPr>
  </w:style>
  <w:style w:type="paragraph" w:customStyle="1" w:styleId="Style15">
    <w:name w:val="Style15"/>
    <w:basedOn w:val="a"/>
    <w:rsid w:val="005F4327"/>
    <w:pPr>
      <w:spacing w:line="451" w:lineRule="exact"/>
      <w:ind w:firstLine="643"/>
    </w:pPr>
  </w:style>
  <w:style w:type="paragraph" w:customStyle="1" w:styleId="Style16">
    <w:name w:val="Style16"/>
    <w:basedOn w:val="a"/>
    <w:rsid w:val="005F4327"/>
    <w:pPr>
      <w:spacing w:line="413" w:lineRule="exact"/>
      <w:ind w:hanging="331"/>
      <w:jc w:val="both"/>
    </w:pPr>
  </w:style>
  <w:style w:type="paragraph" w:customStyle="1" w:styleId="Style17">
    <w:name w:val="Style17"/>
    <w:basedOn w:val="a"/>
    <w:rsid w:val="005F4327"/>
  </w:style>
  <w:style w:type="paragraph" w:customStyle="1" w:styleId="Style18">
    <w:name w:val="Style18"/>
    <w:basedOn w:val="a"/>
    <w:rsid w:val="005F4327"/>
    <w:pPr>
      <w:spacing w:line="418" w:lineRule="exact"/>
      <w:ind w:hanging="331"/>
      <w:jc w:val="both"/>
    </w:pPr>
  </w:style>
  <w:style w:type="paragraph" w:customStyle="1" w:styleId="Style19">
    <w:name w:val="Style19"/>
    <w:basedOn w:val="a"/>
    <w:rsid w:val="005F4327"/>
    <w:pPr>
      <w:spacing w:line="432" w:lineRule="exact"/>
      <w:ind w:firstLine="1152"/>
    </w:pPr>
  </w:style>
  <w:style w:type="character" w:customStyle="1" w:styleId="FontStyle21">
    <w:name w:val="Font Style21"/>
    <w:basedOn w:val="a0"/>
    <w:rsid w:val="005F4327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22">
    <w:name w:val="Font Style22"/>
    <w:basedOn w:val="a0"/>
    <w:rsid w:val="005F43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rsid w:val="005F4327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basedOn w:val="a0"/>
    <w:rsid w:val="005F4327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5F4327"/>
    <w:rPr>
      <w:rFonts w:ascii="Times New Roman" w:hAnsi="Times New Roman" w:cs="Times New Roman"/>
      <w:smallCaps/>
      <w:spacing w:val="10"/>
      <w:sz w:val="20"/>
      <w:szCs w:val="20"/>
    </w:rPr>
  </w:style>
  <w:style w:type="character" w:customStyle="1" w:styleId="FontStyle26">
    <w:name w:val="Font Style26"/>
    <w:basedOn w:val="a0"/>
    <w:rsid w:val="005F4327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basedOn w:val="a0"/>
    <w:rsid w:val="005F4327"/>
    <w:rPr>
      <w:rFonts w:ascii="Times New Roman" w:hAnsi="Times New Roman" w:cs="Times New Roman"/>
      <w:b/>
      <w:bCs/>
      <w:spacing w:val="20"/>
      <w:sz w:val="14"/>
      <w:szCs w:val="14"/>
    </w:rPr>
  </w:style>
  <w:style w:type="character" w:customStyle="1" w:styleId="FontStyle28">
    <w:name w:val="Font Style28"/>
    <w:basedOn w:val="a0"/>
    <w:rsid w:val="005F432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9">
    <w:name w:val="Font Style29"/>
    <w:basedOn w:val="a0"/>
    <w:rsid w:val="005F4327"/>
    <w:rPr>
      <w:rFonts w:ascii="Times New Roman" w:hAnsi="Times New Roman" w:cs="Times New Roman"/>
      <w:i/>
      <w:iCs/>
      <w:spacing w:val="10"/>
      <w:sz w:val="20"/>
      <w:szCs w:val="20"/>
    </w:rPr>
  </w:style>
  <w:style w:type="character" w:styleId="a3">
    <w:name w:val="Hyperlink"/>
    <w:basedOn w:val="a0"/>
    <w:rsid w:val="005F4327"/>
    <w:rPr>
      <w:color w:val="000080"/>
      <w:u w:val="single"/>
    </w:rPr>
  </w:style>
  <w:style w:type="paragraph" w:styleId="a4">
    <w:name w:val="footer"/>
    <w:basedOn w:val="a"/>
    <w:rsid w:val="00785807"/>
    <w:pPr>
      <w:tabs>
        <w:tab w:val="center" w:pos="4536"/>
        <w:tab w:val="right" w:pos="9072"/>
      </w:tabs>
    </w:pPr>
  </w:style>
  <w:style w:type="paragraph" w:styleId="a5">
    <w:name w:val="header"/>
    <w:basedOn w:val="a"/>
    <w:rsid w:val="00785807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A01146"/>
  </w:style>
  <w:style w:type="paragraph" w:styleId="a7">
    <w:name w:val="Balloon Text"/>
    <w:basedOn w:val="a"/>
    <w:semiHidden/>
    <w:rsid w:val="00042BDD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22549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91F1F"/>
    <w:pPr>
      <w:ind w:left="720"/>
      <w:contextualSpacing/>
    </w:pPr>
  </w:style>
  <w:style w:type="paragraph" w:customStyle="1" w:styleId="western">
    <w:name w:val="western"/>
    <w:basedOn w:val="a"/>
    <w:rsid w:val="00FC5791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7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82184-EEA2-45A4-8E8C-DD8274A03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2718</Words>
  <Characters>15494</Characters>
  <Application>Microsoft Office Word</Application>
  <DocSecurity>0</DocSecurity>
  <Lines>129</Lines>
  <Paragraphs>36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ОБЩИНА РУДОЗЕМ</vt:lpstr>
      <vt:lpstr>ОБЩИНА РУДОЗЕМ</vt:lpstr>
    </vt:vector>
  </TitlesOfParts>
  <Company/>
  <LinksUpToDate>false</LinksUpToDate>
  <CharactersWithSpaces>18176</CharactersWithSpaces>
  <SharedDoc>false</SharedDoc>
  <HLinks>
    <vt:vector size="6" baseType="variant">
      <vt:variant>
        <vt:i4>7209041</vt:i4>
      </vt:variant>
      <vt:variant>
        <vt:i4>0</vt:i4>
      </vt:variant>
      <vt:variant>
        <vt:i4>0</vt:i4>
      </vt:variant>
      <vt:variant>
        <vt:i4>5</vt:i4>
      </vt:variant>
      <vt:variant>
        <vt:lpwstr>mailto:obrud@abv.bg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ОБЩИНА РУДОЗЕМ</dc:title>
  <dc:subject/>
  <dc:creator>Zam kmetove</dc:creator>
  <cp:keywords/>
  <dc:description/>
  <cp:lastModifiedBy>admin</cp:lastModifiedBy>
  <cp:revision>8</cp:revision>
  <cp:lastPrinted>2025-04-23T05:39:00Z</cp:lastPrinted>
  <dcterms:created xsi:type="dcterms:W3CDTF">2025-04-23T07:27:00Z</dcterms:created>
  <dcterms:modified xsi:type="dcterms:W3CDTF">2025-04-23T10:28:00Z</dcterms:modified>
</cp:coreProperties>
</file>