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715C7C" w:rsidP="00715C7C">
      <w:pPr>
        <w:spacing w:line="360" w:lineRule="auto"/>
        <w:jc w:val="both"/>
      </w:pPr>
      <w:r>
        <w:t>Изх.№25-00-31/11.03.2025</w:t>
      </w:r>
      <w:r w:rsidR="00F20AEE">
        <w:t xml:space="preserve"> </w:t>
      </w:r>
      <w:r>
        <w:t>г.</w:t>
      </w:r>
    </w:p>
    <w:p w:rsidR="00F20AEE" w:rsidRPr="0088373E" w:rsidRDefault="00F20AEE" w:rsidP="00715C7C">
      <w:pPr>
        <w:spacing w:line="360" w:lineRule="auto"/>
        <w:jc w:val="both"/>
      </w:pPr>
      <w:r>
        <w:t>ОБС Вх.№ 48/11.03.2025 г.</w:t>
      </w:r>
      <w:bookmarkStart w:id="0" w:name="_GoBack"/>
      <w:bookmarkEnd w:id="0"/>
    </w:p>
    <w:p w:rsidR="00A94218" w:rsidRDefault="00A94218" w:rsidP="00A94218">
      <w:pPr>
        <w:pStyle w:val="Style5"/>
        <w:widowControl/>
        <w:spacing w:before="67"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:rsidR="00A94218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Default="00A94218" w:rsidP="00A94218">
      <w:pPr>
        <w:pStyle w:val="Style7"/>
        <w:widowControl/>
        <w:spacing w:line="360" w:lineRule="auto"/>
        <w:ind w:left="2765"/>
        <w:jc w:val="both"/>
        <w:rPr>
          <w:rFonts w:cs="Times New Roman"/>
          <w:sz w:val="20"/>
          <w:szCs w:val="20"/>
        </w:rPr>
      </w:pPr>
    </w:p>
    <w:p w:rsidR="00A94218" w:rsidRPr="00A94218" w:rsidRDefault="00A94218" w:rsidP="00A94218">
      <w:pPr>
        <w:pStyle w:val="Style7"/>
        <w:widowControl/>
        <w:spacing w:line="360" w:lineRule="auto"/>
        <w:ind w:left="2765"/>
        <w:jc w:val="both"/>
        <w:rPr>
          <w:rFonts w:cs="Times New Roman"/>
          <w:sz w:val="20"/>
          <w:szCs w:val="20"/>
        </w:rPr>
      </w:pPr>
    </w:p>
    <w:p w:rsidR="00A94218" w:rsidRPr="00160558" w:rsidRDefault="00A94218" w:rsidP="00160558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D4A2F" w:rsidRDefault="00A94218" w:rsidP="00A94218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:rsidR="00A94218" w:rsidRPr="00160558" w:rsidRDefault="00035C6B" w:rsidP="00160558">
      <w:pPr>
        <w:pStyle w:val="Style9"/>
        <w:widowControl/>
        <w:spacing w:before="60" w:line="360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>инж. Недко Фиданов Кулевски</w:t>
      </w:r>
      <w:r w:rsidR="00A94218" w:rsidRPr="00A94218">
        <w:rPr>
          <w:rStyle w:val="FontStyle25"/>
          <w:b/>
          <w:lang w:val="bg-BG" w:eastAsia="bg-BG"/>
        </w:rPr>
        <w:t>–кмет на община Рудозем</w:t>
      </w:r>
    </w:p>
    <w:p w:rsidR="00543839" w:rsidRDefault="00014A04" w:rsidP="00543839">
      <w:pPr>
        <w:spacing w:after="511"/>
        <w:ind w:firstLine="640"/>
        <w:rPr>
          <w:rStyle w:val="FontStyle25"/>
        </w:rPr>
      </w:pPr>
      <w:r>
        <w:rPr>
          <w:rStyle w:val="FontStyle25"/>
        </w:rPr>
        <w:t xml:space="preserve">      </w:t>
      </w:r>
    </w:p>
    <w:p w:rsidR="00160558" w:rsidRPr="00543839" w:rsidRDefault="00A94218" w:rsidP="00B537BE">
      <w:pPr>
        <w:spacing w:after="511" w:line="360" w:lineRule="auto"/>
        <w:jc w:val="both"/>
        <w:rPr>
          <w:rStyle w:val="FontStyle25"/>
          <w:sz w:val="24"/>
          <w:szCs w:val="24"/>
        </w:rPr>
      </w:pPr>
      <w:r w:rsidRPr="00E64C19">
        <w:rPr>
          <w:rStyle w:val="FontStyle25"/>
        </w:rPr>
        <w:t>ОТНОСНО:</w:t>
      </w:r>
      <w:r w:rsidR="00543839">
        <w:rPr>
          <w:rStyle w:val="FontStyle25"/>
        </w:rPr>
        <w:t xml:space="preserve"> </w:t>
      </w:r>
      <w:r w:rsidR="00543839" w:rsidRPr="00543839">
        <w:rPr>
          <w:rStyle w:val="50"/>
          <w:b w:val="0"/>
          <w:bCs w:val="0"/>
          <w:u w:val="none"/>
        </w:rPr>
        <w:t xml:space="preserve">Намерение за кандидатстване на </w:t>
      </w:r>
      <w:r w:rsidR="00543839">
        <w:rPr>
          <w:rStyle w:val="50"/>
          <w:b w:val="0"/>
          <w:bCs w:val="0"/>
          <w:u w:val="none"/>
        </w:rPr>
        <w:t>О</w:t>
      </w:r>
      <w:r w:rsidR="00543839" w:rsidRPr="00543839">
        <w:rPr>
          <w:rStyle w:val="50"/>
          <w:b w:val="0"/>
          <w:bCs w:val="0"/>
          <w:u w:val="none"/>
        </w:rPr>
        <w:t xml:space="preserve">бщина </w:t>
      </w:r>
      <w:r w:rsidR="00C44F68">
        <w:rPr>
          <w:rStyle w:val="50"/>
          <w:b w:val="0"/>
          <w:bCs w:val="0"/>
          <w:u w:val="none"/>
        </w:rPr>
        <w:t>Рудозем</w:t>
      </w:r>
      <w:r w:rsidR="00543839" w:rsidRPr="00543839">
        <w:rPr>
          <w:rStyle w:val="50"/>
          <w:b w:val="0"/>
          <w:bCs w:val="0"/>
          <w:u w:val="none"/>
        </w:rPr>
        <w:t xml:space="preserve"> с проектн</w:t>
      </w:r>
      <w:r w:rsidR="00127344">
        <w:rPr>
          <w:rStyle w:val="50"/>
          <w:b w:val="0"/>
          <w:bCs w:val="0"/>
          <w:u w:val="none"/>
        </w:rPr>
        <w:t>о</w:t>
      </w:r>
      <w:r w:rsidR="00543839" w:rsidRPr="00543839">
        <w:rPr>
          <w:rStyle w:val="50"/>
          <w:b w:val="0"/>
          <w:bCs w:val="0"/>
          <w:u w:val="none"/>
        </w:rPr>
        <w:t xml:space="preserve"> предложени</w:t>
      </w:r>
      <w:r w:rsidR="00127344">
        <w:rPr>
          <w:rStyle w:val="50"/>
          <w:b w:val="0"/>
          <w:bCs w:val="0"/>
          <w:u w:val="none"/>
        </w:rPr>
        <w:t xml:space="preserve">е </w:t>
      </w:r>
      <w:r w:rsidR="00181CB6">
        <w:rPr>
          <w:rStyle w:val="50"/>
          <w:b w:val="0"/>
          <w:bCs w:val="0"/>
          <w:u w:val="none"/>
        </w:rPr>
        <w:t>„</w:t>
      </w:r>
      <w:r w:rsidR="004A67FB" w:rsidRPr="004A67FB">
        <w:t xml:space="preserve">Основен ремонт на ул. „Братя Миладинови“ в кв. „Възраждане“, </w:t>
      </w:r>
      <w:proofErr w:type="spellStart"/>
      <w:r w:rsidR="004A67FB" w:rsidRPr="004A67FB">
        <w:t>гр.Рудозем</w:t>
      </w:r>
      <w:proofErr w:type="spellEnd"/>
      <w:r w:rsidR="00181CB6">
        <w:t>”</w:t>
      </w:r>
      <w:r w:rsidR="00376C8B">
        <w:rPr>
          <w:b/>
        </w:rPr>
        <w:t xml:space="preserve"> </w:t>
      </w:r>
      <w:r w:rsidR="00543839">
        <w:rPr>
          <w:rStyle w:val="50"/>
          <w:b w:val="0"/>
          <w:bCs w:val="0"/>
          <w:u w:val="none"/>
        </w:rPr>
        <w:t>п</w:t>
      </w:r>
      <w:r w:rsidR="00543839" w:rsidRPr="00543839">
        <w:rPr>
          <w:rStyle w:val="50"/>
          <w:b w:val="0"/>
          <w:bCs w:val="0"/>
          <w:u w:val="none"/>
        </w:rPr>
        <w:t>о Интервенция „Н.Г.6 - Инвестиции в основни услуги и</w:t>
      </w:r>
      <w:r w:rsidR="00543839" w:rsidRPr="00543839">
        <w:rPr>
          <w:rStyle w:val="ListLabel6"/>
          <w:b/>
          <w:bCs/>
        </w:rPr>
        <w:t xml:space="preserve"> </w:t>
      </w:r>
      <w:r w:rsidR="00543839" w:rsidRPr="00543839">
        <w:rPr>
          <w:rStyle w:val="50"/>
          <w:b w:val="0"/>
          <w:bCs w:val="0"/>
          <w:u w:val="none"/>
        </w:rPr>
        <w:t>дребни по мащаби инфраструктура в селските райони” от Стратегически план за развитие на земеделието и селските райони на Република Българи</w:t>
      </w:r>
      <w:r w:rsidR="00C44F68">
        <w:rPr>
          <w:rStyle w:val="50"/>
          <w:b w:val="0"/>
          <w:bCs w:val="0"/>
          <w:u w:val="none"/>
        </w:rPr>
        <w:t>я</w:t>
      </w:r>
      <w:r w:rsidR="00543839" w:rsidRPr="00543839">
        <w:rPr>
          <w:rStyle w:val="50"/>
          <w:b w:val="0"/>
          <w:bCs w:val="0"/>
          <w:u w:val="none"/>
        </w:rPr>
        <w:t xml:space="preserve"> за периода 2023-2027 г.</w:t>
      </w:r>
    </w:p>
    <w:p w:rsidR="00A94218" w:rsidRPr="00A94218" w:rsidRDefault="00014A04" w:rsidP="00A94218">
      <w:pPr>
        <w:pStyle w:val="Style11"/>
        <w:widowControl/>
        <w:spacing w:line="360" w:lineRule="auto"/>
        <w:rPr>
          <w:rStyle w:val="FontStyle25"/>
          <w:b/>
          <w:lang w:val="bg-BG"/>
        </w:rPr>
      </w:pPr>
      <w:r>
        <w:rPr>
          <w:rStyle w:val="FontStyle25"/>
          <w:b/>
          <w:lang w:val="bg-BG"/>
        </w:rPr>
        <w:t xml:space="preserve">      </w:t>
      </w:r>
      <w:r w:rsidR="00A94218" w:rsidRPr="00A94218">
        <w:rPr>
          <w:rStyle w:val="FontStyle25"/>
          <w:b/>
          <w:lang w:val="bg-BG"/>
        </w:rPr>
        <w:t>УВАЖАЕМИ ГОСПОДИН ПРЕДСЕДАТЕЛ,</w:t>
      </w:r>
    </w:p>
    <w:p w:rsidR="00A94218" w:rsidRPr="00081352" w:rsidRDefault="00014A04" w:rsidP="00081352">
      <w:pPr>
        <w:pStyle w:val="Style11"/>
        <w:widowControl/>
        <w:spacing w:line="360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>
        <w:rPr>
          <w:rStyle w:val="FontStyle25"/>
          <w:b/>
          <w:lang w:val="bg-BG"/>
        </w:rPr>
        <w:t xml:space="preserve">      </w:t>
      </w:r>
      <w:r w:rsidR="00A94218" w:rsidRPr="00A94218">
        <w:rPr>
          <w:rStyle w:val="FontStyle25"/>
          <w:b/>
          <w:lang w:val="bg-BG"/>
        </w:rPr>
        <w:t>УВАЖАЕМИ ДАМИ И ГОСПОДА ОБЩИНСКИ СЪВЕТНИЦИ,</w:t>
      </w:r>
    </w:p>
    <w:p w:rsidR="00EB1D19" w:rsidRDefault="00EB1D19" w:rsidP="00EB1D19">
      <w:pPr>
        <w:jc w:val="both"/>
        <w:rPr>
          <w:color w:val="000000"/>
          <w:lang w:bidi="bg-BG"/>
        </w:rPr>
      </w:pPr>
    </w:p>
    <w:p w:rsidR="00EB1D19" w:rsidRDefault="00F749B7" w:rsidP="00EB1D19">
      <w:pPr>
        <w:spacing w:line="360" w:lineRule="auto"/>
        <w:jc w:val="both"/>
        <w:rPr>
          <w:rFonts w:eastAsia="MS Mincho"/>
          <w:lang w:eastAsia="ja-JP"/>
        </w:rPr>
      </w:pPr>
      <w:r>
        <w:rPr>
          <w:color w:val="000000"/>
          <w:lang w:bidi="bg-BG"/>
        </w:rPr>
        <w:t xml:space="preserve">По </w:t>
      </w:r>
      <w:r w:rsidR="00EB1D19" w:rsidRPr="00AC3A23">
        <w:rPr>
          <w:rFonts w:eastAsia="MS Mincho"/>
          <w:lang w:eastAsia="ja-JP"/>
        </w:rPr>
        <w:t xml:space="preserve"> Стратегическия план за развитие на земеделието и селските райони на Република България за периода 2023-2027 г. </w:t>
      </w:r>
      <w:r>
        <w:rPr>
          <w:rFonts w:eastAsia="MS Mincho"/>
          <w:lang w:eastAsia="ja-JP"/>
        </w:rPr>
        <w:t xml:space="preserve">е </w:t>
      </w:r>
      <w:r w:rsidR="00EB1D19" w:rsidRPr="00AC3A23">
        <w:rPr>
          <w:rFonts w:eastAsia="MS Mincho"/>
          <w:lang w:eastAsia="ja-JP"/>
        </w:rPr>
        <w:t>обяв</w:t>
      </w:r>
      <w:r>
        <w:rPr>
          <w:rFonts w:eastAsia="MS Mincho"/>
          <w:lang w:eastAsia="ja-JP"/>
        </w:rPr>
        <w:t>ена</w:t>
      </w:r>
      <w:r w:rsidR="00EB1D19" w:rsidRPr="00AC3A23">
        <w:rPr>
          <w:rFonts w:eastAsia="MS Mincho"/>
          <w:lang w:eastAsia="ja-JP"/>
        </w:rPr>
        <w:t xml:space="preserve"> процедура чрез подбор на проектни предложения по интервенция „II.Г.6 - Инвестиции в основни услуги и дребни по мащаби инфраструктура в селските райони” от Стратегическия план за развитие на земеделието и селските райони на Република България за периода 2023-2027 година.</w:t>
      </w:r>
    </w:p>
    <w:p w:rsidR="00B43CF1" w:rsidRDefault="008B7CF0" w:rsidP="008B7CF0">
      <w:pPr>
        <w:pStyle w:val="4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709"/>
          <w:tab w:val="left" w:pos="1134"/>
        </w:tabs>
        <w:spacing w:line="274" w:lineRule="exact"/>
        <w:ind w:firstLine="426"/>
      </w:pPr>
      <w:bookmarkStart w:id="1" w:name="bookmark4"/>
      <w:r>
        <w:rPr>
          <w:rFonts w:eastAsia="MS Mincho"/>
          <w:lang w:eastAsia="ja-JP"/>
        </w:rPr>
        <w:t xml:space="preserve">  </w:t>
      </w:r>
      <w:r w:rsidR="00B43CF1">
        <w:rPr>
          <w:color w:val="000000"/>
          <w:sz w:val="24"/>
          <w:szCs w:val="24"/>
          <w:lang w:bidi="bg-BG"/>
        </w:rPr>
        <w:t>Основна цел, очаквани резултати и принос към специфичните цели:</w:t>
      </w:r>
      <w:bookmarkEnd w:id="1"/>
    </w:p>
    <w:p w:rsidR="00B43CF1" w:rsidRDefault="00B43CF1" w:rsidP="008B7CF0">
      <w:pPr>
        <w:spacing w:line="360" w:lineRule="auto"/>
        <w:ind w:firstLine="640"/>
      </w:pPr>
      <w:r>
        <w:rPr>
          <w:color w:val="000000"/>
          <w:lang w:bidi="bg-BG"/>
        </w:rPr>
        <w:t>Цели на интервенцията:</w:t>
      </w:r>
    </w:p>
    <w:p w:rsidR="00B43CF1" w:rsidRDefault="00B43CF1" w:rsidP="008B7CF0">
      <w:pPr>
        <w:pStyle w:val="21"/>
        <w:widowControl w:val="0"/>
        <w:numPr>
          <w:ilvl w:val="0"/>
          <w:numId w:val="16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Насърчаване на социалното приобщаване, намаляването на бедността и икономическото развитие в селските райони.</w:t>
      </w:r>
    </w:p>
    <w:p w:rsidR="008B7CF0" w:rsidRPr="00CF4952" w:rsidRDefault="00B43CF1" w:rsidP="00B537BE">
      <w:pPr>
        <w:pStyle w:val="21"/>
        <w:widowControl w:val="0"/>
        <w:numPr>
          <w:ilvl w:val="0"/>
          <w:numId w:val="16"/>
        </w:numPr>
        <w:shd w:val="clear" w:color="auto" w:fill="auto"/>
        <w:tabs>
          <w:tab w:val="left" w:pos="709"/>
          <w:tab w:val="left" w:pos="1258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Подобряване на транспортната свързаност и достъпност, както между населените места на териториите на селските райони, така и между селата и градовете.</w:t>
      </w:r>
    </w:p>
    <w:p w:rsidR="00CF4952" w:rsidRDefault="00CF4952" w:rsidP="00CF4952">
      <w:pPr>
        <w:pStyle w:val="21"/>
        <w:widowControl w:val="0"/>
        <w:shd w:val="clear" w:color="auto" w:fill="auto"/>
        <w:tabs>
          <w:tab w:val="left" w:pos="709"/>
          <w:tab w:val="left" w:pos="1258"/>
        </w:tabs>
        <w:spacing w:line="360" w:lineRule="auto"/>
        <w:ind w:left="426"/>
        <w:jc w:val="both"/>
      </w:pPr>
    </w:p>
    <w:p w:rsidR="00B43CF1" w:rsidRDefault="00B43CF1" w:rsidP="008B7CF0">
      <w:pPr>
        <w:pStyle w:val="21"/>
        <w:widowControl w:val="0"/>
        <w:numPr>
          <w:ilvl w:val="0"/>
          <w:numId w:val="16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Създаване на оптимална жизнена среда в селските райони чрез подобряване на уличната мрежа, и подобряване на свързаността на жилищни и промишлени зони с пътната артерия.</w:t>
      </w:r>
    </w:p>
    <w:p w:rsidR="00B43CF1" w:rsidRDefault="00B43CF1" w:rsidP="008B7CF0">
      <w:pPr>
        <w:pStyle w:val="21"/>
        <w:widowControl w:val="0"/>
        <w:numPr>
          <w:ilvl w:val="0"/>
          <w:numId w:val="16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Осигуряване на добра социална среда за живот в селските общини в страната, чрез подобряване и облагородяване на публичните пространства за спорт и отдих.</w:t>
      </w:r>
    </w:p>
    <w:p w:rsidR="00B43CF1" w:rsidRPr="008B7CF0" w:rsidRDefault="008B7CF0" w:rsidP="00127344">
      <w:pPr>
        <w:spacing w:line="360" w:lineRule="auto"/>
        <w:rPr>
          <w:b/>
        </w:rPr>
      </w:pPr>
      <w:r>
        <w:rPr>
          <w:color w:val="000000"/>
          <w:lang w:bidi="bg-BG"/>
        </w:rPr>
        <w:t xml:space="preserve">      </w:t>
      </w:r>
      <w:r w:rsidR="00B43CF1" w:rsidRPr="008B7CF0">
        <w:rPr>
          <w:b/>
          <w:color w:val="000000"/>
          <w:lang w:bidi="bg-BG"/>
        </w:rPr>
        <w:t>Очаквани резултати от прилагане на интервенцията:</w:t>
      </w:r>
    </w:p>
    <w:p w:rsidR="00B43CF1" w:rsidRDefault="008B7CF0" w:rsidP="00127344">
      <w:pPr>
        <w:pStyle w:val="21"/>
        <w:shd w:val="clear" w:color="auto" w:fill="auto"/>
        <w:spacing w:line="360" w:lineRule="auto"/>
      </w:pPr>
      <w:r>
        <w:rPr>
          <w:color w:val="000000"/>
          <w:sz w:val="24"/>
          <w:szCs w:val="24"/>
          <w:lang w:bidi="bg-BG"/>
        </w:rPr>
        <w:t xml:space="preserve">      </w:t>
      </w:r>
      <w:r w:rsidR="00B43CF1">
        <w:rPr>
          <w:color w:val="000000"/>
          <w:sz w:val="24"/>
          <w:szCs w:val="24"/>
          <w:lang w:bidi="bg-BG"/>
        </w:rPr>
        <w:t>Намаляване на съществуващите различия между селските и градските райони.</w:t>
      </w:r>
    </w:p>
    <w:p w:rsidR="00B43CF1" w:rsidRDefault="008B7CF0" w:rsidP="00127344">
      <w:pPr>
        <w:pStyle w:val="21"/>
        <w:shd w:val="clear" w:color="auto" w:fill="auto"/>
        <w:spacing w:line="360" w:lineRule="auto"/>
      </w:pPr>
      <w:r>
        <w:rPr>
          <w:color w:val="000000"/>
          <w:sz w:val="24"/>
          <w:szCs w:val="24"/>
          <w:lang w:bidi="bg-BG"/>
        </w:rPr>
        <w:t xml:space="preserve">      </w:t>
      </w:r>
      <w:r w:rsidR="00B43CF1">
        <w:rPr>
          <w:color w:val="000000"/>
          <w:sz w:val="24"/>
          <w:szCs w:val="24"/>
          <w:lang w:bidi="bg-BG"/>
        </w:rPr>
        <w:t>Устойчиво социално-икономическо развитие на селските райони.</w:t>
      </w:r>
    </w:p>
    <w:p w:rsidR="00B43CF1" w:rsidRDefault="008B7CF0" w:rsidP="00127344">
      <w:pPr>
        <w:pStyle w:val="21"/>
        <w:shd w:val="clear" w:color="auto" w:fill="auto"/>
        <w:spacing w:line="360" w:lineRule="auto"/>
        <w:jc w:val="both"/>
      </w:pPr>
      <w:r>
        <w:rPr>
          <w:color w:val="000000"/>
          <w:sz w:val="24"/>
          <w:szCs w:val="24"/>
          <w:lang w:bidi="bg-BG"/>
        </w:rPr>
        <w:t xml:space="preserve">      </w:t>
      </w:r>
      <w:r w:rsidR="00B43CF1">
        <w:rPr>
          <w:color w:val="000000"/>
          <w:sz w:val="24"/>
          <w:szCs w:val="24"/>
          <w:lang w:bidi="bg-BG"/>
        </w:rPr>
        <w:t>С предоставянето на фокусираната подкрепа ще се създаде, подобри или разшири малка по мащаби инфраструктура в селските райони.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райони.</w:t>
      </w:r>
    </w:p>
    <w:p w:rsidR="00B43CF1" w:rsidRDefault="008B7CF0" w:rsidP="00127344">
      <w:pPr>
        <w:pStyle w:val="21"/>
        <w:shd w:val="clear" w:color="auto" w:fill="auto"/>
        <w:tabs>
          <w:tab w:val="left" w:pos="426"/>
        </w:tabs>
        <w:spacing w:line="360" w:lineRule="auto"/>
        <w:jc w:val="both"/>
      </w:pPr>
      <w:r>
        <w:rPr>
          <w:color w:val="000000"/>
          <w:sz w:val="24"/>
          <w:szCs w:val="24"/>
          <w:lang w:bidi="bg-BG"/>
        </w:rPr>
        <w:t xml:space="preserve">      </w:t>
      </w:r>
      <w:r w:rsidR="00B43CF1">
        <w:rPr>
          <w:color w:val="000000"/>
          <w:sz w:val="24"/>
          <w:szCs w:val="24"/>
          <w:lang w:bidi="bg-BG"/>
        </w:rPr>
        <w:t>Населените места в селските райони в България ще станат привлекателни за бизнеса и за живеене, чрез поддържането и стимулирането на тяхното икономическо, социално и културно развитие, изграждане на липсващата или рехабилитация на съществуващата публична техническа инфраструктура, транспортни и комуникационни връзки.</w:t>
      </w:r>
    </w:p>
    <w:p w:rsidR="00B43CF1" w:rsidRPr="008B7CF0" w:rsidRDefault="008B7CF0" w:rsidP="00127344">
      <w:pPr>
        <w:tabs>
          <w:tab w:val="left" w:pos="426"/>
        </w:tabs>
        <w:spacing w:line="360" w:lineRule="auto"/>
        <w:rPr>
          <w:b/>
        </w:rPr>
      </w:pPr>
      <w:r>
        <w:rPr>
          <w:b/>
          <w:color w:val="000000"/>
          <w:lang w:bidi="bg-BG"/>
        </w:rPr>
        <w:t xml:space="preserve">      </w:t>
      </w:r>
      <w:r w:rsidR="00B43CF1" w:rsidRPr="008B7CF0">
        <w:rPr>
          <w:b/>
          <w:color w:val="000000"/>
          <w:lang w:bidi="bg-BG"/>
        </w:rPr>
        <w:t>Принос към специфични цели:</w:t>
      </w:r>
    </w:p>
    <w:p w:rsidR="00B43CF1" w:rsidRDefault="008B7CF0" w:rsidP="00127344">
      <w:pPr>
        <w:pStyle w:val="21"/>
        <w:shd w:val="clear" w:color="auto" w:fill="auto"/>
        <w:tabs>
          <w:tab w:val="left" w:pos="426"/>
        </w:tabs>
        <w:spacing w:line="360" w:lineRule="auto"/>
        <w:jc w:val="both"/>
      </w:pPr>
      <w:r>
        <w:rPr>
          <w:color w:val="000000"/>
          <w:sz w:val="24"/>
          <w:szCs w:val="24"/>
          <w:lang w:eastAsia="en-US" w:bidi="en-US"/>
        </w:rPr>
        <w:t xml:space="preserve">      </w:t>
      </w:r>
      <w:r w:rsidR="00B43CF1">
        <w:rPr>
          <w:color w:val="000000"/>
          <w:sz w:val="24"/>
          <w:szCs w:val="24"/>
          <w:lang w:val="en-US" w:eastAsia="en-US" w:bidi="en-US"/>
        </w:rPr>
        <w:t xml:space="preserve">S08 </w:t>
      </w:r>
      <w:r w:rsidR="00B43CF1">
        <w:rPr>
          <w:color w:val="000000"/>
          <w:sz w:val="24"/>
          <w:szCs w:val="24"/>
          <w:lang w:bidi="bg-BG"/>
        </w:rPr>
        <w:t xml:space="preserve">Насърчаване на заетостта, растежа, равенството между половете, включително участието на жените в селскостопанската дейност, социалното приобщаване и местното развитие в селските райони, включително кръговата </w:t>
      </w:r>
      <w:proofErr w:type="spellStart"/>
      <w:r w:rsidR="00B43CF1">
        <w:rPr>
          <w:color w:val="000000"/>
          <w:sz w:val="24"/>
          <w:szCs w:val="24"/>
          <w:lang w:bidi="bg-BG"/>
        </w:rPr>
        <w:t>биоикономика</w:t>
      </w:r>
      <w:proofErr w:type="spellEnd"/>
      <w:r w:rsidR="00B43CF1">
        <w:rPr>
          <w:color w:val="000000"/>
          <w:sz w:val="24"/>
          <w:szCs w:val="24"/>
          <w:lang w:bidi="bg-BG"/>
        </w:rPr>
        <w:t xml:space="preserve"> и устойчиво горско стопанство.</w:t>
      </w:r>
    </w:p>
    <w:p w:rsidR="00B43CF1" w:rsidRDefault="00B43CF1" w:rsidP="00127344">
      <w:pPr>
        <w:pStyle w:val="4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709"/>
        </w:tabs>
        <w:spacing w:line="360" w:lineRule="auto"/>
        <w:ind w:firstLine="426"/>
      </w:pPr>
      <w:bookmarkStart w:id="2" w:name="bookmark5"/>
      <w:r>
        <w:rPr>
          <w:color w:val="000000"/>
          <w:sz w:val="24"/>
          <w:szCs w:val="24"/>
          <w:lang w:bidi="bg-BG"/>
        </w:rPr>
        <w:t>Допустими дейности/</w:t>
      </w:r>
      <w:proofErr w:type="spellStart"/>
      <w:r>
        <w:rPr>
          <w:color w:val="000000"/>
          <w:sz w:val="24"/>
          <w:szCs w:val="24"/>
          <w:lang w:bidi="bg-BG"/>
        </w:rPr>
        <w:t>ннвестиции</w:t>
      </w:r>
      <w:proofErr w:type="spellEnd"/>
      <w:r>
        <w:rPr>
          <w:color w:val="000000"/>
          <w:sz w:val="24"/>
          <w:szCs w:val="24"/>
          <w:lang w:bidi="bg-BG"/>
        </w:rPr>
        <w:t>:</w:t>
      </w:r>
      <w:bookmarkEnd w:id="2"/>
    </w:p>
    <w:p w:rsidR="00B43CF1" w:rsidRDefault="00B43CF1" w:rsidP="00127344">
      <w:pPr>
        <w:pStyle w:val="21"/>
        <w:widowControl w:val="0"/>
        <w:numPr>
          <w:ilvl w:val="0"/>
          <w:numId w:val="17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Строителство, реконструкция и/или рехабилитация на линейна публична инфраструктура:</w:t>
      </w:r>
    </w:p>
    <w:p w:rsidR="00B43CF1" w:rsidRDefault="00B43CF1" w:rsidP="00127344">
      <w:pPr>
        <w:pStyle w:val="21"/>
        <w:widowControl w:val="0"/>
        <w:numPr>
          <w:ilvl w:val="1"/>
          <w:numId w:val="17"/>
        </w:numPr>
        <w:shd w:val="clear" w:color="auto" w:fill="auto"/>
        <w:tabs>
          <w:tab w:val="left" w:pos="851"/>
          <w:tab w:val="left" w:pos="1118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Строителство, реконструкция и/или рехабилитация на нови и съществуващи улици и</w:t>
      </w:r>
      <w:r>
        <w:t xml:space="preserve"> </w:t>
      </w:r>
      <w:r w:rsidRPr="00B43CF1">
        <w:rPr>
          <w:color w:val="000000"/>
          <w:sz w:val="24"/>
          <w:szCs w:val="24"/>
          <w:lang w:bidi="bg-BG"/>
        </w:rPr>
        <w:t>тротоари и съоръженията и принадлежностите към тях;</w:t>
      </w:r>
    </w:p>
    <w:p w:rsidR="00B43CF1" w:rsidRDefault="00B43CF1" w:rsidP="00127344">
      <w:pPr>
        <w:pStyle w:val="21"/>
        <w:widowControl w:val="0"/>
        <w:numPr>
          <w:ilvl w:val="1"/>
          <w:numId w:val="17"/>
        </w:numPr>
        <w:shd w:val="clear" w:color="auto" w:fill="auto"/>
        <w:tabs>
          <w:tab w:val="left" w:pos="851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Строителство, реконструкция и/или рехабилитация на нови и съществуващи общински пътища и съоръженията и принадлежностите към тях;</w:t>
      </w:r>
    </w:p>
    <w:p w:rsidR="00B43CF1" w:rsidRDefault="00B43CF1" w:rsidP="00127344">
      <w:pPr>
        <w:pStyle w:val="21"/>
        <w:widowControl w:val="0"/>
        <w:numPr>
          <w:ilvl w:val="1"/>
          <w:numId w:val="17"/>
        </w:numPr>
        <w:shd w:val="clear" w:color="auto" w:fill="auto"/>
        <w:tabs>
          <w:tab w:val="left" w:pos="851"/>
          <w:tab w:val="left" w:pos="1103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Изграждане, реконструкция и/или рехабилитация на водоснабдителни системи и съоръжения в агломерации с под 2000 е. ж. в селските райони.</w:t>
      </w:r>
    </w:p>
    <w:p w:rsidR="00B43CF1" w:rsidRDefault="00B43CF1" w:rsidP="00127344">
      <w:pPr>
        <w:pStyle w:val="21"/>
        <w:widowControl w:val="0"/>
        <w:numPr>
          <w:ilvl w:val="0"/>
          <w:numId w:val="17"/>
        </w:numPr>
        <w:shd w:val="clear" w:color="auto" w:fill="auto"/>
        <w:tabs>
          <w:tab w:val="left" w:pos="709"/>
          <w:tab w:val="left" w:pos="950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Площи за широко обществено ползване и спорт:</w:t>
      </w:r>
    </w:p>
    <w:p w:rsidR="00B43CF1" w:rsidRDefault="00B43CF1" w:rsidP="00127344">
      <w:pPr>
        <w:pStyle w:val="21"/>
        <w:widowControl w:val="0"/>
        <w:numPr>
          <w:ilvl w:val="1"/>
          <w:numId w:val="17"/>
        </w:numPr>
        <w:shd w:val="clear" w:color="auto" w:fill="auto"/>
        <w:tabs>
          <w:tab w:val="left" w:pos="851"/>
          <w:tab w:val="left" w:pos="1103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Изграждане и/или обновяване на площи за широко обществено ползване, предназначени за трайно задоволяване на обществените потребности от общинско значение;</w:t>
      </w:r>
    </w:p>
    <w:p w:rsidR="00B43CF1" w:rsidRDefault="00B43CF1" w:rsidP="00127344">
      <w:pPr>
        <w:pStyle w:val="21"/>
        <w:widowControl w:val="0"/>
        <w:numPr>
          <w:ilvl w:val="1"/>
          <w:numId w:val="17"/>
        </w:numPr>
        <w:shd w:val="clear" w:color="auto" w:fill="auto"/>
        <w:tabs>
          <w:tab w:val="left" w:pos="851"/>
          <w:tab w:val="left" w:pos="1103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Изграждане, реконструкция, ремонт, оборудване и/или обзавеждане на спортна инфраструктура.</w:t>
      </w:r>
    </w:p>
    <w:p w:rsidR="00127344" w:rsidRPr="00B537BE" w:rsidRDefault="00B43CF1" w:rsidP="008C37BA">
      <w:pPr>
        <w:pStyle w:val="21"/>
        <w:widowControl w:val="0"/>
        <w:numPr>
          <w:ilvl w:val="0"/>
          <w:numId w:val="17"/>
        </w:numPr>
        <w:shd w:val="clear" w:color="auto" w:fill="auto"/>
        <w:tabs>
          <w:tab w:val="left" w:pos="709"/>
          <w:tab w:val="left" w:pos="950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Сградна публична инфраструктура:</w:t>
      </w:r>
    </w:p>
    <w:p w:rsidR="00B537BE" w:rsidRDefault="00B537BE" w:rsidP="00B537BE">
      <w:pPr>
        <w:pStyle w:val="21"/>
        <w:widowControl w:val="0"/>
        <w:shd w:val="clear" w:color="auto" w:fill="auto"/>
        <w:tabs>
          <w:tab w:val="left" w:pos="709"/>
          <w:tab w:val="left" w:pos="950"/>
        </w:tabs>
        <w:spacing w:line="360" w:lineRule="auto"/>
        <w:ind w:left="426"/>
        <w:jc w:val="both"/>
      </w:pPr>
    </w:p>
    <w:p w:rsidR="003703E7" w:rsidRDefault="003703E7" w:rsidP="00B537BE">
      <w:pPr>
        <w:pStyle w:val="21"/>
        <w:widowControl w:val="0"/>
        <w:shd w:val="clear" w:color="auto" w:fill="auto"/>
        <w:tabs>
          <w:tab w:val="left" w:pos="709"/>
          <w:tab w:val="left" w:pos="950"/>
        </w:tabs>
        <w:spacing w:line="360" w:lineRule="auto"/>
        <w:ind w:left="426"/>
        <w:jc w:val="both"/>
      </w:pPr>
    </w:p>
    <w:p w:rsidR="00B43CF1" w:rsidRDefault="00B43CF1" w:rsidP="00127344">
      <w:pPr>
        <w:pStyle w:val="21"/>
        <w:widowControl w:val="0"/>
        <w:numPr>
          <w:ilvl w:val="1"/>
          <w:numId w:val="17"/>
        </w:numPr>
        <w:shd w:val="clear" w:color="auto" w:fill="auto"/>
        <w:tabs>
          <w:tab w:val="left" w:pos="851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Реконструкция, ремонт, оборудване и/или обзавеждане на общинска образователна инфраструктура с местно значение в селските райони;</w:t>
      </w:r>
    </w:p>
    <w:p w:rsidR="00B43CF1" w:rsidRDefault="00B43CF1" w:rsidP="00127344">
      <w:pPr>
        <w:pStyle w:val="21"/>
        <w:widowControl w:val="0"/>
        <w:numPr>
          <w:ilvl w:val="1"/>
          <w:numId w:val="17"/>
        </w:numPr>
        <w:shd w:val="clear" w:color="auto" w:fill="auto"/>
        <w:tabs>
          <w:tab w:val="left" w:pos="851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Реконструкция, ремонт, оборудване и/или обзавеждане на общински сгради, в които се предоставят обществени услуги, с цел подобряване на тяхната енергийна ефективност, вкл. и дейности за производство на енергия от възобновяеми енергийни източници за собствени нужди;</w:t>
      </w:r>
    </w:p>
    <w:p w:rsidR="00B43CF1" w:rsidRDefault="00B43CF1" w:rsidP="00127344">
      <w:pPr>
        <w:pStyle w:val="21"/>
        <w:widowControl w:val="0"/>
        <w:numPr>
          <w:ilvl w:val="1"/>
          <w:numId w:val="17"/>
        </w:numPr>
        <w:shd w:val="clear" w:color="auto" w:fill="auto"/>
        <w:tabs>
          <w:tab w:val="left" w:pos="851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Реконструкция, ремонт, реставрация, закупуване на оборудване и/или обзавеждане на обекти, свързани с културния живот.</w:t>
      </w:r>
    </w:p>
    <w:p w:rsidR="00B43CF1" w:rsidRDefault="00B43CF1" w:rsidP="00127344">
      <w:pPr>
        <w:pStyle w:val="4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709"/>
          <w:tab w:val="left" w:pos="1115"/>
        </w:tabs>
        <w:spacing w:line="360" w:lineRule="auto"/>
        <w:ind w:left="426"/>
      </w:pPr>
      <w:bookmarkStart w:id="3" w:name="bookmark6"/>
      <w:r>
        <w:rPr>
          <w:color w:val="000000"/>
          <w:sz w:val="24"/>
          <w:szCs w:val="24"/>
          <w:lang w:bidi="bg-BG"/>
        </w:rPr>
        <w:t>Териториален обхват:</w:t>
      </w:r>
      <w:bookmarkEnd w:id="3"/>
    </w:p>
    <w:p w:rsidR="00B43CF1" w:rsidRDefault="00B43CF1" w:rsidP="00127344">
      <w:pPr>
        <w:pStyle w:val="21"/>
        <w:widowControl w:val="0"/>
        <w:numPr>
          <w:ilvl w:val="0"/>
          <w:numId w:val="18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Заявленията за подпомагане се изпълняват на територията на общини от селските райони, съгласно Приложение № 1 към Условия за кандидатстване.</w:t>
      </w:r>
    </w:p>
    <w:p w:rsidR="00B43CF1" w:rsidRDefault="00B43CF1" w:rsidP="00127344">
      <w:pPr>
        <w:pStyle w:val="21"/>
        <w:widowControl w:val="0"/>
        <w:numPr>
          <w:ilvl w:val="0"/>
          <w:numId w:val="18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Заявленията за подпомагане за дейността по водоснабдителни системи, са допустими само в агломерации под 2000 е. ж., посочени в Приложение № 2 към Условия за кандидатстване.</w:t>
      </w:r>
    </w:p>
    <w:p w:rsidR="00B43CF1" w:rsidRDefault="00B43CF1" w:rsidP="00127344">
      <w:pPr>
        <w:pStyle w:val="4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709"/>
          <w:tab w:val="left" w:pos="1115"/>
        </w:tabs>
        <w:spacing w:line="360" w:lineRule="auto"/>
        <w:ind w:left="426"/>
      </w:pPr>
      <w:bookmarkStart w:id="4" w:name="bookmark7"/>
      <w:r>
        <w:rPr>
          <w:color w:val="000000"/>
          <w:sz w:val="24"/>
          <w:szCs w:val="24"/>
          <w:lang w:bidi="bg-BG"/>
        </w:rPr>
        <w:t>Общ размер на безвъзмездната финансова помощ по интервенцията:</w:t>
      </w:r>
      <w:bookmarkEnd w:id="4"/>
    </w:p>
    <w:p w:rsidR="00B43CF1" w:rsidRDefault="00B43CF1" w:rsidP="00127344">
      <w:pPr>
        <w:pStyle w:val="21"/>
        <w:shd w:val="clear" w:color="auto" w:fill="auto"/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 xml:space="preserve">Максималният размер на безвъзмездната финансова помощ по интервенцията е определен за всеки кандидат, съгласно Приложение № 3 „Списък с бюджети съгласно Методика за определяне на гарантирани бюджети за общините в обхвата на дефиницията за селски райони“. </w:t>
      </w:r>
      <w:r w:rsidRPr="00B5259A">
        <w:rPr>
          <w:color w:val="000000"/>
          <w:sz w:val="24"/>
          <w:szCs w:val="24"/>
          <w:lang w:bidi="bg-BG"/>
        </w:rPr>
        <w:t xml:space="preserve">Предвидените средства за община </w:t>
      </w:r>
      <w:r w:rsidR="00693861">
        <w:rPr>
          <w:color w:val="000000"/>
          <w:sz w:val="24"/>
          <w:szCs w:val="24"/>
          <w:lang w:bidi="bg-BG"/>
        </w:rPr>
        <w:t>Рудозем</w:t>
      </w:r>
      <w:r w:rsidRPr="00B5259A">
        <w:rPr>
          <w:color w:val="000000"/>
          <w:sz w:val="24"/>
          <w:szCs w:val="24"/>
          <w:lang w:bidi="bg-BG"/>
        </w:rPr>
        <w:t xml:space="preserve"> за целия програмен период са общо </w:t>
      </w:r>
      <w:r w:rsidR="00B5259A" w:rsidRPr="00B5259A">
        <w:rPr>
          <w:color w:val="000000"/>
          <w:sz w:val="24"/>
          <w:szCs w:val="24"/>
          <w:lang w:bidi="bg-BG"/>
        </w:rPr>
        <w:t xml:space="preserve">          </w:t>
      </w:r>
      <w:r w:rsidR="00B5259A" w:rsidRPr="00B5259A">
        <w:rPr>
          <w:iCs/>
          <w:color w:val="000000"/>
          <w:sz w:val="24"/>
          <w:szCs w:val="24"/>
        </w:rPr>
        <w:t>4 110 345,11</w:t>
      </w:r>
      <w:r w:rsidRPr="00B5259A">
        <w:rPr>
          <w:color w:val="000000"/>
          <w:sz w:val="24"/>
          <w:szCs w:val="24"/>
          <w:lang w:bidi="bg-BG"/>
        </w:rPr>
        <w:t xml:space="preserve"> лв</w:t>
      </w:r>
      <w:r>
        <w:rPr>
          <w:color w:val="000000"/>
          <w:sz w:val="24"/>
          <w:szCs w:val="24"/>
          <w:lang w:bidi="bg-BG"/>
        </w:rPr>
        <w:t>. Максималният размер на БФП е в размер 100% от общия размер на допустимите за финансово подпомагане разходи за проекта.</w:t>
      </w:r>
    </w:p>
    <w:p w:rsidR="00B43CF1" w:rsidRDefault="00B43CF1" w:rsidP="00DD29CA">
      <w:pPr>
        <w:pStyle w:val="4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426"/>
          <w:tab w:val="left" w:pos="709"/>
        </w:tabs>
        <w:spacing w:line="360" w:lineRule="auto"/>
        <w:ind w:firstLine="426"/>
      </w:pPr>
      <w:bookmarkStart w:id="5" w:name="bookmark8"/>
      <w:r>
        <w:rPr>
          <w:color w:val="000000"/>
          <w:sz w:val="24"/>
          <w:szCs w:val="24"/>
          <w:lang w:bidi="bg-BG"/>
        </w:rPr>
        <w:t>Максимален размер на заявените разходи за подпомагане и интензитет на финансовата помощ:</w:t>
      </w:r>
      <w:bookmarkEnd w:id="5"/>
    </w:p>
    <w:p w:rsidR="00B43CF1" w:rsidRDefault="00B43CF1" w:rsidP="00DD29CA">
      <w:pPr>
        <w:pStyle w:val="21"/>
        <w:widowControl w:val="0"/>
        <w:numPr>
          <w:ilvl w:val="0"/>
          <w:numId w:val="19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Максималният размер на финансовата помощ на всички заявления за подпомагане, подадени от един кандидат, не може да надхвърля определения гарантиран бюджет, съгласно Приложение № 3.</w:t>
      </w:r>
    </w:p>
    <w:p w:rsidR="00B43CF1" w:rsidRDefault="00B43CF1" w:rsidP="00DD29CA">
      <w:pPr>
        <w:pStyle w:val="21"/>
        <w:widowControl w:val="0"/>
        <w:numPr>
          <w:ilvl w:val="0"/>
          <w:numId w:val="19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Максималният размер на заявените разходи за едно заявление за подпомагане, за дейност „Строителство, реконструкция и/или рехабилитация на линейна публична инфраструктура“ не може да надхвърля левовата равностойност на 1 000 000 евро.</w:t>
      </w:r>
    </w:p>
    <w:p w:rsidR="00B43CF1" w:rsidRDefault="00B43CF1" w:rsidP="00DD29CA">
      <w:pPr>
        <w:pStyle w:val="21"/>
        <w:widowControl w:val="0"/>
        <w:numPr>
          <w:ilvl w:val="0"/>
          <w:numId w:val="19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Максималният размер на заявените разходи за едно заявление за подпомагане, за дейност „Площи за широко обществено ползване и спорт“ не може да надхвърля левовата равностойност на 100 000 евро.</w:t>
      </w:r>
    </w:p>
    <w:p w:rsidR="00B43CF1" w:rsidRDefault="00B43CF1" w:rsidP="00DD29CA">
      <w:pPr>
        <w:pStyle w:val="21"/>
        <w:widowControl w:val="0"/>
        <w:numPr>
          <w:ilvl w:val="0"/>
          <w:numId w:val="19"/>
        </w:numPr>
        <w:shd w:val="clear" w:color="auto" w:fill="auto"/>
        <w:tabs>
          <w:tab w:val="left" w:pos="709"/>
        </w:tabs>
        <w:spacing w:line="360" w:lineRule="auto"/>
        <w:ind w:firstLine="426"/>
        <w:jc w:val="both"/>
      </w:pPr>
      <w:r>
        <w:rPr>
          <w:color w:val="000000"/>
          <w:sz w:val="24"/>
          <w:szCs w:val="24"/>
          <w:lang w:bidi="bg-BG"/>
        </w:rPr>
        <w:t>Максималният размер на заявените разходи за едно заявление за подпомагане, за дейност „Сградна публична инфраструктура“ не може да надхвърля левовата равностойност на 500 000 евро.</w:t>
      </w:r>
    </w:p>
    <w:p w:rsidR="003703E7" w:rsidRDefault="00B43CF1" w:rsidP="00CF4952">
      <w:pPr>
        <w:pStyle w:val="af0"/>
        <w:widowControl w:val="0"/>
        <w:numPr>
          <w:ilvl w:val="0"/>
          <w:numId w:val="19"/>
        </w:numPr>
        <w:tabs>
          <w:tab w:val="left" w:pos="426"/>
          <w:tab w:val="left" w:pos="709"/>
        </w:tabs>
        <w:spacing w:line="360" w:lineRule="auto"/>
        <w:ind w:left="426"/>
        <w:jc w:val="both"/>
      </w:pPr>
      <w:r w:rsidRPr="00C853F3">
        <w:rPr>
          <w:color w:val="000000"/>
          <w:lang w:bidi="bg-BG"/>
        </w:rPr>
        <w:lastRenderedPageBreak/>
        <w:t>Срок за изпълнение на одобрените заявления за подпомагане:</w:t>
      </w:r>
    </w:p>
    <w:p w:rsidR="00B43CF1" w:rsidRDefault="00DD29CA" w:rsidP="00DD29CA">
      <w:pPr>
        <w:pStyle w:val="21"/>
        <w:shd w:val="clear" w:color="auto" w:fill="auto"/>
        <w:spacing w:line="360" w:lineRule="auto"/>
      </w:pPr>
      <w:r>
        <w:rPr>
          <w:color w:val="000000"/>
          <w:sz w:val="24"/>
          <w:szCs w:val="24"/>
          <w:lang w:bidi="bg-BG"/>
        </w:rPr>
        <w:t xml:space="preserve">       </w:t>
      </w:r>
      <w:r w:rsidR="00B43CF1">
        <w:rPr>
          <w:color w:val="000000"/>
          <w:sz w:val="24"/>
          <w:szCs w:val="24"/>
          <w:lang w:bidi="bg-BG"/>
        </w:rPr>
        <w:t xml:space="preserve">Одобреното заявление за подпомагане се изпълнява в срок </w:t>
      </w:r>
      <w:r w:rsidR="00415469">
        <w:rPr>
          <w:color w:val="000000"/>
          <w:sz w:val="24"/>
          <w:szCs w:val="24"/>
          <w:lang w:bidi="bg-BG"/>
        </w:rPr>
        <w:t xml:space="preserve"> </w:t>
      </w:r>
      <w:r w:rsidR="00B43CF1">
        <w:rPr>
          <w:color w:val="000000"/>
          <w:sz w:val="24"/>
          <w:szCs w:val="24"/>
          <w:lang w:bidi="bg-BG"/>
        </w:rPr>
        <w:t>до 30.06.2029 г.</w:t>
      </w:r>
    </w:p>
    <w:p w:rsidR="00B43CF1" w:rsidRDefault="00DD29CA" w:rsidP="00DD29CA">
      <w:pPr>
        <w:pStyle w:val="21"/>
        <w:shd w:val="clear" w:color="auto" w:fill="auto"/>
        <w:spacing w:line="360" w:lineRule="auto"/>
      </w:pPr>
      <w:r>
        <w:rPr>
          <w:color w:val="000000"/>
          <w:sz w:val="24"/>
          <w:szCs w:val="24"/>
          <w:lang w:bidi="bg-BG"/>
        </w:rPr>
        <w:t xml:space="preserve">       </w:t>
      </w:r>
      <w:r w:rsidR="00B43CF1">
        <w:rPr>
          <w:color w:val="000000"/>
          <w:sz w:val="24"/>
          <w:szCs w:val="24"/>
          <w:lang w:bidi="bg-BG"/>
        </w:rPr>
        <w:t>Кра</w:t>
      </w:r>
      <w:r>
        <w:rPr>
          <w:color w:val="000000"/>
          <w:sz w:val="24"/>
          <w:szCs w:val="24"/>
          <w:lang w:bidi="bg-BG"/>
        </w:rPr>
        <w:t>йна дата на прием: 31.03.2025 г.</w:t>
      </w:r>
      <w:r w:rsidR="00B43CF1">
        <w:rPr>
          <w:color w:val="000000"/>
          <w:sz w:val="24"/>
          <w:szCs w:val="24"/>
          <w:lang w:bidi="bg-BG"/>
        </w:rPr>
        <w:t xml:space="preserve"> 23:59 часа.</w:t>
      </w:r>
    </w:p>
    <w:p w:rsidR="00E1393F" w:rsidRPr="0012419B" w:rsidRDefault="00415469" w:rsidP="0012419B">
      <w:pPr>
        <w:pStyle w:val="21"/>
        <w:shd w:val="clear" w:color="auto" w:fill="auto"/>
        <w:tabs>
          <w:tab w:val="left" w:pos="426"/>
        </w:tabs>
        <w:spacing w:after="243" w:line="360" w:lineRule="auto"/>
        <w:jc w:val="both"/>
        <w:rPr>
          <w:rStyle w:val="FontStyle25"/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="0012419B" w:rsidRPr="0012419B">
        <w:rPr>
          <w:sz w:val="24"/>
          <w:szCs w:val="24"/>
        </w:rPr>
        <w:t xml:space="preserve">За да може Община Рудозем да подаде проектните предложения е необходимо предоставяне на решение на Общински съвет – Рудозем за кандидатстване, както и решение на Общински съвет – Рудозем, че дейностите, включени в него, съответстват на приоритетите на Плана за интегрирано развитие на община Рудозем </w:t>
      </w:r>
      <w:r w:rsidR="0012419B" w:rsidRPr="00A634BA">
        <w:rPr>
          <w:sz w:val="24"/>
          <w:szCs w:val="24"/>
        </w:rPr>
        <w:t>2021-2027 г.</w:t>
      </w:r>
    </w:p>
    <w:p w:rsidR="00CE4C9C" w:rsidRPr="00461608" w:rsidRDefault="00306CAC" w:rsidP="00461608">
      <w:pPr>
        <w:pStyle w:val="21"/>
        <w:shd w:val="clear" w:color="auto" w:fill="auto"/>
        <w:tabs>
          <w:tab w:val="left" w:pos="284"/>
          <w:tab w:val="left" w:pos="426"/>
        </w:tabs>
        <w:spacing w:after="244" w:line="360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     </w:t>
      </w:r>
      <w:r w:rsidR="00E1393F">
        <w:rPr>
          <w:color w:val="000000"/>
          <w:sz w:val="24"/>
          <w:szCs w:val="24"/>
          <w:lang w:bidi="bg-BG"/>
        </w:rPr>
        <w:t xml:space="preserve"> </w:t>
      </w:r>
      <w:r w:rsidR="00CC7664">
        <w:rPr>
          <w:color w:val="000000"/>
          <w:sz w:val="24"/>
          <w:szCs w:val="24"/>
          <w:lang w:bidi="bg-BG"/>
        </w:rPr>
        <w:t>С оглед на гореизложеното</w:t>
      </w:r>
      <w:r w:rsidR="00D85C8F">
        <w:rPr>
          <w:color w:val="000000"/>
          <w:sz w:val="24"/>
          <w:szCs w:val="24"/>
          <w:lang w:bidi="bg-BG"/>
        </w:rPr>
        <w:t xml:space="preserve"> и на основание </w:t>
      </w:r>
      <w:r w:rsidR="0012419B" w:rsidRPr="0012419B">
        <w:rPr>
          <w:sz w:val="24"/>
          <w:szCs w:val="24"/>
        </w:rPr>
        <w:t>чл. 21, ал. 1</w:t>
      </w:r>
      <w:r w:rsidR="0012419B" w:rsidRPr="0012419B">
        <w:rPr>
          <w:sz w:val="24"/>
          <w:szCs w:val="24"/>
          <w:lang w:val="ru-RU"/>
        </w:rPr>
        <w:t xml:space="preserve">, </w:t>
      </w:r>
      <w:r w:rsidR="0012419B" w:rsidRPr="0012419B">
        <w:rPr>
          <w:sz w:val="24"/>
          <w:szCs w:val="24"/>
        </w:rPr>
        <w:t xml:space="preserve">т. 23 и ал. 2 </w:t>
      </w:r>
      <w:r w:rsidR="0012419B" w:rsidRPr="0012419B">
        <w:rPr>
          <w:color w:val="000000"/>
          <w:sz w:val="24"/>
          <w:szCs w:val="24"/>
        </w:rPr>
        <w:t>от Закона за местното самоуправление и местната администрация,</w:t>
      </w:r>
      <w:r w:rsidR="0012419B">
        <w:rPr>
          <w:rFonts w:ascii="Verdana" w:hAnsi="Verdana" w:cs="Verdana"/>
          <w:color w:val="000000"/>
        </w:rPr>
        <w:t xml:space="preserve"> </w:t>
      </w:r>
      <w:r w:rsidR="00CC7664">
        <w:rPr>
          <w:color w:val="000000"/>
          <w:sz w:val="24"/>
          <w:szCs w:val="24"/>
          <w:lang w:bidi="bg-BG"/>
        </w:rPr>
        <w:t>предлагам</w:t>
      </w:r>
      <w:r w:rsidR="008E47A5">
        <w:rPr>
          <w:color w:val="000000"/>
          <w:sz w:val="24"/>
          <w:szCs w:val="24"/>
          <w:lang w:bidi="bg-BG"/>
        </w:rPr>
        <w:t xml:space="preserve"> на</w:t>
      </w:r>
      <w:r w:rsidR="00CC7664">
        <w:rPr>
          <w:color w:val="000000"/>
          <w:sz w:val="24"/>
          <w:szCs w:val="24"/>
          <w:lang w:bidi="bg-BG"/>
        </w:rPr>
        <w:t xml:space="preserve"> Общински съвет </w:t>
      </w:r>
      <w:r w:rsidR="00D85C8F">
        <w:rPr>
          <w:color w:val="000000"/>
          <w:sz w:val="24"/>
          <w:szCs w:val="24"/>
          <w:lang w:bidi="bg-BG"/>
        </w:rPr>
        <w:t>- Рудозем</w:t>
      </w:r>
      <w:r w:rsidR="00CC7664">
        <w:rPr>
          <w:color w:val="000000"/>
          <w:sz w:val="24"/>
          <w:szCs w:val="24"/>
          <w:lang w:bidi="bg-BG"/>
        </w:rPr>
        <w:t xml:space="preserve"> да </w:t>
      </w:r>
      <w:r w:rsidR="00F820F1">
        <w:rPr>
          <w:color w:val="000000"/>
          <w:sz w:val="24"/>
          <w:szCs w:val="24"/>
          <w:lang w:bidi="bg-BG"/>
        </w:rPr>
        <w:t>приеме</w:t>
      </w:r>
      <w:r w:rsidR="00CC7664">
        <w:rPr>
          <w:color w:val="000000"/>
          <w:sz w:val="24"/>
          <w:szCs w:val="24"/>
          <w:lang w:bidi="bg-BG"/>
        </w:rPr>
        <w:t xml:space="preserve"> следното </w:t>
      </w:r>
    </w:p>
    <w:p w:rsidR="00A94218" w:rsidRPr="00872A8F" w:rsidRDefault="00A94218" w:rsidP="00CC7664">
      <w:pPr>
        <w:tabs>
          <w:tab w:val="left" w:pos="567"/>
        </w:tabs>
        <w:spacing w:before="100" w:beforeAutospacing="1" w:after="100" w:afterAutospacing="1" w:line="360" w:lineRule="auto"/>
        <w:jc w:val="center"/>
        <w:outlineLvl w:val="0"/>
        <w:rPr>
          <w:rStyle w:val="FontStyle25"/>
          <w:b/>
          <w:bCs/>
          <w:sz w:val="24"/>
          <w:szCs w:val="24"/>
        </w:rPr>
      </w:pPr>
      <w:r w:rsidRPr="00160558">
        <w:rPr>
          <w:rStyle w:val="FontStyle25"/>
          <w:b/>
          <w:sz w:val="24"/>
          <w:szCs w:val="24"/>
        </w:rPr>
        <w:t>ПРОЕКТОРЕШЕНИЕ:</w:t>
      </w:r>
    </w:p>
    <w:p w:rsidR="002B0BBA" w:rsidRPr="00F749B7" w:rsidRDefault="00A94218" w:rsidP="002107D6">
      <w:pPr>
        <w:spacing w:line="360" w:lineRule="auto"/>
        <w:jc w:val="both"/>
        <w:outlineLvl w:val="0"/>
        <w:rPr>
          <w:rStyle w:val="FontStyle25"/>
          <w:b/>
          <w:sz w:val="24"/>
          <w:szCs w:val="24"/>
        </w:rPr>
      </w:pPr>
      <w:r w:rsidRPr="00D85C8F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D85C8F" w:rsidRPr="00D85C8F">
        <w:rPr>
          <w:rStyle w:val="FontStyle28"/>
          <w:rFonts w:ascii="Times New Roman" w:hAnsi="Times New Roman" w:cs="Times New Roman"/>
          <w:b w:val="0"/>
          <w:sz w:val="24"/>
          <w:szCs w:val="24"/>
        </w:rPr>
        <w:t>Дава съгласие</w:t>
      </w:r>
      <w:r w:rsidR="00E1393F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Община Рудозем да </w:t>
      </w:r>
      <w:r w:rsidR="002107D6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кандидатства за получаване на безвъзмездна финансова помощ </w:t>
      </w:r>
      <w:r w:rsidR="002107D6" w:rsidRPr="003D39CA">
        <w:t>по реда</w:t>
      </w:r>
      <w:r w:rsidR="002107D6">
        <w:rPr>
          <w:rFonts w:ascii="Verdana" w:hAnsi="Verdana" w:cs="Verdana"/>
          <w:sz w:val="20"/>
          <w:szCs w:val="20"/>
        </w:rPr>
        <w:t xml:space="preserve"> </w:t>
      </w:r>
      <w:r w:rsidR="002107D6" w:rsidRPr="00C17ACE">
        <w:t xml:space="preserve">на Условията за кандидатстване по Интервенция „II.Г.6 - Инвестиции в основни услуги и дребни по мащаби инфраструктура в селските райони” от Стратегическия план за развитието на земеделието и селските райони на Република България за периода </w:t>
      </w:r>
      <w:r w:rsidR="00C17ACE">
        <w:t xml:space="preserve">     </w:t>
      </w:r>
      <w:r w:rsidR="002107D6" w:rsidRPr="00C17ACE">
        <w:t>2023 – 2027 г.</w:t>
      </w:r>
      <w:r w:rsidR="00695100">
        <w:t>,</w:t>
      </w:r>
      <w:r w:rsidR="002107D6" w:rsidRPr="00C17ACE">
        <w:t xml:space="preserve"> със следното</w:t>
      </w:r>
      <w:r w:rsidR="002107D6">
        <w:rPr>
          <w:rFonts w:ascii="Verdana" w:hAnsi="Verdana" w:cs="Verdana"/>
          <w:sz w:val="20"/>
          <w:szCs w:val="20"/>
        </w:rPr>
        <w:t xml:space="preserve"> </w:t>
      </w:r>
      <w:r w:rsidR="002107D6">
        <w:rPr>
          <w:rStyle w:val="FontStyle28"/>
          <w:rFonts w:ascii="Times New Roman" w:hAnsi="Times New Roman" w:cs="Times New Roman"/>
          <w:b w:val="0"/>
          <w:sz w:val="24"/>
          <w:szCs w:val="24"/>
        </w:rPr>
        <w:t>проектно предложение:</w:t>
      </w:r>
      <w:r w:rsidR="00F749B7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A67FB" w:rsidRPr="00F749B7">
        <w:rPr>
          <w:b/>
        </w:rPr>
        <w:t xml:space="preserve">„Основен ремонт на ул. „Братя Миладинови“ в кв. „Възраждане“, </w:t>
      </w:r>
      <w:proofErr w:type="spellStart"/>
      <w:r w:rsidR="004A67FB" w:rsidRPr="00F749B7">
        <w:rPr>
          <w:b/>
        </w:rPr>
        <w:t>гр.Рудозем</w:t>
      </w:r>
      <w:proofErr w:type="spellEnd"/>
      <w:r w:rsidR="00D318DC" w:rsidRPr="00F749B7">
        <w:rPr>
          <w:b/>
        </w:rPr>
        <w:t>.</w:t>
      </w:r>
    </w:p>
    <w:p w:rsidR="002B0BBA" w:rsidRDefault="002B0BBA" w:rsidP="00D85C8F">
      <w:pPr>
        <w:spacing w:line="360" w:lineRule="auto"/>
        <w:jc w:val="both"/>
        <w:outlineLvl w:val="0"/>
        <w:rPr>
          <w:rStyle w:val="FontStyle25"/>
          <w:sz w:val="24"/>
          <w:szCs w:val="24"/>
        </w:rPr>
      </w:pPr>
    </w:p>
    <w:p w:rsidR="00695100" w:rsidRDefault="002B0BBA" w:rsidP="0069510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Style w:val="FontStyle25"/>
          <w:sz w:val="24"/>
          <w:szCs w:val="24"/>
        </w:rPr>
        <w:t xml:space="preserve">2. </w:t>
      </w:r>
      <w:r w:rsidR="00695100" w:rsidRPr="00834747">
        <w:t xml:space="preserve">Дейностите, включени в описаните в точка 1 проект, съответстват на 2 от приоритетите, посочени в </w:t>
      </w:r>
      <w:bookmarkStart w:id="6" w:name="_Toc63415638"/>
      <w:r w:rsidR="00C7113E">
        <w:rPr>
          <w:lang w:val="en-US"/>
        </w:rPr>
        <w:t>“</w:t>
      </w:r>
      <w:r w:rsidR="00C7113E" w:rsidRPr="00C7113E">
        <w:rPr>
          <w:iCs/>
        </w:rPr>
        <w:t xml:space="preserve">Таблица </w:t>
      </w:r>
      <w:r w:rsidR="006046BF" w:rsidRPr="00C7113E">
        <w:rPr>
          <w:iCs/>
        </w:rPr>
        <w:fldChar w:fldCharType="begin"/>
      </w:r>
      <w:r w:rsidR="00C7113E" w:rsidRPr="00C7113E">
        <w:rPr>
          <w:iCs/>
        </w:rPr>
        <w:instrText xml:space="preserve"> SEQ Таблица \* ARABIC </w:instrText>
      </w:r>
      <w:r w:rsidR="006046BF" w:rsidRPr="00C7113E">
        <w:rPr>
          <w:iCs/>
        </w:rPr>
        <w:fldChar w:fldCharType="separate"/>
      </w:r>
      <w:r w:rsidR="00C7113E" w:rsidRPr="00C7113E">
        <w:rPr>
          <w:iCs/>
          <w:noProof/>
        </w:rPr>
        <w:t>29</w:t>
      </w:r>
      <w:r w:rsidR="006046BF" w:rsidRPr="00C7113E">
        <w:rPr>
          <w:iCs/>
        </w:rPr>
        <w:fldChar w:fldCharType="end"/>
      </w:r>
      <w:r w:rsidR="00C7113E" w:rsidRPr="00C467E3">
        <w:rPr>
          <w:iCs/>
        </w:rPr>
        <w:t>.</w:t>
      </w:r>
      <w:r w:rsidR="00C7113E" w:rsidRPr="00C7113E">
        <w:rPr>
          <w:b/>
          <w:iCs/>
        </w:rPr>
        <w:t xml:space="preserve"> </w:t>
      </w:r>
      <w:r w:rsidR="00C7113E" w:rsidRPr="00C7113E">
        <w:rPr>
          <w:bCs/>
        </w:rPr>
        <w:t>ИНСТРУМЕНТИТЕ НА СТРАТЕГИЯТА НА ПИРО – РУДОЗЕМ 2021-2027</w:t>
      </w:r>
      <w:bookmarkEnd w:id="6"/>
      <w:r w:rsidR="00C7113E">
        <w:rPr>
          <w:bCs/>
        </w:rPr>
        <w:t>”</w:t>
      </w:r>
      <w:r w:rsidR="00695100" w:rsidRPr="00834747">
        <w:t xml:space="preserve"> от Плана за интегрирано развитие на община Рудозем за периода 2021-2027, публикуван на електронната страница на общината, с адрес </w:t>
      </w:r>
      <w:hyperlink r:id="rId8" w:history="1">
        <w:r w:rsidR="007A1321" w:rsidRPr="007A1321">
          <w:rPr>
            <w:rStyle w:val="af2"/>
          </w:rPr>
          <w:t>https://www.rudozem.bg/subsection-80-strategicheski_dokume.html</w:t>
        </w:r>
        <w:r w:rsidR="00834747" w:rsidRPr="00834747">
          <w:rPr>
            <w:rStyle w:val="af2"/>
          </w:rPr>
          <w:t>/</w:t>
        </w:r>
      </w:hyperlink>
      <w:r w:rsidR="00695100" w:rsidRPr="00834747">
        <w:t xml:space="preserve">, </w:t>
      </w:r>
      <w:r w:rsidR="00C467E3">
        <w:t>а именно</w:t>
      </w:r>
      <w:r w:rsidR="00695100" w:rsidRPr="00834747">
        <w:t>:</w:t>
      </w:r>
    </w:p>
    <w:p w:rsidR="00695100" w:rsidRDefault="00695100" w:rsidP="00695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180"/>
      </w:tblGrid>
      <w:tr w:rsidR="00695100" w:rsidTr="005417B3">
        <w:tc>
          <w:tcPr>
            <w:tcW w:w="4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5100" w:rsidRDefault="00695100" w:rsidP="005417B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5100" w:rsidRPr="0093431F" w:rsidRDefault="00695100" w:rsidP="0093431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  <w:bCs/>
              </w:rPr>
            </w:pPr>
            <w:r w:rsidRPr="0093431F">
              <w:rPr>
                <w:b/>
                <w:bCs/>
              </w:rPr>
              <w:t xml:space="preserve">ПРИОРИТЕТ </w:t>
            </w:r>
            <w:r w:rsidR="0093431F" w:rsidRPr="0093431F">
              <w:rPr>
                <w:b/>
                <w:bCs/>
              </w:rPr>
              <w:t>3</w:t>
            </w:r>
            <w:r w:rsidRPr="0093431F">
              <w:rPr>
                <w:b/>
                <w:bCs/>
              </w:rPr>
              <w:t xml:space="preserve">: </w:t>
            </w:r>
            <w:r w:rsidR="0093431F" w:rsidRPr="0093431F">
              <w:rPr>
                <w:bCs/>
                <w:iCs/>
              </w:rPr>
              <w:t>„Опазване на природната и подобряване качествата на селищната среда в съответствие със съвременните урбанистични и екологични изисквания и отчитане на климатичните промени“</w:t>
            </w:r>
          </w:p>
        </w:tc>
      </w:tr>
      <w:tr w:rsidR="00695100" w:rsidTr="005417B3"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5100" w:rsidRDefault="00695100" w:rsidP="005417B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4747" w:rsidRPr="00834747" w:rsidRDefault="00834747" w:rsidP="00834747">
            <w:pPr>
              <w:tabs>
                <w:tab w:val="left" w:pos="1080"/>
              </w:tabs>
              <w:ind w:right="-76"/>
              <w:jc w:val="both"/>
              <w:rPr>
                <w:bCs/>
                <w:i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</w:t>
            </w:r>
            <w:r w:rsidRPr="00834747">
              <w:rPr>
                <w:i/>
                <w:iCs/>
              </w:rPr>
              <w:t>Специфична цел 3.2</w:t>
            </w:r>
            <w:r w:rsidRPr="00834747">
              <w:rPr>
                <w:i/>
              </w:rPr>
              <w:t>. „Подобряване качествата на селищната среда“.</w:t>
            </w:r>
          </w:p>
          <w:p w:rsidR="00695100" w:rsidRDefault="00695100" w:rsidP="00834747">
            <w:pPr>
              <w:autoSpaceDE w:val="0"/>
              <w:autoSpaceDN w:val="0"/>
              <w:adjustRightInd w:val="0"/>
              <w:spacing w:line="360" w:lineRule="auto"/>
              <w:ind w:left="-24"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95100" w:rsidTr="005417B3">
        <w:tc>
          <w:tcPr>
            <w:tcW w:w="4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5100" w:rsidRDefault="00695100" w:rsidP="005417B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4747" w:rsidRPr="00834747" w:rsidRDefault="00695100" w:rsidP="00834747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Cs/>
                <w:iCs/>
              </w:rPr>
            </w:pPr>
            <w:r w:rsidRPr="00834747">
              <w:rPr>
                <w:b/>
                <w:bCs/>
              </w:rPr>
              <w:t xml:space="preserve">ПРИОРИТЕТ </w:t>
            </w:r>
            <w:r w:rsidR="00834747" w:rsidRPr="00834747">
              <w:rPr>
                <w:b/>
                <w:bCs/>
              </w:rPr>
              <w:t>4</w:t>
            </w:r>
            <w:r w:rsidRPr="00834747">
              <w:rPr>
                <w:b/>
                <w:bCs/>
              </w:rPr>
              <w:t xml:space="preserve">: </w:t>
            </w:r>
            <w:r w:rsidR="00834747" w:rsidRPr="00834747">
              <w:rPr>
                <w:bCs/>
              </w:rPr>
              <w:t>„</w:t>
            </w:r>
            <w:r w:rsidR="00834747" w:rsidRPr="00834747">
              <w:rPr>
                <w:bCs/>
                <w:iCs/>
              </w:rPr>
              <w:t>Създаване на условия за по-добра свързаност и  намаляване на териториалните диспропорции“</w:t>
            </w:r>
          </w:p>
        </w:tc>
      </w:tr>
      <w:tr w:rsidR="00695100" w:rsidTr="005417B3"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5100" w:rsidRDefault="00695100" w:rsidP="005417B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5100" w:rsidRPr="00834747" w:rsidRDefault="00834747" w:rsidP="005417B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i/>
                <w:sz w:val="20"/>
                <w:szCs w:val="20"/>
              </w:rPr>
            </w:pPr>
            <w:r w:rsidRPr="00834747">
              <w:rPr>
                <w:i/>
                <w:iCs/>
              </w:rPr>
              <w:t>Специфична цел 4.1.</w:t>
            </w:r>
            <w:r w:rsidRPr="00834747">
              <w:rPr>
                <w:i/>
              </w:rPr>
              <w:t xml:space="preserve"> „Подобряване на транспортната и цифрова свързаност, развитие на електронните услуги и достъпност“</w:t>
            </w:r>
            <w:r>
              <w:rPr>
                <w:i/>
              </w:rPr>
              <w:t>.</w:t>
            </w:r>
          </w:p>
        </w:tc>
      </w:tr>
    </w:tbl>
    <w:p w:rsidR="00461608" w:rsidRDefault="00461608" w:rsidP="00461608">
      <w:pPr>
        <w:tabs>
          <w:tab w:val="left" w:pos="284"/>
        </w:tabs>
        <w:spacing w:before="240" w:after="240" w:line="360" w:lineRule="auto"/>
        <w:jc w:val="both"/>
        <w:outlineLvl w:val="0"/>
        <w:rPr>
          <w:rFonts w:ascii="Verdana" w:hAnsi="Verdana" w:cs="Verdana"/>
          <w:sz w:val="20"/>
          <w:szCs w:val="20"/>
        </w:rPr>
      </w:pPr>
    </w:p>
    <w:p w:rsidR="00B22CFB" w:rsidRDefault="00B22CFB" w:rsidP="00461608">
      <w:pPr>
        <w:tabs>
          <w:tab w:val="left" w:pos="284"/>
        </w:tabs>
        <w:spacing w:before="240" w:after="240" w:line="360" w:lineRule="auto"/>
        <w:jc w:val="both"/>
        <w:outlineLvl w:val="0"/>
        <w:rPr>
          <w:rFonts w:ascii="Verdana" w:hAnsi="Verdana" w:cs="Verdana"/>
          <w:sz w:val="20"/>
          <w:szCs w:val="20"/>
        </w:rPr>
      </w:pPr>
    </w:p>
    <w:p w:rsidR="00F00816" w:rsidRDefault="00B22CFB" w:rsidP="00F00816">
      <w:pPr>
        <w:tabs>
          <w:tab w:val="left" w:pos="284"/>
        </w:tabs>
        <w:spacing w:before="240" w:line="360" w:lineRule="auto"/>
        <w:jc w:val="both"/>
        <w:outlineLvl w:val="0"/>
      </w:pPr>
      <w:r>
        <w:t>3</w:t>
      </w:r>
      <w:r w:rsidR="00F00816" w:rsidRPr="00F00816">
        <w:t xml:space="preserve">. Възлага на кмета на община </w:t>
      </w:r>
      <w:r w:rsidR="001C1165">
        <w:t>Рудозем</w:t>
      </w:r>
      <w:r w:rsidR="00F00816" w:rsidRPr="00F00816">
        <w:t xml:space="preserve"> да предприеме необходимите действия по подготовка и подаване на описан</w:t>
      </w:r>
      <w:r w:rsidR="003E5681">
        <w:t>ото в точка 1 проектно предложение</w:t>
      </w:r>
      <w:r w:rsidR="00F00816" w:rsidRPr="00F00816">
        <w:t xml:space="preserve"> за подпомагане в Система за електронни услуги (СЕУ), заедно с всички изискуеми документи, както и съвкупността от материални и нематериални активи и свързаните с тях разходи, заявени от кандидата и определени за допустими за финансиране по интервенцията от Стратегическия план.</w:t>
      </w:r>
    </w:p>
    <w:p w:rsidR="00B22CFB" w:rsidRPr="00F00816" w:rsidRDefault="00B22CFB" w:rsidP="00F00816">
      <w:pPr>
        <w:tabs>
          <w:tab w:val="left" w:pos="284"/>
        </w:tabs>
        <w:spacing w:before="240" w:line="360" w:lineRule="auto"/>
        <w:jc w:val="both"/>
        <w:outlineLvl w:val="0"/>
      </w:pPr>
    </w:p>
    <w:p w:rsidR="004F3775" w:rsidRDefault="004F3775" w:rsidP="00A94218">
      <w:pPr>
        <w:rPr>
          <w:sz w:val="16"/>
          <w:szCs w:val="16"/>
        </w:rPr>
      </w:pPr>
    </w:p>
    <w:p w:rsidR="00A94218" w:rsidRPr="00F00816" w:rsidRDefault="008A59EF" w:rsidP="00F00816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ED7919" w:rsidRPr="00ED51AF" w:rsidRDefault="00E41554" w:rsidP="00E5680C">
      <w:pPr>
        <w:pStyle w:val="af3"/>
        <w:tabs>
          <w:tab w:val="left" w:pos="567"/>
        </w:tabs>
        <w:spacing w:line="360" w:lineRule="auto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F20A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ED7919" w:rsidRPr="00ED51AF" w:rsidSect="004F3775">
      <w:footerReference w:type="default" r:id="rId10"/>
      <w:headerReference w:type="first" r:id="rId11"/>
      <w:footerReference w:type="first" r:id="rId12"/>
      <w:pgSz w:w="11906" w:h="16838"/>
      <w:pgMar w:top="993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EE1" w:rsidRDefault="00F11EE1">
      <w:r>
        <w:separator/>
      </w:r>
    </w:p>
  </w:endnote>
  <w:endnote w:type="continuationSeparator" w:id="0">
    <w:p w:rsidR="00F11EE1" w:rsidRDefault="00F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EE1" w:rsidRDefault="00F11EE1">
      <w:r>
        <w:separator/>
      </w:r>
    </w:p>
  </w:footnote>
  <w:footnote w:type="continuationSeparator" w:id="0">
    <w:p w:rsidR="00F11EE1" w:rsidRDefault="00F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CF9BC"/>
    <w:lvl w:ilvl="0">
      <w:numFmt w:val="bullet"/>
      <w:lvlText w:val="*"/>
      <w:lvlJc w:val="left"/>
    </w:lvl>
  </w:abstractNum>
  <w:abstractNum w:abstractNumId="1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84FC8"/>
    <w:multiLevelType w:val="hybridMultilevel"/>
    <w:tmpl w:val="22C8A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638C"/>
    <w:multiLevelType w:val="hybridMultilevel"/>
    <w:tmpl w:val="51662A70"/>
    <w:lvl w:ilvl="0" w:tplc="644C1D8E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99B1631"/>
    <w:multiLevelType w:val="hybridMultilevel"/>
    <w:tmpl w:val="7438123E"/>
    <w:lvl w:ilvl="0" w:tplc="A188895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B772F"/>
    <w:multiLevelType w:val="multilevel"/>
    <w:tmpl w:val="3FC24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486897"/>
    <w:multiLevelType w:val="multilevel"/>
    <w:tmpl w:val="8E084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9E6818"/>
    <w:multiLevelType w:val="multilevel"/>
    <w:tmpl w:val="662C4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B6B34"/>
    <w:multiLevelType w:val="multilevel"/>
    <w:tmpl w:val="F3E658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245A"/>
    <w:multiLevelType w:val="multilevel"/>
    <w:tmpl w:val="A9026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9"/>
  </w:num>
  <w:num w:numId="5">
    <w:abstractNumId w:val="13"/>
  </w:num>
  <w:num w:numId="6">
    <w:abstractNumId w:val="9"/>
  </w:num>
  <w:num w:numId="7">
    <w:abstractNumId w:val="7"/>
  </w:num>
  <w:num w:numId="8">
    <w:abstractNumId w:val="18"/>
  </w:num>
  <w:num w:numId="9">
    <w:abstractNumId w:val="5"/>
  </w:num>
  <w:num w:numId="10">
    <w:abstractNumId w:val="17"/>
  </w:num>
  <w:num w:numId="11">
    <w:abstractNumId w:val="15"/>
  </w:num>
  <w:num w:numId="12">
    <w:abstractNumId w:val="1"/>
  </w:num>
  <w:num w:numId="13">
    <w:abstractNumId w:val="2"/>
  </w:num>
  <w:num w:numId="14">
    <w:abstractNumId w:val="3"/>
  </w:num>
  <w:num w:numId="15">
    <w:abstractNumId w:val="11"/>
  </w:num>
  <w:num w:numId="16">
    <w:abstractNumId w:val="16"/>
  </w:num>
  <w:num w:numId="17">
    <w:abstractNumId w:val="8"/>
  </w:num>
  <w:num w:numId="18">
    <w:abstractNumId w:val="14"/>
  </w:num>
  <w:num w:numId="19">
    <w:abstractNumId w:val="20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2B01"/>
    <w:rsid w:val="00013322"/>
    <w:rsid w:val="00014A04"/>
    <w:rsid w:val="000300E0"/>
    <w:rsid w:val="00032959"/>
    <w:rsid w:val="00033D0E"/>
    <w:rsid w:val="00035C6B"/>
    <w:rsid w:val="00061D6A"/>
    <w:rsid w:val="0007633E"/>
    <w:rsid w:val="00081352"/>
    <w:rsid w:val="000A4228"/>
    <w:rsid w:val="000C7630"/>
    <w:rsid w:val="000D73D6"/>
    <w:rsid w:val="000E4FBC"/>
    <w:rsid w:val="000F7355"/>
    <w:rsid w:val="00106617"/>
    <w:rsid w:val="00113115"/>
    <w:rsid w:val="0012419B"/>
    <w:rsid w:val="00127344"/>
    <w:rsid w:val="00160558"/>
    <w:rsid w:val="00170E06"/>
    <w:rsid w:val="00181CB6"/>
    <w:rsid w:val="00185652"/>
    <w:rsid w:val="001A0A87"/>
    <w:rsid w:val="001A55A1"/>
    <w:rsid w:val="001B0CDC"/>
    <w:rsid w:val="001B116A"/>
    <w:rsid w:val="001B640E"/>
    <w:rsid w:val="001C1165"/>
    <w:rsid w:val="00205C77"/>
    <w:rsid w:val="002107D6"/>
    <w:rsid w:val="00214E95"/>
    <w:rsid w:val="00216C15"/>
    <w:rsid w:val="0023457E"/>
    <w:rsid w:val="00254ABC"/>
    <w:rsid w:val="0027397D"/>
    <w:rsid w:val="00276D64"/>
    <w:rsid w:val="00293F30"/>
    <w:rsid w:val="0029473B"/>
    <w:rsid w:val="002A11A1"/>
    <w:rsid w:val="002B0BBA"/>
    <w:rsid w:val="002B3FA0"/>
    <w:rsid w:val="002C6406"/>
    <w:rsid w:val="002D5CBD"/>
    <w:rsid w:val="00306CAC"/>
    <w:rsid w:val="00314BF4"/>
    <w:rsid w:val="00316D39"/>
    <w:rsid w:val="00346B98"/>
    <w:rsid w:val="00360F77"/>
    <w:rsid w:val="003703E7"/>
    <w:rsid w:val="00376C8B"/>
    <w:rsid w:val="003933E6"/>
    <w:rsid w:val="00397990"/>
    <w:rsid w:val="003A1A01"/>
    <w:rsid w:val="003B5971"/>
    <w:rsid w:val="003D39CA"/>
    <w:rsid w:val="003E5681"/>
    <w:rsid w:val="00413F58"/>
    <w:rsid w:val="00415469"/>
    <w:rsid w:val="00424E0A"/>
    <w:rsid w:val="00427A24"/>
    <w:rsid w:val="00450F6E"/>
    <w:rsid w:val="00461608"/>
    <w:rsid w:val="00474217"/>
    <w:rsid w:val="004A67FB"/>
    <w:rsid w:val="004C574C"/>
    <w:rsid w:val="004F2512"/>
    <w:rsid w:val="004F3775"/>
    <w:rsid w:val="004F4644"/>
    <w:rsid w:val="00510D16"/>
    <w:rsid w:val="00512203"/>
    <w:rsid w:val="00523A6F"/>
    <w:rsid w:val="00525C79"/>
    <w:rsid w:val="00543839"/>
    <w:rsid w:val="00555E1A"/>
    <w:rsid w:val="00561EAE"/>
    <w:rsid w:val="00576646"/>
    <w:rsid w:val="005940DF"/>
    <w:rsid w:val="005B62C5"/>
    <w:rsid w:val="005C70F3"/>
    <w:rsid w:val="005C787A"/>
    <w:rsid w:val="005C78AD"/>
    <w:rsid w:val="005E39A4"/>
    <w:rsid w:val="005F1CBD"/>
    <w:rsid w:val="005F6CFF"/>
    <w:rsid w:val="005F7701"/>
    <w:rsid w:val="006046BF"/>
    <w:rsid w:val="006106B5"/>
    <w:rsid w:val="00622373"/>
    <w:rsid w:val="006223A6"/>
    <w:rsid w:val="0063174E"/>
    <w:rsid w:val="00641E02"/>
    <w:rsid w:val="00641F55"/>
    <w:rsid w:val="00660F88"/>
    <w:rsid w:val="00662A3A"/>
    <w:rsid w:val="00663100"/>
    <w:rsid w:val="0068033D"/>
    <w:rsid w:val="0068334D"/>
    <w:rsid w:val="00693861"/>
    <w:rsid w:val="00695100"/>
    <w:rsid w:val="006963FA"/>
    <w:rsid w:val="006A0964"/>
    <w:rsid w:val="006A30F1"/>
    <w:rsid w:val="006E050D"/>
    <w:rsid w:val="006E14D1"/>
    <w:rsid w:val="006F654B"/>
    <w:rsid w:val="00715C7C"/>
    <w:rsid w:val="00720D40"/>
    <w:rsid w:val="0075571E"/>
    <w:rsid w:val="00774A7B"/>
    <w:rsid w:val="007905B5"/>
    <w:rsid w:val="007A1321"/>
    <w:rsid w:val="007A7832"/>
    <w:rsid w:val="007C7B4E"/>
    <w:rsid w:val="007C7BF6"/>
    <w:rsid w:val="007E4CB7"/>
    <w:rsid w:val="007F0FDF"/>
    <w:rsid w:val="007F34CB"/>
    <w:rsid w:val="00814EE8"/>
    <w:rsid w:val="00815746"/>
    <w:rsid w:val="00834747"/>
    <w:rsid w:val="0085221C"/>
    <w:rsid w:val="00852881"/>
    <w:rsid w:val="008552D5"/>
    <w:rsid w:val="008619AF"/>
    <w:rsid w:val="00872A8F"/>
    <w:rsid w:val="008747EC"/>
    <w:rsid w:val="00877D69"/>
    <w:rsid w:val="0088373E"/>
    <w:rsid w:val="00895ACF"/>
    <w:rsid w:val="008A1D02"/>
    <w:rsid w:val="008A59EF"/>
    <w:rsid w:val="008B7CF0"/>
    <w:rsid w:val="008C37BA"/>
    <w:rsid w:val="008D2C78"/>
    <w:rsid w:val="008E00FE"/>
    <w:rsid w:val="008E47A5"/>
    <w:rsid w:val="009017F5"/>
    <w:rsid w:val="009120AD"/>
    <w:rsid w:val="00926E19"/>
    <w:rsid w:val="00926EBB"/>
    <w:rsid w:val="0093364D"/>
    <w:rsid w:val="0093431F"/>
    <w:rsid w:val="00937B34"/>
    <w:rsid w:val="00960E29"/>
    <w:rsid w:val="0097512C"/>
    <w:rsid w:val="0098151C"/>
    <w:rsid w:val="00992D96"/>
    <w:rsid w:val="009970B5"/>
    <w:rsid w:val="009A4DBF"/>
    <w:rsid w:val="009B20FA"/>
    <w:rsid w:val="009B34B4"/>
    <w:rsid w:val="009C67DB"/>
    <w:rsid w:val="009E01D9"/>
    <w:rsid w:val="00A12EBD"/>
    <w:rsid w:val="00A24EFA"/>
    <w:rsid w:val="00A50D98"/>
    <w:rsid w:val="00A634BA"/>
    <w:rsid w:val="00A731FF"/>
    <w:rsid w:val="00A94218"/>
    <w:rsid w:val="00AB1B0F"/>
    <w:rsid w:val="00AC35EF"/>
    <w:rsid w:val="00AD6BDF"/>
    <w:rsid w:val="00AD6DE7"/>
    <w:rsid w:val="00AD7957"/>
    <w:rsid w:val="00AF642D"/>
    <w:rsid w:val="00B22CFB"/>
    <w:rsid w:val="00B30537"/>
    <w:rsid w:val="00B37456"/>
    <w:rsid w:val="00B43CF1"/>
    <w:rsid w:val="00B5259A"/>
    <w:rsid w:val="00B537BE"/>
    <w:rsid w:val="00B54565"/>
    <w:rsid w:val="00B6118F"/>
    <w:rsid w:val="00B743C4"/>
    <w:rsid w:val="00B7585D"/>
    <w:rsid w:val="00B83F7F"/>
    <w:rsid w:val="00B96E0C"/>
    <w:rsid w:val="00BA0742"/>
    <w:rsid w:val="00BB1276"/>
    <w:rsid w:val="00BC30CD"/>
    <w:rsid w:val="00BC7EAD"/>
    <w:rsid w:val="00BD4422"/>
    <w:rsid w:val="00BF2EE9"/>
    <w:rsid w:val="00C14A2D"/>
    <w:rsid w:val="00C17ACE"/>
    <w:rsid w:val="00C44F68"/>
    <w:rsid w:val="00C451F0"/>
    <w:rsid w:val="00C467E3"/>
    <w:rsid w:val="00C514A1"/>
    <w:rsid w:val="00C7113E"/>
    <w:rsid w:val="00C80B5A"/>
    <w:rsid w:val="00C853F3"/>
    <w:rsid w:val="00C9342E"/>
    <w:rsid w:val="00CB2504"/>
    <w:rsid w:val="00CC7664"/>
    <w:rsid w:val="00CE4C9C"/>
    <w:rsid w:val="00CF26E9"/>
    <w:rsid w:val="00CF4952"/>
    <w:rsid w:val="00D05280"/>
    <w:rsid w:val="00D14A5F"/>
    <w:rsid w:val="00D318DC"/>
    <w:rsid w:val="00D5321B"/>
    <w:rsid w:val="00D5631F"/>
    <w:rsid w:val="00D85C8F"/>
    <w:rsid w:val="00D87992"/>
    <w:rsid w:val="00DA015B"/>
    <w:rsid w:val="00DA15CA"/>
    <w:rsid w:val="00DA6C8B"/>
    <w:rsid w:val="00DB770B"/>
    <w:rsid w:val="00DD29CA"/>
    <w:rsid w:val="00DE6BE9"/>
    <w:rsid w:val="00E068C4"/>
    <w:rsid w:val="00E12027"/>
    <w:rsid w:val="00E1393F"/>
    <w:rsid w:val="00E2089D"/>
    <w:rsid w:val="00E41554"/>
    <w:rsid w:val="00E56389"/>
    <w:rsid w:val="00E5680C"/>
    <w:rsid w:val="00E678CA"/>
    <w:rsid w:val="00E87987"/>
    <w:rsid w:val="00EA60B8"/>
    <w:rsid w:val="00EB1B19"/>
    <w:rsid w:val="00EB1D19"/>
    <w:rsid w:val="00EC3BDE"/>
    <w:rsid w:val="00EC592B"/>
    <w:rsid w:val="00ED067A"/>
    <w:rsid w:val="00ED51AF"/>
    <w:rsid w:val="00ED7919"/>
    <w:rsid w:val="00F00816"/>
    <w:rsid w:val="00F11EE1"/>
    <w:rsid w:val="00F20AEE"/>
    <w:rsid w:val="00F26AB3"/>
    <w:rsid w:val="00F41A02"/>
    <w:rsid w:val="00F43EDF"/>
    <w:rsid w:val="00F46419"/>
    <w:rsid w:val="00F5776F"/>
    <w:rsid w:val="00F749B7"/>
    <w:rsid w:val="00F749F6"/>
    <w:rsid w:val="00F820F1"/>
    <w:rsid w:val="00F84B4D"/>
    <w:rsid w:val="00F84C3D"/>
    <w:rsid w:val="00FB0A7A"/>
    <w:rsid w:val="00FB56B2"/>
    <w:rsid w:val="00FB7F98"/>
    <w:rsid w:val="00FD46BE"/>
    <w:rsid w:val="00FE63CF"/>
    <w:rsid w:val="00FF319E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;"/>
  <w14:docId w14:val="144BB2F8"/>
  <w15:docId w15:val="{D6BA37AA-977D-4A67-A973-2BD3775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link w:val="40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1">
    <w:name w:val="Основен текст (4)_"/>
    <w:basedOn w:val="a0"/>
    <w:link w:val="42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2">
    <w:name w:val="Основен текст (4)"/>
    <w:basedOn w:val="a"/>
    <w:link w:val="41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  <w:style w:type="character" w:customStyle="1" w:styleId="5">
    <w:name w:val="Основен текст (5)_"/>
    <w:basedOn w:val="a0"/>
    <w:rsid w:val="0054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ен текст (5)"/>
    <w:basedOn w:val="5"/>
    <w:rsid w:val="0054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595pt0pt">
    <w:name w:val="Основен текст (5) + 9;5 pt;Не е удебелен;Малки букви;Разредка 0 pt"/>
    <w:basedOn w:val="5"/>
    <w:rsid w:val="0054383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single"/>
      <w:lang w:val="bg-BG" w:eastAsia="bg-BG" w:bidi="bg-BG"/>
    </w:rPr>
  </w:style>
  <w:style w:type="character" w:customStyle="1" w:styleId="40">
    <w:name w:val="Заглавие #4_"/>
    <w:basedOn w:val="a0"/>
    <w:link w:val="4"/>
    <w:rsid w:val="00B43CF1"/>
    <w:rPr>
      <w:rFonts w:ascii="Times New Roman" w:eastAsia="Times New Roman" w:hAnsi="Times New Roman" w:cs="Times New Roman"/>
      <w:b/>
      <w:bCs/>
      <w:szCs w:val="20"/>
      <w:shd w:val="clear" w:color="auto" w:fill="FFFFFF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dozem.b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y0+BsgqKjMgYicp+i7dSnB6pk41l9f1YSHgiIX1iHVQ=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xKvAhikQ1o2LrFHB1HrSmzCgWwo3q6KwUsxajutQozA=</DigestValue>
    </Reference>
    <Reference Type="http://www.w3.org/2000/09/xmldsig#Object" URI="#idValidSigLnImg">
      <DigestMethod Algorithm="http://www.w3.org/2001/04/xmlenc#sha256"/>
      <DigestValue>xLMGzBWizB1bhXVSGXllwKjshHc+mD6fxfFJ9rAwuuU=</DigestValue>
    </Reference>
    <Reference Type="http://www.w3.org/2000/09/xmldsig#Object" URI="#idInvalidSigLnImg">
      <DigestMethod Algorithm="http://www.w3.org/2001/04/xmlenc#sha256"/>
      <DigestValue>Yx2rI+ME8Ooeroz8PVquliAmksrMY+A3Pc3lHhp2tmg=</DigestValue>
    </Reference>
  </SignedInfo>
  <SignatureValue>OmASrzga8+RglbInej8gmi2sUKYDS4TKm1IbDeK4lR1G4FSXPznVjkXFrRemyxHsq96PX6ThTze/
GJnhkGP5KhAIW48fBP0+V+5p94UjdUaDw562vQHjcTCcvBJ1zn32+1aABDdkJSuTren/VzLmBnty
s+HHR7U6OijeCqooGqcXY051/ICUKb+rkZdYKWStfv+qJ018tYpsTaFraYKtu+vIRmoElvSf5GKJ
OUkbLmFOEvKqA2edGJ3bZQSTLgIBjD7JoNZv2PurXbMxtNMkPxfg3Y7JRvZq2nRj+wTuPk1Rvirk
BgpAD+2y/XsEr2sl9Bmzqdp5UyvtbdcGccCvCw==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Jj31qOC6PPkqwUOlSPskL9GufPSoDS2e1ZhWtGLCZK8=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ZEhc4dawJr0WWtXKlPXsrnd7O83I8FflpDHdRFql5Bc=</DigestValue>
      </Reference>
      <Reference URI="/word/endnotes.xml?ContentType=application/vnd.openxmlformats-officedocument.wordprocessingml.endnotes+xml">
        <DigestMethod Algorithm="http://www.w3.org/2001/04/xmlenc#sha256"/>
        <DigestValue>HF4vDRPtxXP/YnTmzQ8wh8mCfNyeN850z0GswERfd5c=</DigestValue>
      </Reference>
      <Reference URI="/word/fontTable.xml?ContentType=application/vnd.openxmlformats-officedocument.wordprocessingml.fontTable+xml">
        <DigestMethod Algorithm="http://www.w3.org/2001/04/xmlenc#sha256"/>
        <DigestValue>QjiFnGgTBNaupFRlo8unmj1EvKIrAr2iHESOZJW1wrc=</DigestValue>
      </Reference>
      <Reference URI="/word/footer1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er2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notes.xml?ContentType=application/vnd.openxmlformats-officedocument.wordprocessingml.footnotes+xml">
        <DigestMethod Algorithm="http://www.w3.org/2001/04/xmlenc#sha256"/>
        <DigestValue>F8EkSSxg4Wt1cziivDXzgZ24O/uChsyGKLqt8LJcXU0=</DigestValue>
      </Reference>
      <Reference URI="/word/header1.xml?ContentType=application/vnd.openxmlformats-officedocument.wordprocessingml.header+xml">
        <DigestMethod Algorithm="http://www.w3.org/2001/04/xmlenc#sha256"/>
        <DigestValue>5sDv1mguepBVnNfPeNWJfUiwaaI/K129Ft9WNbNPxcA=</DigestValue>
      </Reference>
      <Reference URI="/word/media/image1.emf?ContentType=image/x-emf">
        <DigestMethod Algorithm="http://www.w3.org/2001/04/xmlenc#sha256"/>
        <DigestValue>OBCBgtFSVl477GwT7sh5wYiyE8nnl6/0quocciPWo1Q=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Ni18bhvS7xq+UuHkRRPA8FZYXr9pUXXYXWSmZFhqwYE=</DigestValue>
      </Reference>
      <Reference URI="/word/settings.xml?ContentType=application/vnd.openxmlformats-officedocument.wordprocessingml.settings+xml">
        <DigestMethod Algorithm="http://www.w3.org/2001/04/xmlenc#sha256"/>
        <DigestValue>zmnnhtD6wf4lcONa78tOBzc292J13T7kMURZGM4rV2c=</DigestValue>
      </Reference>
      <Reference URI="/word/styles.xml?ContentType=application/vnd.openxmlformats-officedocument.wordprocessingml.styles+xml">
        <DigestMethod Algorithm="http://www.w3.org/2001/04/xmlenc#sha256"/>
        <DigestValue>odDPZRLhIaEKZ5qF5ievx3pAMVwRdb4BhcclrhbSqgo=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OYm62CDDo0IJw6c1DcjmnaDpljQBcPrct+cFAVvdS/0=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2025-03-11T14:24:02Z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2025-03-11T14:24:02Z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9cP/9/AAAJAAAAAQAAANDukj7/fwAAAAAAAAAAAACHpL4H/38AANCiTQW0AQAAAAAAAAAAAAAAAAAAAAAAAAAAAAAAAAAAC7nP1dfyAAAAAAAA/38AAKDjD6oNAAAAAAAAAAAAAADQIaEQtAEAAODkD6oAAAAAQHibE7QBAAAHAAAAAAAAANDfoxC0AQAAHOQPqg0AAABw5A+qDQAAAMEfaT7/fwAAoOMPqg0AAACRLPZAAAAAAGRCsgb/fwAAsSv2QP9/AADQIaEQtAEAALtUbT7/fwAAwOMPqg0AAABw5A+qD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IyCE7QBAAAQ6KwG/38AAHDnLg20AQAA0O6SPv9/AAAAAAAAAAAAAAGn5Ab/fwAAAgAAAAAAAAACAAAAAAAAAAAAAAAAAAAAAAAAAAAAAACrJ8/V1/IAANBJoxC0AQAA4LknGbQBAAAAAAAAAAAAANAhoRC0AQAAmIMPqgAAAADg////AAAAAAYAAAAAAAAAAwAAAAAAAAC8gg+qDQAAABCDD6oNAAAAwR9pPv9/AAAAAAAAAAAAAKDnrT4AAAAAAAAAAAAAAAD/oLQG/38AANAhoRC0AQAAu1RtPv9/AABggg+qDQAAABCDD6oN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IB7QBAAAAAAAAAAAAAAoAAAAAAAAAEBn2QP9/AAAAAAAAAAAAAAAAAAAAAAAAAAAAAAAAAAAAAAAAAAAAAAR2D6oNAAAAoAauPv9/AAD4/Am+DM4AAABoRD//fwAAUHOEE7QBAAAjmLcHAAAAAMwAAAAAAAAApgirBv9/AAAzBAAAAAAAAEB4mxO0AQAA09hLLeGX2wEAAAAAAAAAAAwAAAAAAAAA0QerBgAAAAABAAAAAAAAALDkVQW0AQAAAAAAAAAAAAC7VG0+/38AAEB1D6oNAAAAZAAAAAAAAAAIAHANtA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AAAAAAcKDQcKDQcJDQ4WMShFrjFU1TJV1gECBAIDBAECBQoRKyZBowsTMX0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S+B/9/AAAKAAsAAAAAANDukj7/fwAAAAAAAAAAAACspL4H/38AAAAAAAAAAAAA4HFEP/9/AAAAAAAAAAAAAAAAAAAAAAAAW/jP1dfyAADTZ7kG/38AAEgAAAC0AQAAAAAAAAAAAADQIaEQtAEAACikD6oAAAAA9f///wAAAAAJAAAAAAAAAAAAAAAAAAAATKMPqg0AAACgow+qDQAAAMEfaT7/fwAAAAAAAAAAAAAAAAAAAAAAANAhoRC0AQAAKKQPqg0AAADQIaEQtAEAALtUbT7/fwAA8KIPqg0AAACgow+qD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XD//fwAACQAAAAEAAADQ7pI+/38AAAAAAAAAAAAAh6S+B/9/AADQok0FtAEAAAAAAAAAAAAAAAAAAAAAAAAAAAAAAAAAAAu5z9XX8gAAAAAAAP9/AACg4w+qDQAAAAAAAAAAAAAA0CGhELQBAADg5A+qAAAAAEB4mxO0AQAABwAAAAAAAADQ36MQtAEAABzkD6oNAAAAcOQPqg0AAADBH2k+/38AAKDjD6oNAAAAkSz2QAAAAABkQrIG/38AALEr9kD/fwAA0CGhELQBAAC7VG0+/38AAMDjD6oNAAAAcOQPqg0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CMghO0AQAAEOisBv9/AABw5y4NtAEAANDukj7/fwAAAAAAAAAAAAABp+QG/38AAAIAAAAAAAAAAgAAAAAAAAAAAAAAAAAAAAAAAAAAAAAAqyfP1dfyAADQSaMQtAEAAOC5Jxm0AQAAAAAAAAAAAADQIaEQtAEAAJiDD6oAAAAA4P///wAAAAAGAAAAAAAAAAMAAAAAAAAAvIIPqg0AAAAQgw+qDQAAAMEfaT7/fwAAAAAAAAAAAACg560+AAAAAAAAAAAAAAAA/6C0Bv9/AADQIaEQtAEAALtUbT7/fwAAYIIPqg0AAAAQgw+qD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uRW0AQAA/3//f/9//39Ue6AwAQAiBBAZ9kD/fwAAAAAAAP9//38ALUcFtAEAAAAAywA+S/9/AABHBbQBAADQAkcFtAEAAP9/un8gRQMA+PwJvgzOAADwDEcFtAEAAFBzhBO0AQAAI5i3BwAAAADMAAAAAAAAAKYIqwb/fwAAQQQAAAAAAABAeJsTtAEAANPYSy3hl9sBAAAAAAAAAAAQAAAAAAAAANEHqwYAAAAAAQAAAAAAAACw5FUFtAEAAAAAAAAAAAAAu1RtPv9/AABAdQ+qDQAAAGQAAAAAAAAACAADGbQ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269A-473E-4CF2-B359-50F3B6B4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7JTZF5J</cp:lastModifiedBy>
  <cp:revision>9</cp:revision>
  <cp:lastPrinted>2020-03-19T14:57:00Z</cp:lastPrinted>
  <dcterms:created xsi:type="dcterms:W3CDTF">2025-03-11T08:51:00Z</dcterms:created>
  <dcterms:modified xsi:type="dcterms:W3CDTF">2025-03-11T14:22:00Z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