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5F" w:rsidRDefault="00FE0101" w:rsidP="00FE0101">
      <w:pPr>
        <w:pStyle w:val="ac"/>
      </w:pPr>
      <w:r>
        <w:t xml:space="preserve"> </w:t>
      </w:r>
      <w:r w:rsidR="006C2F05">
        <w:t>Изх. № 25-00-54/12.04.2024</w:t>
      </w:r>
      <w:r w:rsidR="00D5175F">
        <w:t xml:space="preserve"> </w:t>
      </w:r>
      <w:r w:rsidR="006C2F05">
        <w:t>г.</w:t>
      </w:r>
      <w:r>
        <w:t xml:space="preserve">  </w:t>
      </w:r>
    </w:p>
    <w:p w:rsidR="00FE0101" w:rsidRDefault="00D5175F" w:rsidP="00FE0101">
      <w:pPr>
        <w:pStyle w:val="ac"/>
      </w:pPr>
      <w:r>
        <w:t>ОБС Вх. № 95/12.04.2024 г.</w:t>
      </w:r>
      <w:r w:rsidR="00FE0101">
        <w:t xml:space="preserve">                                                                              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ДО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ОБЩИНСКИ СЪВЕТ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ГР.РУДОЗЕМ</w:t>
      </w: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jc w:val="center"/>
      </w:pPr>
      <w:r>
        <w:t>Д О К Л А Д Н А    З А П И С К А</w:t>
      </w:r>
    </w:p>
    <w:p w:rsidR="00FE0101" w:rsidRDefault="00FE0101" w:rsidP="00FE0101">
      <w:pPr>
        <w:pStyle w:val="ac"/>
        <w:jc w:val="center"/>
      </w:pPr>
    </w:p>
    <w:p w:rsidR="00FE0101" w:rsidRDefault="00EA017E" w:rsidP="00FE0101">
      <w:pPr>
        <w:pStyle w:val="ac"/>
        <w:jc w:val="center"/>
      </w:pPr>
      <w:r>
        <w:t xml:space="preserve">От </w:t>
      </w:r>
      <w:proofErr w:type="spellStart"/>
      <w:r>
        <w:t>инж.Недко</w:t>
      </w:r>
      <w:proofErr w:type="spellEnd"/>
      <w:r>
        <w:t xml:space="preserve"> Фиданов </w:t>
      </w:r>
      <w:proofErr w:type="spellStart"/>
      <w:r>
        <w:t>Кулевски</w:t>
      </w:r>
      <w:proofErr w:type="spellEnd"/>
      <w:r w:rsidR="00FE0101">
        <w:t xml:space="preserve">  – Кмет на община Рудозем</w:t>
      </w:r>
    </w:p>
    <w:p w:rsidR="00FE0101" w:rsidRDefault="00FE0101" w:rsidP="00FE0101">
      <w:pPr>
        <w:pStyle w:val="ac"/>
      </w:pPr>
    </w:p>
    <w:p w:rsidR="00FE0101" w:rsidRDefault="00621C77" w:rsidP="00FE0101">
      <w:pPr>
        <w:pStyle w:val="ac"/>
        <w:jc w:val="both"/>
      </w:pPr>
      <w:r>
        <w:t xml:space="preserve">          </w:t>
      </w:r>
      <w:r w:rsidR="00FE0101">
        <w:t xml:space="preserve"> </w:t>
      </w:r>
      <w:r w:rsidR="00FE0101">
        <w:rPr>
          <w:u w:val="single"/>
        </w:rPr>
        <w:t xml:space="preserve">ОТНОСНО: </w:t>
      </w:r>
      <w:r w:rsidR="00FE0101">
        <w:t xml:space="preserve"> </w:t>
      </w:r>
      <w:r w:rsidR="000D7F60">
        <w:t xml:space="preserve">Разпореждане с движими вещи- общинска собственост </w:t>
      </w:r>
    </w:p>
    <w:p w:rsidR="00621C77" w:rsidRDefault="00621C77" w:rsidP="00FE0101">
      <w:pPr>
        <w:pStyle w:val="ac"/>
        <w:jc w:val="both"/>
      </w:pPr>
    </w:p>
    <w:p w:rsidR="00FE0101" w:rsidRDefault="00FE0101" w:rsidP="00FE0101">
      <w:pPr>
        <w:pStyle w:val="Style11"/>
        <w:widowControl/>
        <w:spacing w:line="360" w:lineRule="auto"/>
        <w:ind w:left="540"/>
        <w:jc w:val="both"/>
        <w:rPr>
          <w:rStyle w:val="FontStyle25"/>
          <w:i/>
          <w:szCs w:val="26"/>
        </w:rPr>
      </w:pPr>
      <w:r>
        <w:rPr>
          <w:rStyle w:val="FontStyle25"/>
          <w:i/>
          <w:szCs w:val="26"/>
          <w:lang w:val="bg-BG"/>
        </w:rPr>
        <w:t>УВАЖАЕМИ ГОСПОДИН ПРЕДСЕДАТЕЛ,</w:t>
      </w:r>
    </w:p>
    <w:p w:rsidR="00FE0101" w:rsidRDefault="00FE0101" w:rsidP="00FE0101">
      <w:pPr>
        <w:pStyle w:val="Style11"/>
        <w:widowControl/>
        <w:spacing w:line="360" w:lineRule="auto"/>
        <w:ind w:left="540"/>
        <w:jc w:val="both"/>
      </w:pPr>
      <w:r>
        <w:rPr>
          <w:rStyle w:val="FontStyle25"/>
          <w:i/>
          <w:szCs w:val="26"/>
          <w:lang w:val="bg-BG"/>
        </w:rPr>
        <w:t>УВАЖАЕМИ ДАМИ И ГОСПОДА ОБЩИНСКИ СЪВЕТНИЦИ,</w:t>
      </w:r>
    </w:p>
    <w:p w:rsidR="00FE0101" w:rsidRDefault="00FE0101" w:rsidP="00FE0101">
      <w:pPr>
        <w:pStyle w:val="ac"/>
      </w:pPr>
    </w:p>
    <w:p w:rsidR="00F9699C" w:rsidRDefault="00F9699C" w:rsidP="00FE0101">
      <w:pPr>
        <w:pStyle w:val="ac"/>
      </w:pPr>
      <w:r>
        <w:t xml:space="preserve">          </w:t>
      </w:r>
      <w:r w:rsidR="000305FD">
        <w:t xml:space="preserve">              </w:t>
      </w:r>
      <w:r>
        <w:t xml:space="preserve">  Община Рудозем е собственик на моторни превозни средства, както следва:</w:t>
      </w:r>
    </w:p>
    <w:p w:rsidR="00F9699C" w:rsidRDefault="00F9699C" w:rsidP="00F9699C">
      <w:pPr>
        <w:pStyle w:val="ac"/>
        <w:numPr>
          <w:ilvl w:val="0"/>
          <w:numId w:val="4"/>
        </w:numPr>
      </w:pPr>
      <w:r>
        <w:t xml:space="preserve">Специален автомобил „ИВЕКО ДЕЙЛИ“ с контейнер за битови отпадъци, рег.№ СМ 4869 АН, рама № </w:t>
      </w:r>
      <w:r>
        <w:rPr>
          <w:lang w:val="en-US"/>
        </w:rPr>
        <w:t>ZCFC65C0005873235</w:t>
      </w:r>
      <w:r>
        <w:t>, двигател</w:t>
      </w:r>
      <w:r>
        <w:rPr>
          <w:lang w:val="en-US"/>
        </w:rPr>
        <w:t xml:space="preserve"> </w:t>
      </w:r>
      <w:r>
        <w:t xml:space="preserve">№ </w:t>
      </w:r>
      <w:r>
        <w:rPr>
          <w:lang w:val="en-US"/>
        </w:rPr>
        <w:t>F1CE3481CC1363390;</w:t>
      </w:r>
    </w:p>
    <w:p w:rsidR="000305FD" w:rsidRDefault="00F9699C" w:rsidP="00B46613">
      <w:pPr>
        <w:pStyle w:val="ac"/>
        <w:numPr>
          <w:ilvl w:val="0"/>
          <w:numId w:val="4"/>
        </w:numPr>
        <w:jc w:val="both"/>
      </w:pPr>
      <w:proofErr w:type="spellStart"/>
      <w:r>
        <w:t>Колесен</w:t>
      </w:r>
      <w:proofErr w:type="spellEnd"/>
      <w:r>
        <w:t xml:space="preserve"> </w:t>
      </w:r>
      <w:proofErr w:type="spellStart"/>
      <w:r>
        <w:t>трактор“БЕЛОРУС</w:t>
      </w:r>
      <w:proofErr w:type="spellEnd"/>
      <w:r>
        <w:t xml:space="preserve"> ТК 80“, рег.№ СМ1273ЕЕ, </w:t>
      </w:r>
      <w:r w:rsidR="000305FD">
        <w:t>рама № 7946.</w:t>
      </w:r>
    </w:p>
    <w:p w:rsidR="000305FD" w:rsidRDefault="000305FD" w:rsidP="000305FD">
      <w:pPr>
        <w:pStyle w:val="ac"/>
        <w:ind w:left="1020"/>
        <w:jc w:val="both"/>
      </w:pPr>
      <w:r>
        <w:t xml:space="preserve">           Гореописаните моторни превозни средства са стари модели, амортизирани и тяхното поддържане, обслужване и употреба биха били икономически неизгодни за Община Рудозем. Това обуславя необходимостта същите да бъдат продадени по реда на Глава шеста от Наредбата за реда за придобиване, управление и разпореждане с общинско имущество.</w:t>
      </w:r>
    </w:p>
    <w:p w:rsidR="000305FD" w:rsidRDefault="00621C77" w:rsidP="000305FD">
      <w:pPr>
        <w:pStyle w:val="ac"/>
        <w:ind w:left="1020"/>
        <w:jc w:val="both"/>
      </w:pPr>
      <w:r>
        <w:t xml:space="preserve">          </w:t>
      </w:r>
      <w:r w:rsidR="003B7F5D">
        <w:t xml:space="preserve"> </w:t>
      </w:r>
      <w:r>
        <w:t>За вещите</w:t>
      </w:r>
      <w:r w:rsidRPr="00FE0101">
        <w:t xml:space="preserve"> е изготвена оценка от лицензиран оценител</w:t>
      </w:r>
      <w:r>
        <w:t>.</w:t>
      </w:r>
    </w:p>
    <w:p w:rsidR="00621C77" w:rsidRPr="00FE0101" w:rsidRDefault="00FE0101" w:rsidP="00621C77">
      <w:pPr>
        <w:pStyle w:val="ac"/>
        <w:ind w:left="993"/>
        <w:jc w:val="both"/>
      </w:pPr>
      <w:r w:rsidRPr="000305FD">
        <w:rPr>
          <w:b/>
        </w:rPr>
        <w:t xml:space="preserve">           </w:t>
      </w:r>
      <w:r w:rsidR="003B7F5D">
        <w:t xml:space="preserve"> </w:t>
      </w:r>
      <w:r w:rsidR="00621C77" w:rsidRPr="00FE0101">
        <w:t xml:space="preserve">Като се има в предвид горе изложеното и </w:t>
      </w:r>
      <w:r w:rsidR="00621C77">
        <w:t>на</w:t>
      </w:r>
      <w:r w:rsidR="00621C77" w:rsidRPr="00621C77">
        <w:t xml:space="preserve"> </w:t>
      </w:r>
      <w:r w:rsidR="00621C77" w:rsidRPr="00FE0101">
        <w:t>основание чл.21 ал.1 т.8</w:t>
      </w:r>
      <w:r w:rsidR="00621C77">
        <w:t xml:space="preserve"> и т.12</w:t>
      </w:r>
      <w:r w:rsidR="00621C77" w:rsidRPr="00FE0101">
        <w:t xml:space="preserve"> от З</w:t>
      </w:r>
      <w:r w:rsidR="00621C77">
        <w:t xml:space="preserve">МСМА,  чл.35 ал.1 от ЗОС и чл.48 </w:t>
      </w:r>
      <w:r w:rsidR="00621C77" w:rsidRPr="00FE0101">
        <w:t>от Наредбата за реда за придобиване, управление и разпореждане с общин</w:t>
      </w:r>
      <w:r w:rsidR="00621C77">
        <w:t>ско имущество</w:t>
      </w:r>
      <w:r w:rsidR="00621C77" w:rsidRPr="00FE0101">
        <w:t>, пр</w:t>
      </w:r>
      <w:r w:rsidR="00621C77">
        <w:t>едлагам на Вашето внимание следн</w:t>
      </w:r>
      <w:r w:rsidR="00621C77" w:rsidRPr="00FE0101">
        <w:t>ото:</w:t>
      </w:r>
    </w:p>
    <w:p w:rsidR="00C7421D" w:rsidRDefault="00D94F3F" w:rsidP="00FE0101">
      <w:pPr>
        <w:pStyle w:val="ac"/>
        <w:jc w:val="both"/>
      </w:pPr>
      <w:r>
        <w:t xml:space="preserve">            </w:t>
      </w:r>
    </w:p>
    <w:p w:rsidR="00FE0101" w:rsidRDefault="00FE0101" w:rsidP="00FE0101">
      <w:pPr>
        <w:pStyle w:val="ac"/>
        <w:jc w:val="both"/>
        <w:rPr>
          <w:b/>
        </w:rPr>
      </w:pPr>
    </w:p>
    <w:p w:rsidR="00FE0101" w:rsidRDefault="00FE0101" w:rsidP="00FE0101">
      <w:pPr>
        <w:pStyle w:val="ac"/>
        <w:jc w:val="center"/>
        <w:rPr>
          <w:b/>
        </w:rPr>
      </w:pPr>
      <w:r>
        <w:rPr>
          <w:b/>
        </w:rPr>
        <w:t>П Р О Е К Т О  -  Р Е Ш Е Н И Е :</w:t>
      </w:r>
    </w:p>
    <w:p w:rsidR="00FE0101" w:rsidRPr="005A0D16" w:rsidRDefault="005A0D16" w:rsidP="005A0D16">
      <w:pPr>
        <w:spacing w:before="100" w:beforeAutospacing="1" w:after="100" w:afterAutospacing="1"/>
        <w:jc w:val="both"/>
        <w:outlineLvl w:val="0"/>
        <w:rPr>
          <w:color w:val="000000"/>
        </w:rPr>
      </w:pPr>
      <w:r>
        <w:t xml:space="preserve">           1. Допълва </w:t>
      </w:r>
      <w:r>
        <w:rPr>
          <w:rStyle w:val="FontStyle25"/>
          <w:bCs/>
        </w:rPr>
        <w:t>Годишната програма за управление и разпореждане с имоти-общинска собственост в Община Рудозем за 2024 г.</w:t>
      </w:r>
      <w:r>
        <w:t xml:space="preserve"> Решение № 35, протокол № 6/30.01.2024</w:t>
      </w:r>
      <w:r w:rsidRPr="00C9474A">
        <w:t>г</w:t>
      </w:r>
      <w:r>
        <w:t xml:space="preserve">, като в т. </w:t>
      </w:r>
      <w:r w:rsidRPr="005A0D16">
        <w:t>ІІІ.ОПИСАНИЕ НА ИМОТИТЕ, КОИТО ОБЩИНАТА ИМА НАМЕРЕНИЕ ДА ПРЕДЛОЖИ ЗА ПРЕДОСТАВЯНЕ ПОД НАЕМ, ЗА ПРОДАЖБА, ЗА ВНАСЯНЕ КАТО НЕПАРИЧНА ВНОСКА В КАПИТАЛА НА ТЪРГОВСКИТЕ ДРУЖЕСТВА, ЗА УЧРЕДЯВАНЕ НА ОГРАНИЧЕНИ ВЕЩНИ ПРАВА ИЛИ ЗА ПРЕДОСТАВЯНЕ НА КОНЦЕСИЯ</w:t>
      </w:r>
      <w:r>
        <w:t xml:space="preserve"> се добавя буква Е. Продажба на МПС, като под № 1 се включва продажба на Специален автомобил „ИВЕКО ДЕЙЛИ“ с контейнер за битови отпадъци, рег.№ СМ 4869 АН, рама № </w:t>
      </w:r>
      <w:r>
        <w:rPr>
          <w:lang w:val="en-US"/>
        </w:rPr>
        <w:t>ZCFC65C0005873235</w:t>
      </w:r>
      <w:r>
        <w:t>, двигател</w:t>
      </w:r>
      <w:r>
        <w:rPr>
          <w:lang w:val="en-US"/>
        </w:rPr>
        <w:t xml:space="preserve"> </w:t>
      </w:r>
      <w:r>
        <w:t xml:space="preserve">№ </w:t>
      </w:r>
      <w:r>
        <w:rPr>
          <w:lang w:val="en-US"/>
        </w:rPr>
        <w:t>F1CE3481CC1363390</w:t>
      </w:r>
      <w:r>
        <w:t xml:space="preserve">, а под № 2 продажба на  </w:t>
      </w:r>
      <w:proofErr w:type="spellStart"/>
      <w:r>
        <w:t>Колесен</w:t>
      </w:r>
      <w:proofErr w:type="spellEnd"/>
      <w:r>
        <w:t xml:space="preserve"> </w:t>
      </w:r>
      <w:proofErr w:type="spellStart"/>
      <w:r>
        <w:t>трактор“БЕЛОРУС</w:t>
      </w:r>
      <w:proofErr w:type="spellEnd"/>
      <w:r>
        <w:t xml:space="preserve"> ТК 80“, рег.№ СМ1273ЕЕ, рама № 7946</w:t>
      </w:r>
    </w:p>
    <w:p w:rsidR="00D94F3F" w:rsidRPr="00FE0101" w:rsidRDefault="00FE0101" w:rsidP="00D94F3F">
      <w:pPr>
        <w:pStyle w:val="ac"/>
        <w:jc w:val="both"/>
      </w:pPr>
      <w:r>
        <w:rPr>
          <w:b/>
        </w:rPr>
        <w:t xml:space="preserve">             </w:t>
      </w:r>
      <w:r w:rsidR="005A0D16">
        <w:t>2</w:t>
      </w:r>
      <w:r w:rsidR="00D94F3F">
        <w:t>.Общински съвет приема оценката</w:t>
      </w:r>
      <w:r w:rsidRPr="00FE0101">
        <w:t xml:space="preserve"> </w:t>
      </w:r>
      <w:r w:rsidR="00C7421D">
        <w:t>на лицензирания оценител</w:t>
      </w:r>
      <w:r w:rsidR="005A0D16">
        <w:t>.</w:t>
      </w:r>
      <w:r w:rsidR="00C7421D">
        <w:t xml:space="preserve"> </w:t>
      </w:r>
    </w:p>
    <w:p w:rsidR="00E956A3" w:rsidRDefault="00FE0101" w:rsidP="00FE0101">
      <w:pPr>
        <w:pStyle w:val="ac"/>
        <w:tabs>
          <w:tab w:val="left" w:pos="567"/>
        </w:tabs>
        <w:jc w:val="both"/>
      </w:pPr>
      <w:r w:rsidRPr="00FE0101">
        <w:t xml:space="preserve">             </w:t>
      </w:r>
      <w:r w:rsidR="00E956A3">
        <w:t>3</w:t>
      </w:r>
      <w:r w:rsidRPr="00FE0101">
        <w:t>.Да</w:t>
      </w:r>
      <w:r w:rsidR="00E956A3">
        <w:t>ва съгласие за продажба на следните МПС:</w:t>
      </w:r>
    </w:p>
    <w:p w:rsidR="00E956A3" w:rsidRDefault="00E956A3" w:rsidP="00E956A3">
      <w:pPr>
        <w:pStyle w:val="ac"/>
        <w:numPr>
          <w:ilvl w:val="0"/>
          <w:numId w:val="4"/>
        </w:numPr>
        <w:jc w:val="both"/>
      </w:pPr>
      <w:r>
        <w:t xml:space="preserve">Специален автомобил „ИВЕКО ДЕЙЛИ“ с контейнер за битови отпадъци, рег.№ СМ 4869 АН, рама № </w:t>
      </w:r>
      <w:r>
        <w:rPr>
          <w:lang w:val="en-US"/>
        </w:rPr>
        <w:t>ZCFC65C0005873235</w:t>
      </w:r>
      <w:r>
        <w:t>, двигател</w:t>
      </w:r>
      <w:r>
        <w:rPr>
          <w:lang w:val="en-US"/>
        </w:rPr>
        <w:t xml:space="preserve"> </w:t>
      </w:r>
      <w:r>
        <w:t xml:space="preserve">№ </w:t>
      </w:r>
      <w:r>
        <w:rPr>
          <w:lang w:val="en-US"/>
        </w:rPr>
        <w:t>F1CE3481CC1363390</w:t>
      </w:r>
      <w:r>
        <w:t xml:space="preserve"> при начална тръжна цена 7 348,00 лв. без ДДС</w:t>
      </w:r>
      <w:r>
        <w:rPr>
          <w:lang w:val="en-US"/>
        </w:rPr>
        <w:t>.</w:t>
      </w:r>
    </w:p>
    <w:p w:rsidR="00E956A3" w:rsidRDefault="00E956A3" w:rsidP="00E956A3">
      <w:pPr>
        <w:pStyle w:val="ac"/>
        <w:numPr>
          <w:ilvl w:val="0"/>
          <w:numId w:val="4"/>
        </w:numPr>
        <w:jc w:val="both"/>
      </w:pPr>
      <w:proofErr w:type="spellStart"/>
      <w:r>
        <w:t>Колесен</w:t>
      </w:r>
      <w:proofErr w:type="spellEnd"/>
      <w:r>
        <w:t xml:space="preserve"> </w:t>
      </w:r>
      <w:proofErr w:type="spellStart"/>
      <w:r>
        <w:t>трактор“БЕЛОРУС</w:t>
      </w:r>
      <w:proofErr w:type="spellEnd"/>
      <w:r>
        <w:t xml:space="preserve"> ТК 80“, рег.№ СМ1273ЕЕ, рама № 7946 при начална тръжна цена 6 563,00 лв. без ДДС</w:t>
      </w:r>
      <w:r>
        <w:rPr>
          <w:lang w:val="en-US"/>
        </w:rPr>
        <w:t>.</w:t>
      </w:r>
    </w:p>
    <w:p w:rsidR="00E956A3" w:rsidRDefault="00E956A3" w:rsidP="00FE0101">
      <w:pPr>
        <w:pStyle w:val="ac"/>
        <w:tabs>
          <w:tab w:val="left" w:pos="567"/>
        </w:tabs>
        <w:jc w:val="both"/>
      </w:pPr>
      <w:r>
        <w:t xml:space="preserve">             </w:t>
      </w:r>
    </w:p>
    <w:p w:rsidR="00FE0101" w:rsidRPr="00FE0101" w:rsidRDefault="00FE0101" w:rsidP="00FE0101">
      <w:pPr>
        <w:pStyle w:val="ac"/>
        <w:jc w:val="both"/>
      </w:pPr>
      <w:r w:rsidRPr="00FE0101">
        <w:t xml:space="preserve">              </w:t>
      </w:r>
      <w:r w:rsidR="00E956A3">
        <w:t>4</w:t>
      </w:r>
      <w:r w:rsidRPr="00FE0101">
        <w:t>. Възлага на Кмета на общината да проведе про</w:t>
      </w:r>
      <w:r w:rsidR="0012118E">
        <w:t>ц</w:t>
      </w:r>
      <w:r w:rsidR="00524DB8">
        <w:t xml:space="preserve">едура за продажба на </w:t>
      </w:r>
      <w:r w:rsidRPr="00FE0101">
        <w:t xml:space="preserve"> имот</w:t>
      </w:r>
      <w:r w:rsidR="00524DB8">
        <w:t>а</w:t>
      </w:r>
      <w:r w:rsidRPr="00FE0101">
        <w:t xml:space="preserve"> по </w:t>
      </w:r>
      <w:r w:rsidR="00E956A3">
        <w:t xml:space="preserve">т.3 чрез публичен търг </w:t>
      </w:r>
      <w:r w:rsidR="00524DB8">
        <w:t>с тайно</w:t>
      </w:r>
      <w:r w:rsidRPr="00FE0101">
        <w:t xml:space="preserve">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FE0101" w:rsidRPr="00D94F3F" w:rsidRDefault="00FE0101" w:rsidP="00FE0101">
      <w:pPr>
        <w:pStyle w:val="ac"/>
      </w:pPr>
    </w:p>
    <w:p w:rsidR="00FE0101" w:rsidRPr="00FE0101" w:rsidRDefault="00FE0101" w:rsidP="00FE0101">
      <w:pPr>
        <w:pStyle w:val="ac"/>
        <w:rPr>
          <w:sz w:val="20"/>
        </w:rPr>
      </w:pPr>
      <w:r w:rsidRPr="00FE0101">
        <w:t xml:space="preserve">         </w:t>
      </w:r>
      <w:r w:rsidRPr="00FE0101">
        <w:rPr>
          <w:sz w:val="20"/>
        </w:rPr>
        <w:t>ЕД</w:t>
      </w:r>
    </w:p>
    <w:p w:rsidR="00FE0101" w:rsidRDefault="00FE0101" w:rsidP="00FE0101">
      <w:pPr>
        <w:pStyle w:val="ac"/>
        <w:rPr>
          <w:b/>
          <w:i/>
          <w:sz w:val="20"/>
        </w:rPr>
      </w:pPr>
    </w:p>
    <w:p w:rsidR="00772D68" w:rsidRDefault="00772D68" w:rsidP="00772D68">
      <w:pPr>
        <w:pStyle w:val="a9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FE0101" w:rsidRDefault="00FE0101" w:rsidP="00772D68">
      <w:pPr>
        <w:pStyle w:val="ac"/>
        <w:jc w:val="center"/>
        <w:rPr>
          <w:b/>
          <w:i/>
          <w:sz w:val="20"/>
        </w:rPr>
      </w:pPr>
    </w:p>
    <w:p w:rsidR="00171B4C" w:rsidRDefault="00171B4C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171B4C" w:rsidRDefault="00171B4C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07633E" w:rsidRDefault="0007633E" w:rsidP="00346B98">
      <w:pPr>
        <w:jc w:val="center"/>
        <w:rPr>
          <w:b/>
          <w:lang w:val="en-US"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headerReference w:type="first" r:id="rId9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03" w:rsidRDefault="002A2803">
      <w:r>
        <w:separator/>
      </w:r>
    </w:p>
  </w:endnote>
  <w:endnote w:type="continuationSeparator" w:id="0">
    <w:p w:rsidR="002A2803" w:rsidRDefault="002A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03" w:rsidRDefault="002A2803">
      <w:r>
        <w:separator/>
      </w:r>
    </w:p>
  </w:footnote>
  <w:footnote w:type="continuationSeparator" w:id="0">
    <w:p w:rsidR="002A2803" w:rsidRDefault="002A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6DA7"/>
    <w:multiLevelType w:val="hybridMultilevel"/>
    <w:tmpl w:val="EAD0C4B6"/>
    <w:lvl w:ilvl="0" w:tplc="9C82BCC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05FD"/>
    <w:rsid w:val="00031718"/>
    <w:rsid w:val="0004573C"/>
    <w:rsid w:val="0007633E"/>
    <w:rsid w:val="00093096"/>
    <w:rsid w:val="000B2E99"/>
    <w:rsid w:val="000C4693"/>
    <w:rsid w:val="000C4C2F"/>
    <w:rsid w:val="000D7F60"/>
    <w:rsid w:val="0012118E"/>
    <w:rsid w:val="00171B4C"/>
    <w:rsid w:val="001B0CDC"/>
    <w:rsid w:val="001C5E8B"/>
    <w:rsid w:val="001E794B"/>
    <w:rsid w:val="0024649D"/>
    <w:rsid w:val="00264705"/>
    <w:rsid w:val="002748AF"/>
    <w:rsid w:val="002A2803"/>
    <w:rsid w:val="002C6406"/>
    <w:rsid w:val="002F3E17"/>
    <w:rsid w:val="00324C3A"/>
    <w:rsid w:val="00346B98"/>
    <w:rsid w:val="00384FD6"/>
    <w:rsid w:val="003A7915"/>
    <w:rsid w:val="003B7F5D"/>
    <w:rsid w:val="0040063B"/>
    <w:rsid w:val="00424E0A"/>
    <w:rsid w:val="00437599"/>
    <w:rsid w:val="00474217"/>
    <w:rsid w:val="004A2862"/>
    <w:rsid w:val="004D0E09"/>
    <w:rsid w:val="00501373"/>
    <w:rsid w:val="00514490"/>
    <w:rsid w:val="00523DB0"/>
    <w:rsid w:val="00524DB8"/>
    <w:rsid w:val="00525C79"/>
    <w:rsid w:val="005434E0"/>
    <w:rsid w:val="00577061"/>
    <w:rsid w:val="00597F8F"/>
    <w:rsid w:val="005A0D16"/>
    <w:rsid w:val="005B28D4"/>
    <w:rsid w:val="005B5F66"/>
    <w:rsid w:val="005F1CBD"/>
    <w:rsid w:val="005F7701"/>
    <w:rsid w:val="00621C77"/>
    <w:rsid w:val="00641E02"/>
    <w:rsid w:val="006C2AFF"/>
    <w:rsid w:val="006C2F05"/>
    <w:rsid w:val="006F1325"/>
    <w:rsid w:val="006F1863"/>
    <w:rsid w:val="00723ECD"/>
    <w:rsid w:val="00730040"/>
    <w:rsid w:val="00772D68"/>
    <w:rsid w:val="007E4CB7"/>
    <w:rsid w:val="00814EE8"/>
    <w:rsid w:val="00815746"/>
    <w:rsid w:val="00820BC8"/>
    <w:rsid w:val="00852881"/>
    <w:rsid w:val="008577F9"/>
    <w:rsid w:val="00880AED"/>
    <w:rsid w:val="008D3577"/>
    <w:rsid w:val="008D6C1E"/>
    <w:rsid w:val="009120AD"/>
    <w:rsid w:val="009206A3"/>
    <w:rsid w:val="00926EBB"/>
    <w:rsid w:val="00927C77"/>
    <w:rsid w:val="00935C5C"/>
    <w:rsid w:val="0093620F"/>
    <w:rsid w:val="00946E26"/>
    <w:rsid w:val="00981FAD"/>
    <w:rsid w:val="00992D96"/>
    <w:rsid w:val="00A21859"/>
    <w:rsid w:val="00A32598"/>
    <w:rsid w:val="00A66569"/>
    <w:rsid w:val="00AF0523"/>
    <w:rsid w:val="00B06B05"/>
    <w:rsid w:val="00B174E4"/>
    <w:rsid w:val="00B21934"/>
    <w:rsid w:val="00B34A48"/>
    <w:rsid w:val="00B63F4F"/>
    <w:rsid w:val="00B677A4"/>
    <w:rsid w:val="00B83924"/>
    <w:rsid w:val="00BB7F18"/>
    <w:rsid w:val="00BD47AA"/>
    <w:rsid w:val="00C7421D"/>
    <w:rsid w:val="00C755F4"/>
    <w:rsid w:val="00C8487C"/>
    <w:rsid w:val="00CB5353"/>
    <w:rsid w:val="00CE1CD4"/>
    <w:rsid w:val="00CF1AAB"/>
    <w:rsid w:val="00D32D75"/>
    <w:rsid w:val="00D41F85"/>
    <w:rsid w:val="00D5175F"/>
    <w:rsid w:val="00D94F3F"/>
    <w:rsid w:val="00DA015B"/>
    <w:rsid w:val="00DD0D4C"/>
    <w:rsid w:val="00DE6ABE"/>
    <w:rsid w:val="00DF2C7D"/>
    <w:rsid w:val="00E1326D"/>
    <w:rsid w:val="00E52875"/>
    <w:rsid w:val="00E956A3"/>
    <w:rsid w:val="00EA017E"/>
    <w:rsid w:val="00EA033F"/>
    <w:rsid w:val="00EC208D"/>
    <w:rsid w:val="00ED7919"/>
    <w:rsid w:val="00F05C92"/>
    <w:rsid w:val="00F5776F"/>
    <w:rsid w:val="00F655F9"/>
    <w:rsid w:val="00F9699C"/>
    <w:rsid w:val="00FE0101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FDABDD4-C4BB-4AFD-AE6B-6A277CB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ad">
    <w:name w:val="Основен текст Знак"/>
    <w:basedOn w:val="a0"/>
    <w:link w:val="ac"/>
    <w:rsid w:val="00927C7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5">
    <w:name w:val="Основен текст (5)_"/>
    <w:link w:val="50"/>
    <w:locked/>
    <w:rsid w:val="005A0D16"/>
    <w:rPr>
      <w:b/>
      <w:bCs/>
      <w:sz w:val="26"/>
      <w:szCs w:val="26"/>
      <w:shd w:val="clear" w:color="auto" w:fill="FFFFFF"/>
    </w:rPr>
  </w:style>
  <w:style w:type="paragraph" w:customStyle="1" w:styleId="50">
    <w:name w:val="Основен текст (5)"/>
    <w:basedOn w:val="a"/>
    <w:link w:val="5"/>
    <w:rsid w:val="005A0D16"/>
    <w:pPr>
      <w:widowControl w:val="0"/>
      <w:shd w:val="clear" w:color="auto" w:fill="FFFFFF"/>
      <w:spacing w:before="600" w:after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cJkgNUYTqw6sjvyEYy0r4IbkczCS/BgYKDYwgxN8eVo=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ajXbphQS75kPCBMC/gUuMohcOx2aYmtj/do6mLcoU5Y=</DigestValue>
    </Reference>
    <Reference Type="http://www.w3.org/2000/09/xmldsig#Object" URI="#idValidSigLnImg">
      <DigestMethod Algorithm="http://www.w3.org/2001/04/xmlenc#sha256"/>
      <DigestValue>7fHbWLVP8GeEGvicHnE0tlD0Z7z90zDj12pKNhjA8es=</DigestValue>
    </Reference>
    <Reference Type="http://www.w3.org/2000/09/xmldsig#Object" URI="#idInvalidSigLnImg">
      <DigestMethod Algorithm="http://www.w3.org/2001/04/xmlenc#sha256"/>
      <DigestValue>6VE6QMtZRibf6FYEVPj9Ke1RwdxQ9SwTZ4jWdvu1YDU=</DigestValue>
    </Reference>
  </SignedInfo>
  <SignatureValue>IuFd+mhROXL1oB2aQISEPP5nQYYIwNW3+XV1BkNVEEivj6V90b4rhJox1d13+MNyeSVOlfEB3LLu
Shn9iZdAUs2S+Z+bJ5/KBok+4VwV1Ewj+sM5c6iS3OQWvci8k8519K/JO/RFq4BNlbsXE+T2DyBO
Fr7uP1u/FE+Vkr9NU1HmJU1bEsOKHDyVTbydneniUSgSUJTBmnx7uXy/mKBjjVAhHDfwzGEV3jNm
0HGA0ao7XRUJax3FDOxhR7rF30CnwMLOh8sqVD89XSPlf783zMXFZIjlEsCwrR8xlHerjaovcHa7
50yS1sYmobxOIxyYkgToNNVnvbWtqXXRRN3PwQ==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O4Ippb6AiHklDut3UQfccb2v+Vat415d1IfOJDufoLg=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l1keyg17ltwX9NwmImn986KmL9WuDnlzQhGZueJWHJk=</DigestValue>
      </Reference>
      <Reference URI="/word/endnotes.xml?ContentType=application/vnd.openxmlformats-officedocument.wordprocessingml.endnotes+xml">
        <DigestMethod Algorithm="http://www.w3.org/2001/04/xmlenc#sha256"/>
        <DigestValue>XxYDbJISZPhKwht7FHZmpSeEDcgE7Fnna0N3J0ZLC58=</DigestValue>
      </Reference>
      <Reference URI="/word/fontTable.xml?ContentType=application/vnd.openxmlformats-officedocument.wordprocessingml.fontTable+xml">
        <DigestMethod Algorithm="http://www.w3.org/2001/04/xmlenc#sha256"/>
        <DigestValue>c65/EA/A8G433L+iZZba69lwlluSZikzppOWZnqq3wE=</DigestValue>
      </Reference>
      <Reference URI="/word/footnotes.xml?ContentType=application/vnd.openxmlformats-officedocument.wordprocessingml.footnotes+xml">
        <DigestMethod Algorithm="http://www.w3.org/2001/04/xmlenc#sha256"/>
        <DigestValue>KD8a6Qhk0kMtlcUoTD5u38roMZjX1XYrAQnbqm8cIT0=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uVjZJ+ByeGxBOuEFl+TjoUA3QphPrHdXAHSTNRK2v88=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jFq7IgMK6q5GbP1dj6/rHMc0ycSd+S19adW0VsKugtg=</DigestValue>
      </Reference>
      <Reference URI="/word/settings.xml?ContentType=application/vnd.openxmlformats-officedocument.wordprocessingml.settings+xml">
        <DigestMethod Algorithm="http://www.w3.org/2001/04/xmlenc#sha256"/>
        <DigestValue>Rf9hna97L0PXQxeUr1ckGL+8SZbMeZdvgCF5FoXNGm4=</DigestValue>
      </Reference>
      <Reference URI="/word/styles.xml?ContentType=application/vnd.openxmlformats-officedocument.wordprocessingml.styles+xml">
        <DigestMethod Algorithm="http://www.w3.org/2001/04/xmlenc#sha256"/>
        <DigestValue>rD7RsrbM4h8A4o/8Wq5hnDEouZWatJZPhVKHTc9QZaA=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z8vc+352HdjkckDbPNpDqmwFhHywGemF728N0HP2+Bs=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2024-04-12T07:27:10Z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2024-04-12T07:27:10Z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hKft/AAAJAAAAAQAAANBurSj7fwAAAAAAAAAAAACHpJv3+n8AABCj5rEMAgAAAAAAAAAAAAAAAAAAAAAAAAAAAAAAAAAA0eYs4cPSAAAAAAAA+38AALDkVmSlAAAAAAAAAAAAAACw9JK8DAIAAPDlVmQAAAAAYHqfvwwCAAAHAAAAAAAAAGBSk7wMAgAALOVWZKUAAACA5VZkpQAAANHNgyj7fwAAsORWZKUAAADxG/oqAAAAAGRCCvX6fwAAERv6Kvt/AACw9JK8DAIAAKsyhyj7fwAA0ORWZKUAAACA5VZkp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LCCvwwCAAAQ6AT1+n8AAKDOkLwMAgAA0G6tKPt/AAAAAAAAAAAAAAGnPPX6fwAAAgAAAAAAAAACAAAAAAAAAAAAAAAAAAAAAAAAAAAAAAAxhCzhw9IAAAANg7wMAgAA8K9HwAwCAAAAAAAAAAAAALD0krwMAgAAqIRWZAAAAADg////AAAAAAYAAAAAAAAAAwAAAAAAAADMg1ZkpQAAACCEVmSlAAAA0c2DKPt/AAAAAAAAAAAAAADpcCgAAAAAAAAAAAAAAAD/oAz1+n8AALD0krwMAgAAqzKHKPt/AABwg1ZkpQAAACCEVmSl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CYswwCAAAAAAAAAAAAAAoAAAAAAAAAwAf6Kvt/AAAAAAAAAAAAAAAAAAAAAAAAAAAAAAAAAAAAAAAAAAAAAAR3VmSlAAAAuAVxKPt/AACFkYkYkFcAAABpWSn7fwAAYCh9vwwCAAAjmJT3AAAAAMwAAAAAAAAApggD9fp/AAAzBAAAAAAAAGB6n78MAgAARXYw91aJ2gEAAAAAAAAAAAwAAAAAAAAA0QcD9QAAAAABAAAAAAAAACBH9LEMAgAAAAAAAAAAAACrMoco+38AAFB2VmSlAAAAZAAAAAAAAAAIANDGFAI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Sb9/p/AAAKAAsAAAAAANBurSj7fwAAAAAAAAAAAACspJv3+n8AAAAAAAAAAAAAMHNZKft/AAAAAAAAAAAAAAAAAAAAAAAAoaUs4cPSAADTZxH1+n8AAEgAAAAMAgAAAAAAAAAAAACw9JK8DAIAADilVmQAAAAA9f///wAAAAAJAAAAAAAAAAAAAAAAAAAAXKRWZKUAAACwpFZkpQAAANHNgyj7fwAAAAAAAAAAAAAAAAAAAAAAALD0krwMAgAAOKVWZKUAAACw9JK8DAIAAKsyhyj7fwAAAKRWZKUAAACwpFZkpQ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4Sn7fwAACQAAAAEAAADQbq0o+38AAAAAAAAAAAAAh6Sb9/p/AAAQo+axDAIAAAAAAAAAAAAAAAAAAAAAAAAAAAAAAAAAANHmLOHD0gAAAAAAAPt/AACw5FZkpQAAAAAAAAAAAAAAsPSSvAwCAADw5VZkAAAAAGB6n78MAgAABwAAAAAAAABgUpO8DAIAACzlVmSlAAAAgOVWZKUAAADRzYMo+38AALDkVmSlAAAA8Rv6KgAAAABkQgr1+n8AABEb+ir7fwAAsPSSvAwCAACrMoco+38AANDkVmSlAAAAgOVWZK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Cwgr8MAgAAEOgE9fp/AACgzpC8DAIAANBurSj7fwAAAAAAAAAAAAABpzz1+n8AAAIAAAAAAAAAAgAAAAAAAAAAAAAAAAAAAAAAAAAAAAAAMYQs4cPSAAAADYO8DAIAAPCvR8AMAgAAAAAAAAAAAACw9JK8DAIAAKiEVmQAAAAA4P///wAAAAAGAAAAAAAAAAMAAAAAAAAAzINWZKUAAAAghFZkpQAAANHNgyj7fwAAAAAAAAAAAAAA6XAoAAAAAAAAAAAAAAAA/6AM9fp/AACw9JK8DAIAAKsyhyj7fwAAcINWZKUAAAAghFZkpQAAAAAAAAAAAAAAAAAAAGR2AAgAAAAAJQAAAAwAAAADAAAAGAAAAAwAAAAAAAACEgAAAAwAAAABAAAAFgAAAAwAAAAIAAAAVAAAAFQAAAAKAAAAJwAAAB4AAABKAAAAAQAAAMdxEELkOA5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/b8MAgAA/3//f/9//39Ue6AwAQAiBMAH+ir7fwAAAAAAAP9//3+AH9OxDAIAAAAAywA+S/9/AADTsQwCAADQAtOxDAIAAP9/un8gRQMAhZGJGJBXAADADNOxDAIAAGAofb8MAgAAI5iU9wAAAADMAAAAAAAAAKYIA/X6fwAAQQQAAAAAAABgep+/DAIAAEV2MPdWidoBAAAAAAAAAAAQAAAAAAAAANEHA/UAAAAAAQAAAAAAAAAgR/SxDAIAAAAAAAAAAAAAqzKHKPt/AABQdlZkpQAAAGQAAAAAAAAACADSxhQC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16C2-8507-4C61-A7F7-6CD996FB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9</cp:revision>
  <cp:lastPrinted>2020-05-22T05:31:00Z</cp:lastPrinted>
  <dcterms:created xsi:type="dcterms:W3CDTF">2024-04-10T06:48:00Z</dcterms:created>
  <dcterms:modified xsi:type="dcterms:W3CDTF">2024-04-12T07:26:00Z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